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13863" w14:paraId="1213863" w:rsidRDefault="00AE649C" w:rsidP="00FA5B5E" w:rsidR="00AE649C" w:rsidRPr="00B76F3C">
      <w:pPr>
        <w:pStyle w:val="Naslov3"/>
        <w15:collapsed w:val="false"/>
      </w:pPr>
    </w:p>
    <w:p w:rsidRDefault="004C574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772E3" w:rsidP="004772E3" w:rsidR="004772E3">
      <w:pPr>
        <w:jc w:val="right"/>
        <w:rPr>
          <w:rFonts w:hAnsi="Arial" w:ascii="Arial"/>
          <w:b/>
        </w:rPr>
      </w:pPr>
      <w:r>
        <w:rPr>
          <w:rFonts w:hAnsi="Arial" w:ascii="Arial"/>
        </w:rPr>
        <w:t xml:space="preserve">             7 St-153/2016-7.</w:t>
      </w:r>
    </w:p>
    <w:p w:rsidRDefault="004772E3" w:rsidP="004772E3" w:rsidR="004772E3">
      <w:pPr>
        <w:jc w:val="center"/>
        <w:rPr>
          <w:rFonts w:hAnsi="Arial" w:ascii="Arial"/>
          <w:b/>
        </w:rPr>
      </w:pPr>
    </w:p>
    <w:p w:rsidRDefault="004772E3" w:rsidP="004772E3" w:rsidR="004772E3">
      <w:pPr>
        <w:jc w:val="center"/>
        <w:rPr>
          <w:rFonts w:hAnsi="Arial" w:ascii="Arial"/>
          <w:b/>
        </w:rPr>
      </w:pPr>
      <w:r>
        <w:rPr>
          <w:rFonts w:hAnsi="Arial" w:ascii="Arial"/>
          <w:b/>
        </w:rPr>
        <w:t>R E P U B L I K A  H R V A T S K A</w:t>
      </w:r>
    </w:p>
    <w:p w:rsidRDefault="004772E3" w:rsidP="004772E3" w:rsidR="004772E3">
      <w:pPr>
        <w:jc w:val="center"/>
        <w:rPr>
          <w:rFonts w:hAnsi="Arial" w:ascii="Arial"/>
          <w:b/>
        </w:rPr>
      </w:pPr>
    </w:p>
    <w:p w:rsidRDefault="004772E3" w:rsidP="004772E3" w:rsidR="004772E3">
      <w:pPr>
        <w:jc w:val="center"/>
        <w:rPr>
          <w:rFonts w:hAnsi="Arial" w:ascii="Arial"/>
          <w:b/>
        </w:rPr>
      </w:pPr>
      <w:r>
        <w:rPr>
          <w:rFonts w:hAnsi="Arial" w:ascii="Arial"/>
          <w:b/>
        </w:rPr>
        <w:t>R J E Š E N J E</w:t>
      </w:r>
    </w:p>
    <w:p w:rsidRDefault="004772E3" w:rsidP="004772E3" w:rsidR="004772E3">
      <w:pPr>
        <w:jc w:val="both"/>
        <w:rPr>
          <w:rFonts w:hAnsi="Arial" w:ascii="Arial"/>
        </w:rPr>
      </w:pPr>
    </w:p>
    <w:p w:rsidRDefault="004772E3" w:rsidP="004772E3" w:rsidR="004772E3">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REPUBLIKA HRVATSKA, OIB 52634238587, Ministarstvo financija, Porezna uprava, Područni ured Sjeverna Hrvatska, koga zastupa zastupnik po zakonu Županijsko državno odvjetništvo u Bjelovaru, za pokretanje stečajnog postupka nad dužnikom MANG d.o.o. iz Bjelovara, </w:t>
      </w:r>
      <w:proofErr w:type="spellStart"/>
      <w:r>
        <w:rPr>
          <w:rFonts w:hAnsi="Arial" w:ascii="Arial"/>
        </w:rPr>
        <w:t>Staroplavnička</w:t>
      </w:r>
      <w:proofErr w:type="spellEnd"/>
      <w:r>
        <w:rPr>
          <w:rFonts w:hAnsi="Arial" w:ascii="Arial"/>
        </w:rPr>
        <w:t xml:space="preserve"> 58, OIB 95018463142, dana 22. travnja 2016. godine</w:t>
      </w:r>
    </w:p>
    <w:p w:rsidRDefault="004772E3" w:rsidP="004772E3" w:rsidR="004772E3">
      <w:pPr>
        <w:jc w:val="both"/>
        <w:rPr>
          <w:rFonts w:hAnsi="Arial" w:ascii="Arial"/>
        </w:rPr>
      </w:pPr>
    </w:p>
    <w:p w:rsidRDefault="004772E3" w:rsidP="004772E3" w:rsidR="004772E3">
      <w:pPr>
        <w:jc w:val="center"/>
        <w:rPr>
          <w:rFonts w:hAnsi="Arial" w:ascii="Arial"/>
          <w:b/>
        </w:rPr>
      </w:pPr>
      <w:r>
        <w:rPr>
          <w:rFonts w:hAnsi="Arial" w:ascii="Arial"/>
          <w:b/>
        </w:rPr>
        <w:t>r i j e š i o   j e</w:t>
      </w:r>
    </w:p>
    <w:p w:rsidRDefault="004772E3" w:rsidP="004772E3" w:rsidR="004772E3">
      <w:pPr>
        <w:jc w:val="center"/>
        <w:rPr>
          <w:rFonts w:hAnsi="Arial" w:ascii="Arial"/>
          <w:b/>
        </w:rPr>
      </w:pPr>
    </w:p>
    <w:p w:rsidRDefault="004772E3" w:rsidP="004772E3" w:rsidR="004772E3">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MANG d.o.o. iz Bjelovara, </w:t>
      </w:r>
      <w:proofErr w:type="spellStart"/>
      <w:r>
        <w:rPr>
          <w:rFonts w:hAnsi="Arial" w:ascii="Arial"/>
        </w:rPr>
        <w:t>Staroplavnička</w:t>
      </w:r>
      <w:proofErr w:type="spellEnd"/>
      <w:r>
        <w:rPr>
          <w:rFonts w:hAnsi="Arial" w:ascii="Arial"/>
        </w:rPr>
        <w:t xml:space="preserve"> 58, OIB 95018463142, da u roku od 15 dana od objave ovog poziva na e-oglasnoj ploči Trgovačkog suda u Bjelovaru predujme iznos od 60.600,00 kuna potreban za namirenje troškova prethodnog i otvorenog stečajnog postupka, uplatom na račun Trgovačkog suda u Bjelovaru broj HR6123900011300000630 model 05 540-153-16.</w:t>
      </w:r>
    </w:p>
    <w:p w:rsidRDefault="004772E3" w:rsidP="004772E3" w:rsidR="004772E3">
      <w:pPr>
        <w:jc w:val="both"/>
        <w:rPr>
          <w:rFonts w:hAnsi="Arial" w:ascii="Arial"/>
        </w:rPr>
      </w:pPr>
    </w:p>
    <w:p w:rsidRDefault="004772E3" w:rsidP="004772E3" w:rsidR="004772E3">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MANG d.o.o. iz Bjelovara, </w:t>
      </w:r>
      <w:proofErr w:type="spellStart"/>
      <w:r>
        <w:rPr>
          <w:rFonts w:hAnsi="Arial" w:ascii="Arial"/>
        </w:rPr>
        <w:t>Staroplavnička</w:t>
      </w:r>
      <w:proofErr w:type="spellEnd"/>
      <w:r>
        <w:rPr>
          <w:rFonts w:hAnsi="Arial" w:ascii="Arial"/>
        </w:rPr>
        <w:t xml:space="preserve"> 58, OIB 95018463142.</w:t>
      </w:r>
      <w:r>
        <w:rPr>
          <w:rFonts w:hAnsi="Arial" w:ascii="Arial"/>
        </w:rPr>
        <w:tab/>
      </w:r>
    </w:p>
    <w:p w:rsidRDefault="004772E3" w:rsidP="004772E3" w:rsidR="004772E3">
      <w:pPr>
        <w:jc w:val="center"/>
        <w:rPr>
          <w:rFonts w:cs="Arial" w:hAnsi="Arial" w:ascii="Arial"/>
          <w:b/>
        </w:rPr>
      </w:pPr>
      <w:r>
        <w:rPr>
          <w:rFonts w:cs="Arial" w:hAnsi="Arial" w:ascii="Arial"/>
          <w:b/>
        </w:rPr>
        <w:t>Obrazloženje</w:t>
      </w:r>
    </w:p>
    <w:p w:rsidRDefault="004772E3" w:rsidP="004772E3" w:rsidR="004772E3">
      <w:pPr>
        <w:ind w:firstLine="851"/>
        <w:jc w:val="both"/>
        <w:rPr>
          <w:rFonts w:cs="Arial" w:hAnsi="Arial" w:ascii="Arial"/>
        </w:rPr>
      </w:pPr>
      <w:r>
        <w:rPr>
          <w:rFonts w:cs="Arial" w:hAnsi="Arial" w:ascii="Arial"/>
        </w:rPr>
        <w:t xml:space="preserve">Po zahtjevu FINE za provedbu skraćenog stečajnog postupka nad dužnikom </w:t>
      </w:r>
      <w:r>
        <w:rPr>
          <w:rFonts w:hAnsi="Arial" w:ascii="Arial"/>
        </w:rPr>
        <w:t xml:space="preserve">MANG d.o.o. iz Bjelovara, </w:t>
      </w:r>
      <w:proofErr w:type="spellStart"/>
      <w:r>
        <w:rPr>
          <w:rFonts w:hAnsi="Arial" w:ascii="Arial"/>
        </w:rPr>
        <w:t>Staroplavnička</w:t>
      </w:r>
      <w:proofErr w:type="spellEnd"/>
      <w:r>
        <w:rPr>
          <w:rFonts w:hAnsi="Arial" w:ascii="Arial"/>
        </w:rPr>
        <w:t xml:space="preserve"> 58, OIB 95018463142,</w:t>
      </w:r>
      <w:r>
        <w:rPr>
          <w:rFonts w:cs="Arial" w:hAnsi="Arial" w:ascii="Arial"/>
        </w:rPr>
        <w:t xml:space="preserve"> sud je temeljem odredbe čl.430., 431. i 434. Stečajnog zakona (Narodne novine br. 71/15, dalje: SZ) oglasom </w:t>
      </w:r>
      <w:proofErr w:type="spellStart"/>
      <w:r>
        <w:rPr>
          <w:rFonts w:cs="Arial" w:hAnsi="Arial" w:ascii="Arial"/>
        </w:rPr>
        <w:t>posl</w:t>
      </w:r>
      <w:proofErr w:type="spellEnd"/>
      <w:r>
        <w:rPr>
          <w:rFonts w:cs="Arial" w:hAnsi="Arial" w:ascii="Arial"/>
        </w:rPr>
        <w:t xml:space="preserve">. broj St-182/2015, koji je objavljen na mrežnoj stranici e-oglasna ploča Trgovačkog suda u Bjelovaru dana 12.11.2015. godine, pozvao osobu ovlaštenu za </w:t>
      </w:r>
      <w:r>
        <w:rPr>
          <w:rFonts w:cs="Arial" w:hAnsi="Arial" w:ascii="Arial"/>
        </w:rPr>
        <w:lastRenderedPageBreak/>
        <w:t>zastupanje dužnika da u roku od 15 dana od objave oglasa na mrežnoj stranici e-oglasne ploče Trgovačkog suda u Bjelovaru podnese sudu javnobilježnički ovjerovljen popis imovine i obveza na propisanom obrascu.</w:t>
      </w:r>
    </w:p>
    <w:p w:rsidRDefault="004772E3" w:rsidP="004772E3" w:rsidR="004772E3">
      <w:pPr>
        <w:ind w:firstLine="851"/>
        <w:jc w:val="both"/>
        <w:rPr>
          <w:rFonts w:cs="Arial" w:hAnsi="Arial" w:ascii="Arial"/>
        </w:rPr>
      </w:pPr>
      <w:r>
        <w:rPr>
          <w:rFonts w:cs="Arial" w:hAnsi="Arial" w:ascii="Arial"/>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772E3" w:rsidP="004772E3" w:rsidR="004772E3">
      <w:pPr>
        <w:ind w:firstLine="851"/>
        <w:jc w:val="both"/>
        <w:rPr>
          <w:rFonts w:cs="Arial" w:hAnsi="Arial" w:ascii="Arial"/>
        </w:rPr>
      </w:pPr>
      <w:r>
        <w:rPr>
          <w:rFonts w:cs="Arial" w:hAnsi="Arial" w:ascii="Arial"/>
        </w:rPr>
        <w:t>Osoba ovlaštena za zastupanje dužnika u roku od 15 dana od objave oglasa nije dostavio javnobilježnički ovjerovljen popis imovine i obveza dužnika a ni sve do sada.</w:t>
      </w:r>
    </w:p>
    <w:p w:rsidRDefault="004772E3" w:rsidP="004772E3" w:rsidR="004772E3">
      <w:pPr>
        <w:ind w:firstLine="851"/>
        <w:jc w:val="both"/>
        <w:rPr>
          <w:rFonts w:cs="Arial" w:hAnsi="Arial" w:ascii="Arial"/>
        </w:rPr>
      </w:pPr>
      <w:r>
        <w:rPr>
          <w:rFonts w:cs="Arial" w:hAnsi="Arial" w:ascii="Arial"/>
        </w:rPr>
        <w:t>Prijedlog za otvaranje stečajnog postupka nad dužnikom podnio je vjerovnik REPUBLIKA HRVATSKA, Ministarstvo financija, Porezna uprava, Područni ured Sjeverna Hrvatska temeljem financijskog izvještaja za 2012. godinu i temeljem bruto bilance dužnika. U prijedlogu ističe da iz tih podataka proizlazi da je dužnik iskazao u aktivi podatak o kratkotrajnoj imovini u iznosu od 787.003,00 kuna od čega se iznos od 787.003,00 kuna odnosi na dane zajmove članovima društva, te ističući da dužnik duguje Republici Hrvatskoj iznos od 453.528,85 kuna temeljem poreza kao porezni obveznik na dan 12.11.2015. godine, a što proizlazi iz ispisa stanja računa Porezne uprave, Područnog ureda Bjelovar, dok drugih podataka o imovini nema.</w:t>
      </w:r>
    </w:p>
    <w:p w:rsidRDefault="004772E3" w:rsidP="004772E3" w:rsidR="004772E3">
      <w:pPr>
        <w:ind w:firstLine="851"/>
        <w:jc w:val="both"/>
        <w:rPr>
          <w:rFonts w:cs="Arial" w:hAnsi="Arial" w:ascii="Arial"/>
        </w:rPr>
      </w:pPr>
      <w:r>
        <w:rPr>
          <w:rFonts w:cs="Arial" w:hAnsi="Arial" w:ascii="Arial"/>
        </w:rPr>
        <w:t xml:space="preserve">Uvidom u navedenu dokumentaciju prije otvaranja stečajnog postupka sud je utvrdio da imovina dužnika koja bi ušla u stečajnu masu nije dovoljna ni za namirenje troškova tog postupka, jer iste u naravi nema, već bi se trebale voditi parnice radi </w:t>
      </w:r>
      <w:proofErr w:type="spellStart"/>
      <w:r>
        <w:rPr>
          <w:rFonts w:cs="Arial" w:hAnsi="Arial" w:ascii="Arial"/>
        </w:rPr>
        <w:t>utuživanja</w:t>
      </w:r>
      <w:proofErr w:type="spellEnd"/>
      <w:r>
        <w:rPr>
          <w:rFonts w:cs="Arial" w:hAnsi="Arial" w:ascii="Arial"/>
        </w:rPr>
        <w:t xml:space="preserve"> dužnikovih dužnika, da bi se eventualno naplatom od istih po završetku sudskih sporova ostvarila nekakva stečajna masa. </w:t>
      </w:r>
    </w:p>
    <w:p w:rsidRDefault="004772E3" w:rsidP="004772E3" w:rsidR="004772E3">
      <w:pPr>
        <w:ind w:firstLine="851"/>
        <w:jc w:val="both"/>
        <w:rPr>
          <w:rFonts w:cs="Arial" w:hAnsi="Arial" w:ascii="Arial"/>
        </w:rPr>
      </w:pPr>
      <w:r>
        <w:rPr>
          <w:rFonts w:cs="Arial" w:hAnsi="Arial" w:ascii="Arial"/>
        </w:rPr>
        <w:t xml:space="preserve">Pretpostavljeni troškovi za prethodni postupak kao i za vođenje otvorenog stečajnog postupka u razdoblju od najmanje 6 mjeseci, u kojem bi se morali pokrenuti sudski sporovi protiv dužnikovih dužnika, sa neizvjesnom mogućnošću naplate tih potraživanja od dužnikovih dužnika iznose sveukupno minimalno 60.600,00 kuna. Ovi troškovi sastoje se od troška nagrade za prethodni postupak stečajnog upravitelja u iznosu od 9.00,00 kuna, troškova vođenja stečajnog knjigovodstva za 6 mjeseci u iznosu od 4.800,00 kuna, od troškova otvaranja, vođenja i zatvaranja stečajnog računa, troškovi pristojbi, kancelarijskog materijala i drugih materijalnih troškova koji će nastati u vođenju postupka u iznosu od 1.000,00 kuna, zatim nagrade stečajnom upravitelju prema Uredbi o naknadama i nagradama stečajnog upravitelja u iznosu od 25.800,00 kuna, te od sudskih i odvjetničkih troškova radi pokretanja parnica i prisilne naplate ukoliko je ista moguća od dužnika u iznosu od minimalno 20.000,00 kuna.  </w:t>
      </w:r>
    </w:p>
    <w:p w:rsidRDefault="004772E3" w:rsidP="004772E3" w:rsidR="004772E3">
      <w:pPr>
        <w:ind w:firstLine="851"/>
        <w:jc w:val="both"/>
        <w:rPr>
          <w:rFonts w:cs="Arial" w:hAnsi="Arial" w:ascii="Arial"/>
          <w:noProof/>
        </w:rPr>
      </w:pPr>
      <w:r>
        <w:rPr>
          <w:rFonts w:cs="Arial" w:hAnsi="Arial" w:ascii="Arial"/>
        </w:rPr>
        <w:lastRenderedPageBreak/>
        <w:t>Slijedom navedenog sud je pozvao osobe koje imaju pravni interes za provedbom stečajnog postupka nad ovim dužnikom da u roku od 15 dana od objave ovog rješenja na e-oglasnoj ploči Trgovačkog suda u Bjelovaru uplate potreban predujam u iznosu određenom kao u izreci ovog rješenja za namirenje troškova prethodnog i otvorenog stečajnog postupka sukladno čl.132.Stečajnog zakona s upozorenjem da ukoliko zainteresirane osobe koje imaju pravni interes ne predujme zatraženi iznos u ostavljenom roku, sud će donijeti rješenje o otvaranju i zaključenju stečajnog postupka.</w:t>
      </w:r>
    </w:p>
    <w:p w:rsidRDefault="004772E3" w:rsidP="004772E3" w:rsidR="004772E3">
      <w:pPr>
        <w:jc w:val="center"/>
        <w:rPr>
          <w:rFonts w:cs="Arial" w:hAnsi="Arial" w:ascii="Arial"/>
          <w:noProof/>
        </w:rPr>
      </w:pPr>
      <w:r>
        <w:rPr>
          <w:rFonts w:cs="Arial" w:hAnsi="Arial" w:ascii="Arial"/>
          <w:noProof/>
        </w:rPr>
        <w:t>U Bjelovaru, 22. travnja 2016. godine</w:t>
      </w:r>
    </w:p>
    <w:p w:rsidRDefault="004772E3" w:rsidP="004772E3" w:rsidR="004772E3">
      <w:pPr>
        <w:ind w:firstLine="720"/>
        <w:jc w:val="both"/>
        <w:rPr>
          <w:rFonts w:cs="Times New Roman" w:hAnsi="Arial" w:ascii="Arial"/>
          <w:szCs w:val="20"/>
        </w:rPr>
      </w:pPr>
    </w:p>
    <w:p w:rsidRDefault="004772E3" w:rsidP="004772E3" w:rsidR="004772E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4772E3" w:rsidP="004772E3" w:rsidR="004772E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4772E3" w:rsidP="004772E3" w:rsidR="004772E3">
      <w:pPr>
        <w:ind w:firstLine="720"/>
        <w:jc w:val="both"/>
        <w:rPr>
          <w:rFonts w:hAnsi="Arial" w:ascii="Arial"/>
        </w:rPr>
      </w:pPr>
    </w:p>
    <w:p w:rsidRDefault="004772E3" w:rsidP="004772E3" w:rsidR="004772E3">
      <w:pPr>
        <w:ind w:firstLine="720"/>
        <w:jc w:val="both"/>
        <w:rPr>
          <w:rFonts w:hAnsi="Arial" w:ascii="Arial"/>
        </w:rPr>
      </w:pPr>
    </w:p>
    <w:p w:rsidRDefault="004772E3" w:rsidP="004772E3" w:rsidR="004772E3">
      <w:pPr>
        <w:jc w:val="both"/>
        <w:rPr>
          <w:rFonts w:hAnsi="Arial" w:ascii="Arial"/>
        </w:rPr>
      </w:pPr>
      <w:r>
        <w:rPr>
          <w:rFonts w:hAnsi="Arial" w:ascii="Arial"/>
        </w:rPr>
        <w:t>PRAVNA POUKA: Protiv ovog rješenja dopuštena je žalba u roku od 8 dana,</w:t>
      </w:r>
    </w:p>
    <w:p w:rsidRDefault="004772E3" w:rsidP="004772E3" w:rsidR="004772E3">
      <w:pPr>
        <w:ind w:firstLine="720"/>
        <w:jc w:val="both"/>
        <w:rPr>
          <w:rFonts w:hAnsi="Arial" w:ascii="Arial"/>
        </w:rPr>
      </w:pPr>
      <w:r>
        <w:rPr>
          <w:rFonts w:hAnsi="Arial" w:ascii="Arial"/>
        </w:rPr>
        <w:tab/>
        <w:t xml:space="preserve">         računajući od dana primitka pisanog </w:t>
      </w:r>
      <w:proofErr w:type="spellStart"/>
      <w:r>
        <w:rPr>
          <w:rFonts w:hAnsi="Arial" w:ascii="Arial"/>
        </w:rPr>
        <w:t>otpravka</w:t>
      </w:r>
      <w:proofErr w:type="spellEnd"/>
      <w:r>
        <w:rPr>
          <w:rFonts w:hAnsi="Arial" w:ascii="Arial"/>
        </w:rPr>
        <w:t>, na Visoki</w:t>
      </w:r>
    </w:p>
    <w:p w:rsidRDefault="004772E3" w:rsidP="004772E3" w:rsidR="004772E3">
      <w:pPr>
        <w:ind w:firstLine="720"/>
        <w:jc w:val="both"/>
        <w:rPr>
          <w:rFonts w:hAnsi="Arial" w:ascii="Arial"/>
        </w:rPr>
      </w:pPr>
      <w:r>
        <w:rPr>
          <w:rFonts w:hAnsi="Arial" w:ascii="Arial"/>
        </w:rPr>
        <w:tab/>
        <w:t xml:space="preserve">         trgovački sud RH, u Zagrebu, a putem ovog suda.</w:t>
      </w:r>
    </w:p>
    <w:p w:rsidRDefault="004772E3" w:rsidP="004772E3" w:rsidR="004772E3">
      <w:pPr>
        <w:ind w:firstLine="720"/>
        <w:jc w:val="both"/>
        <w:rPr>
          <w:rFonts w:hAnsi="Arial" w:ascii="Arial"/>
        </w:rPr>
      </w:pPr>
      <w:r>
        <w:rPr>
          <w:rFonts w:hAnsi="Arial" w:ascii="Arial"/>
        </w:rPr>
        <w:tab/>
        <w:t xml:space="preserve">         Žalba se podnosi u 3 primjerka. </w:t>
      </w:r>
    </w:p>
    <w:p w:rsidRDefault="004772E3" w:rsidP="004772E3" w:rsidR="004772E3">
      <w:pPr>
        <w:jc w:val="both"/>
        <w:rPr>
          <w:rFonts w:hAnsi="Arial" w:ascii="Arial"/>
        </w:rPr>
      </w:pPr>
    </w:p>
    <w:p w:rsidRDefault="004772E3" w:rsidP="004772E3" w:rsidR="004772E3">
      <w:pPr>
        <w:jc w:val="both"/>
        <w:rPr>
          <w:rFonts w:hAnsi="Arial" w:ascii="Arial"/>
        </w:rPr>
      </w:pPr>
    </w:p>
    <w:p w:rsidRDefault="004772E3" w:rsidP="004772E3" w:rsidR="004772E3">
      <w:pPr>
        <w:jc w:val="both"/>
        <w:rPr>
          <w:rFonts w:hAnsi="Arial" w:ascii="Arial"/>
        </w:rPr>
      </w:pPr>
    </w:p>
    <w:p w:rsidRDefault="004772E3" w:rsidP="004772E3" w:rsidR="004772E3">
      <w:pPr>
        <w:jc w:val="both"/>
        <w:rPr>
          <w:rFonts w:hAnsi="Arial" w:ascii="Arial"/>
        </w:rPr>
      </w:pPr>
      <w:proofErr w:type="spellStart"/>
      <w:r>
        <w:rPr>
          <w:rFonts w:hAnsi="Arial" w:ascii="Arial"/>
        </w:rPr>
        <w:t>Rj</w:t>
      </w:r>
      <w:proofErr w:type="spellEnd"/>
      <w:r>
        <w:rPr>
          <w:rFonts w:hAnsi="Arial" w:ascii="Arial"/>
        </w:rPr>
        <w:t>.</w:t>
      </w:r>
    </w:p>
    <w:p w:rsidRDefault="004772E3" w:rsidP="004772E3" w:rsidR="000C5658">
      <w:pPr>
        <w:jc w:val="both"/>
        <w:rPr>
          <w:rFonts w:hAnsi="Arial" w:ascii="Arial"/>
        </w:rPr>
      </w:pPr>
      <w:r>
        <w:rPr>
          <w:rFonts w:hAnsi="Arial" w:ascii="Arial"/>
        </w:rPr>
        <w:t>Dna:</w:t>
      </w:r>
      <w:r w:rsidR="000C5658">
        <w:rPr>
          <w:rFonts w:hAnsi="Arial" w:ascii="Arial"/>
        </w:rPr>
        <w:t>dužniku putem e-oglasne ploče suda</w:t>
      </w:r>
      <w:r>
        <w:rPr>
          <w:rFonts w:hAnsi="Arial" w:ascii="Arial"/>
        </w:rPr>
        <w:t xml:space="preserve"> </w:t>
      </w:r>
    </w:p>
    <w:p w:rsidRDefault="000C5658" w:rsidP="004772E3" w:rsidR="004772E3">
      <w:pPr>
        <w:jc w:val="both"/>
        <w:rPr>
          <w:rFonts w:hAnsi="Arial" w:ascii="Arial"/>
        </w:rPr>
      </w:pPr>
      <w:r>
        <w:rPr>
          <w:rFonts w:hAnsi="Arial" w:ascii="Arial"/>
        </w:rPr>
        <w:t xml:space="preserve">        </w:t>
      </w:r>
      <w:r w:rsidR="004772E3">
        <w:rPr>
          <w:rFonts w:hAnsi="Arial" w:ascii="Arial"/>
        </w:rPr>
        <w:t>predlagatelju po punomoćniku ŽDO u Bjelovaru putem  e-oglasne ploče suda</w:t>
      </w:r>
    </w:p>
    <w:p w:rsidRDefault="004772E3" w:rsidP="004772E3" w:rsidR="004772E3">
      <w:pPr>
        <w:jc w:val="both"/>
        <w:rPr>
          <w:rFonts w:hAnsi="Arial" w:ascii="Arial"/>
        </w:rPr>
      </w:pPr>
      <w:r>
        <w:rPr>
          <w:rFonts w:hAnsi="Arial" w:ascii="Arial"/>
        </w:rPr>
        <w:t xml:space="preserve">         zakonskom zastupniku dužnika  putem e-oglasne ploče suda</w:t>
      </w:r>
    </w:p>
    <w:p w:rsidRDefault="004772E3" w:rsidP="004772E3" w:rsidR="004772E3">
      <w:pPr>
        <w:jc w:val="both"/>
        <w:rPr>
          <w:rFonts w:hAnsi="Arial" w:ascii="Arial"/>
        </w:rPr>
      </w:pPr>
      <w:r>
        <w:rPr>
          <w:rFonts w:hAnsi="Arial" w:ascii="Arial"/>
        </w:rPr>
        <w:t xml:space="preserve">        </w:t>
      </w:r>
      <w:bookmarkStart w:name="_GoBack" w:id="0"/>
      <w:bookmarkEnd w:id="0"/>
      <w:r>
        <w:rPr>
          <w:rFonts w:hAnsi="Arial" w:ascii="Arial"/>
        </w:rPr>
        <w:t xml:space="preserve">na e-oglasnu ploča suda </w:t>
      </w:r>
    </w:p>
    <w:p w:rsidRDefault="004772E3" w:rsidP="004772E3" w:rsidR="004772E3">
      <w:pPr>
        <w:jc w:val="both"/>
        <w:rPr>
          <w:rFonts w:hAnsi="Arial" w:ascii="Arial"/>
        </w:rPr>
      </w:pPr>
      <w:r>
        <w:rPr>
          <w:rFonts w:hAnsi="Arial" w:ascii="Arial"/>
        </w:rPr>
        <w:t xml:space="preserve">        Kal.15 dana</w:t>
      </w:r>
      <w:r>
        <w:rPr>
          <w:rFonts w:hAnsi="Arial" w:ascii="Arial"/>
        </w:rPr>
        <w:tab/>
      </w:r>
    </w:p>
    <w:p w:rsidRDefault="004772E3" w:rsidP="004772E3" w:rsidR="004772E3">
      <w:pPr>
        <w:jc w:val="both"/>
        <w:rPr>
          <w:rFonts w:hAnsi="Arial" w:ascii="Arial"/>
        </w:rPr>
      </w:pPr>
      <w:r>
        <w:rPr>
          <w:rFonts w:hAnsi="Arial" w:ascii="Arial"/>
        </w:rPr>
        <w:t>Bj.22.4.2016.g.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5740" w:rsidP="00537B78" w:rsidR="004C5740">
      <w:r>
        <w:separator/>
      </w:r>
    </w:p>
  </w:endnote>
  <w:endnote w:id="0" w:type="continuationSeparator">
    <w:p w:rsidRDefault="004C5740" w:rsidP="00537B78" w:rsidR="004C57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5740" w:rsidP="00537B78" w:rsidR="004C5740">
      <w:r>
        <w:separator/>
      </w:r>
    </w:p>
  </w:footnote>
  <w:footnote w:id="0" w:type="continuationSeparator">
    <w:p w:rsidRDefault="004C5740" w:rsidP="00537B78" w:rsidR="004C57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658"/>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2E3"/>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740"/>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06741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St-153/2016-7</izvorni_sadrzaj>
    <derivirana_varijabla naziv="DomainObject.Oznaka_1">St-153/2016-7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izvorni_sadrzaj>
    <derivirana_varijabla naziv="DomainObject.Predmet.Broj_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St-153/2016</izvorni_sadrzaj>
    <derivirana_varijabla naziv="DomainObject.Predmet.OznakaBroj_1">St-153/2016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MANG društvo s ograničenom odgovornošću za građenje, prijevoz, trgovinu i usluge, Bjelovar</izvorni_sadrzaj>
    <derivirana_varijabla naziv="DomainObject.Predmet.ProtustrankaFormated_1">  MANG društvo s ograničenom odgovornošću za građenje, prijevoz, trgovinu i usluge, Bjelovar</derivirana_varijabla>
  </DomainObject.Predmet.ProtustrankaFormated>
  <DomainObject.Predmet.ProtustrankaFormatedOIB>
    <izvorni_sadrzaj>  MANG društvo s ograničenom odgovornošću za građenje, prijevoz, trgovinu i usluge, Bjelovar, OIB 95018463142</izvorni_sadrzaj>
    <derivirana_varijabla naziv="DomainObject.Predmet.ProtustrankaFormatedOIB_1">  MANG društvo s ograničenom odgovornošću za građenje, prijevoz, trgovinu i usluge, Bjelovar, OIB 95018463142</derivirana_varijabla>
  </DomainObject.Predmet.ProtustrankaFormatedOIB>
  <DomainObject.Predmet.ProtustrankaFormatedWithAdress>
    <izvorni_sadrzaj> MANG društvo s ograničenom odgovornošću za građenje, prijevoz, trgovinu i usluge, Bjelovar, Staroplavnička 58, 43000 Bjelovar</izvorni_sadrzaj>
    <derivirana_varijabla naziv="DomainObject.Predmet.ProtustrankaFormatedWithAdress_1"> MANG društvo s ograničenom odgovornošću za građenje, prijevoz, trgovinu i usluge, Bjelovar, Staroplavnička 58, 43000 Bjelovar</derivirana_varijabla>
  </DomainObject.Predmet.ProtustrankaFormatedWithAdress>
  <DomainObject.Predmet.ProtustrankaFormatedWithAdressOIB>
    <izvorni_sadrzaj> MANG društvo s ograničenom odgovornošću za građenje, prijevoz, trgovinu i usluge, Bjelovar, OIB 95018463142, Staroplavnička 58, 43000 Bjelovar</izvorni_sadrzaj>
    <derivirana_varijabla naziv="DomainObject.Predmet.ProtustrankaFormatedWithAdressOIB_1"> MANG društvo s ograničenom odgovornošću za građenje, prijevoz, trgovinu i usluge, Bjelovar, OIB 95018463142, Staroplavnička 58, 43000 Bjelovar</derivirana_varijabla>
  </DomainObject.Predmet.ProtustrankaFormatedWithAdressOIB>
  <DomainObject.Predmet.ProtustrankaWithAdress>
    <izvorni_sadrzaj>MANG društvo s ograničenom odgovornošću za građenje, prijevoz, trgovinu i usluge, Bjelovar Staroplavnička 58, 43000 Bjelovar</izvorni_sadrzaj>
    <derivirana_varijabla naziv="DomainObject.Predmet.ProtustrankaWithAdress_1">MANG društvo s ograničenom odgovornošću za građenje, prijevoz, trgovinu i usluge, Bjelovar Staroplavnička 58, 43000 Bjelovar</derivirana_varijabla>
  </DomainObject.Predmet.ProtustrankaWithAdress>
  <DomainObject.Predmet.ProtustrankaWithAdressOIB>
    <izvorni_sadrzaj>MANG društvo s ograničenom odgovornošću za građenje, prijevoz, trgovinu i usluge, Bjelovar, OIB 95018463142, Staroplavnička 58, 43000 Bjelovar</izvorni_sadrzaj>
    <derivirana_varijabla naziv="DomainObject.Predmet.ProtustrankaWithAdressOIB_1">MANG društvo s ograničenom odgovornošću za građenje, prijevoz, trgovinu i usluge, Bjelovar, OIB 95018463142, Staroplavnička 58, 43000 Bjelovar</derivirana_varijabla>
  </DomainObject.Predmet.ProtustrankaWithAdressOIB>
  <DomainObject.Predmet.ProtustrankaNazivFormated>
    <izvorni_sadrzaj>MANG društvo s ograničenom odgovornošću za građenje, prijevoz, trgovinu i usluge, Bjelovar</izvorni_sadrzaj>
    <derivirana_varijabla naziv="DomainObject.Predmet.ProtustrankaNazivFormated_1">MANG društvo s ograničenom odgovornošću za građenje, prijevoz, trgovinu i usluge, Bjelovar</derivirana_varijabla>
  </DomainObject.Predmet.ProtustrankaNazivFormated>
  <DomainObject.Predmet.ProtustrankaNazivFormatedOIB>
    <izvorni_sadrzaj>MANG društvo s ograničenom odgovornošću za građenje, prijevoz, trgovinu i usluge, Bjelovar, OIB 95018463142</izvorni_sadrzaj>
    <derivirana_varijabla naziv="DomainObject.Predmet.ProtustrankaNazivFormatedOIB_1">MANG društvo s ograničenom odgovornošću za građenje, prijevoz, trgovinu i usluge, Bjelovar, OIB 95018463142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MANG društvo s ograničenom odgovornošću za građenje, prijevoz, trgovinu i usluge, Bjelovar</item>
    </izvorni_sadrzaj>
    <derivirana_varijabla naziv="DomainObject.Predmet.ProtuStrankaListFormated_1">
      <item>MANG društvo s ograničenom odgovornošću za građenje, prijevoz, trgovinu i usluge, Bjelovar</item>
    </derivirana_varijabla>
  </DomainObject.Predmet.ProtuStrankaListFormated>
  <DomainObject.Predmet.ProtuStrankaListFormatedOIB>
    <izvorni_sadrzaj>
      <item>MANG društvo s ograničenom odgovornošću za građenje, prijevoz, trgovinu i usluge, Bjelovar, OIB 95018463142</item>
    </izvorni_sadrzaj>
    <derivirana_varijabla naziv="DomainObject.Predmet.ProtuStrankaListFormatedOIB_1">
      <item>MANG društvo s ograničenom odgovornošću za građenje, prijevoz, trgovinu i usluge, Bjelovar, OIB 95018463142</item>
    </derivirana_varijabla>
  </DomainObject.Predmet.ProtuStrankaListFormatedOIB>
  <DomainObject.Predmet.ProtuStrankaListFormatedWithAdress>
    <izvorni_sadrzaj>
      <item>MANG društvo s ograničenom odgovornošću za građenje, prijevoz, trgovinu i usluge, Bjelovar, Staroplavnička 58, 43000 Bjelovar</item>
    </izvorni_sadrzaj>
    <derivirana_varijabla naziv="DomainObject.Predmet.ProtuStrankaListFormatedWithAdress_1">
      <item>MANG društvo s ograničenom odgovornošću za građenje, prijevoz, trgovinu i usluge, Bjelovar, Staroplavnička 58, 43000 Bjelovar</item>
    </derivirana_varijabla>
  </DomainObject.Predmet.ProtuStrankaListFormatedWithAdress>
  <DomainObject.Predmet.ProtuStrankaListFormatedWithAdressOIB>
    <izvorni_sadrzaj>
      <item>MANG društvo s ograničenom odgovornošću za građenje, prijevoz, trgovinu i usluge, Bjelovar, OIB 95018463142, Staroplavnička 58, 43000 Bjelovar</item>
    </izvorni_sadrzaj>
    <derivirana_varijabla naziv="DomainObject.Predmet.ProtuStrankaListFormatedWithAdressOIB_1">
      <item>MANG društvo s ograničenom odgovornošću za građenje, prijevoz, trgovinu i usluge, Bjelovar, OIB 95018463142, Staroplavnička 58, 43000 Bjelovar</item>
    </derivirana_varijabla>
  </DomainObject.Predmet.ProtuStrankaListFormatedWithAdressOIB>
  <DomainObject.Predmet.ProtuStrankaListNazivFormated>
    <izvorni_sadrzaj>
      <item>MANG društvo s ograničenom odgovornošću za građenje, prijevoz, trgovinu i usluge, Bjelovar</item>
    </izvorni_sadrzaj>
    <derivirana_varijabla naziv="DomainObject.Predmet.ProtuStrankaListNazivFormated_1">
      <item>MANG društvo s ograničenom odgovornošću za građenje, prijevoz, trgovinu i usluge, Bjelovar</item>
    </derivirana_varijabla>
  </DomainObject.Predmet.ProtuStrankaListNazivFormated>
  <DomainObject.Predmet.ProtuStrankaListNazivFormatedOIB>
    <izvorni_sadrzaj>
      <item>MANG društvo s ograničenom odgovornošću za građenje, prijevoz, trgovinu i usluge, Bjelovar, OIB 95018463142</item>
    </izvorni_sadrzaj>
    <derivirana_varijabla naziv="DomainObject.Predmet.ProtuStrankaListNazivFormatedOIB_1">
      <item>MANG društvo s ograničenom odgovornošću za građenje, prijevoz, trgovinu i usluge, Bjelovar, OIB 95018463142</item>
    </derivirana_varijabla>
  </DomainObject.Predmet.ProtuStrankaListNazivFormatedOIB>
  <DomainObject.Predmet.OstaliListFormated>
    <izvorni_sadrzaj>
      <item>Ante Markanović</item>
      <item>ŽUPANIJSKO DRŽAVNO ODVJETNIŠTVO U BJELOVARU punomoćnik sudionika u postupku RH, Ministarstvo financija, Porezna uprava, Područni ured Sjeverna Hrvatska</item>
    </izvorni_sadrzaj>
    <derivirana_varijabla naziv="DomainObject.Predmet.OstaliListFormated_1">
      <item>Ante Markanović</item>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Ante Markanović</item>
      <item>ŽUPANIJSKO DRŽAVNO ODVJETNIŠTVO U BJELOVARU punomoćnik sudionika u postupku RH, Ministarstvo financija, Porezna uprava, Područni ured Sjeverna Hrvatska</item>
    </izvorni_sadrzaj>
    <derivirana_varijabla naziv="DomainObject.Predmet.OstaliListFormatedOIB_1">
      <item>Ante Markanović</item>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Ante Markanović, Staroplavnička 58, 43000 Bjelovar</item>
      <item>ŽUPANIJSKO DRŽAVNO ODVJETNIŠTVO U BJELOVARU punomoćnik sudionika u postupku RH, Ministarstvo financija, Porezna uprava, Područni ured Sjeverna Hrvatska</item>
    </izvorni_sadrzaj>
    <derivirana_varijabla naziv="DomainObject.Predmet.OstaliListFormatedWithAdress_1">
      <item>Ante Markanović, Staroplavnička 58, 43000 Bjelovar</item>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Ante Markanović, Staroplavnička 58, 43000 Bjelovar</item>
      <item>ŽUPANIJSKO DRŽAVNO ODVJETNIŠTVO U BJELOVARU punomoćnik sudionika u postupku RH, Ministarstvo financija, Porezna uprava, Područni ured Sjeverna Hrvatska</item>
    </izvorni_sadrzaj>
    <derivirana_varijabla naziv="DomainObject.Predmet.OstaliListFormatedWithAdressOIB_1">
      <item>Ante Markanović, Staroplavnička 58, 43000 Bjelovar</item>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Ante Markanović</item>
      <item>ŽUPANIJSKO DRŽAVNO ODVJETNIŠTVO U BJELOVARU</item>
    </izvorni_sadrzaj>
    <derivirana_varijabla naziv="DomainObject.Predmet.OstaliListNazivFormated_1">
      <item>Ante Markanović</item>
      <item>ŽUPANIJSKO DRŽAVNO ODVJETNIŠTVO U BJELOVARU</item>
    </derivirana_varijabla>
  </DomainObject.Predmet.OstaliListNazivFormated>
  <DomainObject.Predmet.OstaliListNazivFormatedOIB>
    <izvorni_sadrzaj>
      <item>Ante Markanović</item>
      <item>ŽUPANIJSKO DRŽAVNO ODVJETNIŠTVO U BJELOVARU</item>
    </izvorni_sadrzaj>
    <derivirana_varijabla naziv="DomainObject.Predmet.OstaliListNazivFormatedOIB_1">
      <item>Ante Markanović</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St-153/2016-7</izvorni_sadrzaj>
    <derivirana_varijabla naziv="DomainObject.PoslovniBrojDokumenta_1">St-153/2016-7</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MANG društvo s ograničenom odgovornošću za građenje, prijevoz, trgovinu i usluge, Bjelovar</izvorni_sadrzaj>
    <derivirana_varijabla naziv="DomainObject.Predmet.ProtustrankaIDrugi_1">MANG društvo s ograničenom odgovornošću za građenje, prijevoz, trgovinu i usluge, Bjelovar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MANG društvo s ograničenom odgovornošću za građenje, prijevoz, trgovinu i usluge, Bjelovar, OIB 95018463142, Staroplavnička 58, 43000 Bjelovar</izvorni_sadrzaj>
    <derivirana_varijabla naziv="DomainObject.Predmet.ProtustrankaIDrugiAdressOIB_1">MANG društvo s ograničenom odgovornošću za građenje, prijevoz, trgovinu i usluge, Bjelovar, OIB 95018463142, Staroplavnička 58,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MANG društvo s ograničenom odgovornošću za građenje, prijevoz, trgovinu i usluge, Bjelovar</item>
      <item>Ante Markanović</item>
      <item>RH, Ministarstvo financija, Porezna uprava, Područni ured Sjeverna Hrvatska</item>
      <item>ŽUPANIJSKO DRŽAVNO ODVJETNIŠTVO U BJELOVARU</item>
    </izvorni_sadrzaj>
    <derivirana_varijabla naziv="DomainObject.Predmet.SudioniciListNaziv_1">
      <item>MANG društvo s ograničenom odgovornošću za građenje, prijevoz, trgovinu i usluge, Bjelovar</item>
      <item>Ante Markanović</item>
      <item>RH, Ministarstvo financija, Porezna uprava, Područni ured Sjeverna Hrvatska</item>
      <item>ŽUPANIJSKO DRŽAVNO ODVJETNIŠTVO U BJELOVARU</item>
    </derivirana_varijabla>
  </DomainObject.Predmet.SudioniciListNaziv>
  <DomainObject.Predmet.SudioniciListAdressOIB>
    <izvorni_sadrzaj>
      <item>MANG društvo s ograničenom odgovornošću za građenje, prijevoz, trgovinu i usluge, Bjelovar, OIB 95018463142, Staroplavnička 58,43000 Bjelovar</item>
      <item>Ante Markanović, Staroplavnička 58,43000 Bjelovar</item>
      <item>RH, Ministarstvo financija, Porezna uprava, Područni ured Sjeverna Hrvatska, OIB 52634238587</item>
      <item>ŽUPANIJSKO DRŽAVNO ODVJETNIŠTVO U BJELOVARU</item>
    </izvorni_sadrzaj>
    <derivirana_varijabla naziv="DomainObject.Predmet.SudioniciListAdressOIB_1">
      <item>MANG društvo s ograničenom odgovornošću za građenje, prijevoz, trgovinu i usluge, Bjelovar, OIB 95018463142, Staroplavnička 58,43000 Bjelovar</item>
      <item>Ante Markanović, Staroplavnička 58,43000 Bjelovar</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DB8CD8-675B-49BC-9AE6-99856EED49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881</properties:Words>
  <properties:Characters>4964</properties:Characters>
  <properties:Lines>109</properties:Lines>
  <properties:Paragraphs>29</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2016-04-22T11:00:00Z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St-153/2016-7 / Odluka - Rješenje - trošak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