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d712" w14:paraId="f9ed712" w:rsidRDefault="00EA5A02" w:rsidP="00EA5A02" w:rsidR="00EA5A02" w:rsidRPr="00EA5A02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EA5A02">
        <w:rPr>
          <w:rFonts w:cs="Times New Roman" w:hAnsi="Times New Roman" w:ascii="Times New Roman"/>
          <w:b/>
          <w:sz w:val="24"/>
          <w:szCs w:val="24"/>
        </w:rPr>
        <w:t>Obrazac 20.</w:t>
      </w:r>
    </w:p>
    <w:p w:rsidRDefault="00EA5A02" w:rsidP="00EA5A02" w:rsidR="00EA5A02" w:rsidRPr="00EA5A0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A5A02" w:rsidP="00EA5A02" w:rsidR="00EA5A02" w:rsidRPr="00EA5A0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A5A02">
        <w:rPr>
          <w:rFonts w:cs="Times New Roman" w:hAnsi="Times New Roman" w:ascii="Times New Roman"/>
          <w:b/>
          <w:sz w:val="24"/>
          <w:szCs w:val="24"/>
        </w:rPr>
        <w:t>IZVJEŠĆE STEČAJNOG UPRAVITELJA O TIJEKU STEČAJNOG POSTUPKA I</w:t>
      </w:r>
      <w:r w:rsidRPr="00EA5A02">
        <w:rPr>
          <w:rFonts w:cs="Times New Roman" w:hAnsi="Times New Roman" w:ascii="Times New Roman"/>
          <w:b/>
          <w:sz w:val="24"/>
          <w:szCs w:val="24"/>
        </w:rPr>
        <w:br/>
        <w:t>STANJU STEČAJNE MASE</w:t>
      </w:r>
    </w:p>
    <w:p w:rsidRDefault="00EA5A02" w:rsidP="00EA5A02" w:rsidR="00EA5A02" w:rsidRP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C089E" w:rsidP="00EA5A02" w:rsidR="00AC089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169C1" w:rsidP="00EA5A02" w:rsidR="005169C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Nadležni trgovački sud: </w:t>
      </w:r>
      <w:r>
        <w:rPr>
          <w:rFonts w:cs="Times New Roman" w:hAnsi="Times New Roman" w:ascii="Times New Roman"/>
          <w:b/>
          <w:sz w:val="24"/>
          <w:szCs w:val="24"/>
        </w:rPr>
        <w:t>Trgovački sud u Zagrebu, Amruševa 2/II.,Zagreb</w:t>
      </w:r>
    </w:p>
    <w:p w:rsidRDefault="00E22C2B" w:rsidP="00EA5A02" w:rsidR="00E22C2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22C2B" w:rsidP="00EA5A02" w:rsidR="00E22C2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spisa: </w:t>
      </w:r>
      <w:r>
        <w:rPr>
          <w:rFonts w:cs="Times New Roman" w:hAnsi="Times New Roman" w:ascii="Times New Roman"/>
          <w:b/>
          <w:sz w:val="24"/>
          <w:szCs w:val="24"/>
        </w:rPr>
        <w:t>St-6626/16</w:t>
      </w:r>
    </w:p>
    <w:p w:rsidRDefault="00E22C2B" w:rsidP="00EA5A02" w:rsidR="00E22C2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22C2B" w:rsidP="00EA5A02" w:rsidR="00E22C2B" w:rsidRPr="00E22C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</w:t>
      </w:r>
      <w:r w:rsidRPr="00E22C2B">
        <w:rPr>
          <w:rFonts w:cs="Times New Roman" w:hAnsi="Times New Roman" w:ascii="Times New Roman"/>
          <w:b/>
          <w:sz w:val="24"/>
          <w:szCs w:val="24"/>
        </w:rPr>
        <w:t xml:space="preserve">ŠPIEL d.o.o. </w:t>
      </w:r>
      <w:r w:rsidR="005169C1">
        <w:rPr>
          <w:rFonts w:cs="Times New Roman" w:hAnsi="Times New Roman" w:ascii="Times New Roman"/>
          <w:b/>
          <w:sz w:val="24"/>
          <w:szCs w:val="24"/>
        </w:rPr>
        <w:t xml:space="preserve">za trgovinu i usluge </w:t>
      </w:r>
      <w:r w:rsidRPr="00E22C2B">
        <w:rPr>
          <w:rFonts w:cs="Times New Roman" w:hAnsi="Times New Roman" w:ascii="Times New Roman"/>
          <w:b/>
          <w:sz w:val="24"/>
          <w:szCs w:val="24"/>
        </w:rPr>
        <w:t>u stečaju, Ilica</w:t>
      </w:r>
      <w:r>
        <w:rPr>
          <w:rFonts w:cs="Times New Roman" w:hAnsi="Times New Roman" w:ascii="Times New Roman"/>
          <w:b/>
          <w:sz w:val="24"/>
          <w:szCs w:val="24"/>
        </w:rPr>
        <w:t xml:space="preserve"> 476 A, Zagreb, OIB:54469443238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22C2B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TIJEK STEČAJNOG POSTUPKA U RAZDOBLJU OD 23.svibnja 2017 godine do 27.kolovoza 2017 godine.</w:t>
      </w:r>
    </w:p>
    <w:p w:rsidRDefault="00E22C2B" w:rsidP="00EA5A02" w:rsidR="00E22C2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22C2B" w:rsidP="00EA5A02" w:rsidR="00E22C2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22C2B" w:rsidP="00EA5A02" w:rsidR="00E22C2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I.</w:t>
      </w:r>
    </w:p>
    <w:p w:rsidRDefault="005169C1" w:rsidP="00EA5A02" w:rsidR="00E22C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Nastavno na I</w:t>
      </w:r>
      <w:r w:rsidR="00E22C2B">
        <w:rPr>
          <w:rFonts w:cs="Times New Roman" w:hAnsi="Times New Roman" w:ascii="Times New Roman"/>
          <w:sz w:val="24"/>
          <w:szCs w:val="24"/>
        </w:rPr>
        <w:t xml:space="preserve">zvješće stečajnog upravitelja za </w:t>
      </w:r>
      <w:r>
        <w:rPr>
          <w:rFonts w:cs="Times New Roman" w:hAnsi="Times New Roman" w:ascii="Times New Roman"/>
          <w:sz w:val="24"/>
          <w:szCs w:val="24"/>
        </w:rPr>
        <w:t>ispitno izvještajno ročište od 23.svibnja 2017 godine, navodim kako slijedi:</w:t>
      </w:r>
    </w:p>
    <w:p w:rsidRDefault="005169C1" w:rsidP="00EA5A02" w:rsidR="005169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69C1" w:rsidP="00EA5A02" w:rsidR="005169C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II.</w:t>
      </w:r>
    </w:p>
    <w:p w:rsidRDefault="005169C1" w:rsidP="00EA5A02" w:rsidR="005169C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Stanje stečajne mase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stečajnog dužnika dobivena je financijsko-knjigovodstvena dokumentacija  za razdoblje do dana otvaranja stečajnog postupka.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 w:rsidRPr="00BA5918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BA5918">
        <w:rPr>
          <w:rFonts w:cs="Times New Roman" w:hAnsi="Times New Roman" w:ascii="Times New Roman"/>
          <w:sz w:val="24"/>
          <w:szCs w:val="24"/>
          <w:u w:val="single"/>
        </w:rPr>
        <w:t>BILANCA: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020"/>
        <w:gridCol w:w="1059"/>
        <w:gridCol w:w="1059"/>
        <w:gridCol w:w="1059"/>
        <w:gridCol w:w="1091"/>
      </w:tblGrid>
      <w:tr w:rsidTr="00043577" w:rsidR="00EA5A02" w:rsidRPr="003C0478">
        <w:trPr>
          <w:trHeight w:val="227"/>
        </w:trPr>
        <w:tc>
          <w:tcPr>
            <w:tcW w:type="pct" w:w="27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AKTIVA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2014.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2015.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2016.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31.01.2017.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A) POTRAŽIVANJA ZA UPISANI A NEUPLAĆENI KAPITAL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B) DUGOTRAJNA IMOVINA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2.404.215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2.123.194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1.969.184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1.969.184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I. NEMATERIJALNA IMOVINA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154.010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154.010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II. MATERIJALNA IMOVINA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2.250.205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1.969.184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1.969.184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1.969.184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III. DUGOTRAJNA FINANCIJSKA IMOVINA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IV. POTRAŽIVANJA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V. ODGOĐENA POREZNA IMOVINA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C) KRATKOTRAJNA IMOVINA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3.109.265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3.216.127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1.876.870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1.851.413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I. ZALIHE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2.165.115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2.038.901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1.514.506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1.486.396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II. POTRAŽIVANJA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906.062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1.168.470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329.264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328.808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III. KRATKOTRAJNA FINANCIJSKA IMOVINA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32.717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32.640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IV. NOVAC U BANCI I BLAGAJNI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38.088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8.756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383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3.569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D) PLAĆENI TROŠKOVI BUDUĆEG RAZDOBLJA I OBRAČUNATI PRIHODI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E) UKUPNO AKTIVA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5.513.480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5.339.321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3.846.054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3.820.597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PASIVA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2014.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2015.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2016.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31.01.2017.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A) KAPITAL I REZERVE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799.804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395.409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-810.100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-791.810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I. TEMELJNI (UPISANI) KAPITAL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192.200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192.200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192.200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192.200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II. KAPITALNE REZERVE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III. REZERVE IZ DOBITI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IV. REVALORIZACIJSKE REZERVE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309.757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V ZADRŽANA DOBIT ILI PRENESENI GUBITAK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296.303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197.847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203.208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-1.002.300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 DOBIT ILI GUBITAK POSLOVNE GODINE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1.544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5.362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-1.205.508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18.290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VII MANJINSKI INTERES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B) REZERVIRANJA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C) DUGOROČNE OBVEZE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2.850.554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3.335.958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3.425.595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2.717.960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D) KRATKOROČNE OBVEZE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1.863.122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1.607.954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1.230.559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1.894.447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E) ODGOĐENO PLAĆANJE TROŠKOVA I PRIHOD BUDUĆEGA RAZDOBLJA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3C047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F) UKUPNO – PASIVA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5.513.480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5.339.321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3.846.054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3C047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C047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3.820.597</w:t>
            </w:r>
          </w:p>
        </w:tc>
      </w:tr>
    </w:tbl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 w:rsidRPr="00BA5918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BA5918">
        <w:rPr>
          <w:rFonts w:cs="Times New Roman" w:hAnsi="Times New Roman" w:ascii="Times New Roman"/>
          <w:sz w:val="24"/>
          <w:szCs w:val="24"/>
          <w:u w:val="single"/>
        </w:rPr>
        <w:t>RAČUN DOBITI I GUBITKA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020"/>
        <w:gridCol w:w="1059"/>
        <w:gridCol w:w="1059"/>
        <w:gridCol w:w="1059"/>
        <w:gridCol w:w="1091"/>
      </w:tblGrid>
      <w:tr w:rsidTr="00043577" w:rsidR="00EA5A02" w:rsidRPr="00255B08">
        <w:trPr>
          <w:trHeight w:val="227"/>
        </w:trPr>
        <w:tc>
          <w:tcPr>
            <w:tcW w:type="pct" w:w="27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2014.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2015.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2016.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31.01.2017.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I. POSLOVNI PRIHODI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1.322.528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1.627.513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1.444.154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108.292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II. POSLOVNI RASHODI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1.287.808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1.562.563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2.303.598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90.901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III. FINANCIJSKI PRIHODI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118.440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46.028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IV. FINANCIJSKI RASHODI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151.099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114.584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346.064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 UDIO U DOBITI OD PRIDRUŽENIH PODUZETNIKA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 UDIO U GUBITKU OD PRIDRUŽENIH PODUZETNIKA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VII. IZVANREDNI - OSTALI PRIHODI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10.397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899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VIII.IZVANREDNI - OSTALI RASHODI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IX. UKUPNI PRIHODI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1.440.968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1.683.938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1.444.154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109.191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X. UKUPNI RASHODI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1.438.907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1.677.147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2.649.662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90.901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XI DOBIT ILI GUBITAK PRIJE OPOREZIVANJA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2.061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6.791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-1.205.508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18.290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XII. POREZ NA DOBIT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517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1.429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43577" w:rsidR="00EA5A02" w:rsidRPr="00255B08">
        <w:trPr>
          <w:trHeight w:val="227"/>
        </w:trPr>
        <w:tc>
          <w:tcPr>
            <w:tcW w:type="pct" w:w="27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XIII DOBIT ILI GUBITAK RAZDOBLJA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1.544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5.362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-1.205.508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A5A02" w:rsidP="00043577" w:rsidR="00EA5A02" w:rsidRPr="00255B0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55B0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18.290</w:t>
            </w:r>
          </w:p>
        </w:tc>
      </w:tr>
    </w:tbl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uvida u poslovne knjige i bilance za 4 posljednje financijske godine, ne postoje naznaka da je stečajni dužnik nepropisno otuđio imovinu, odnosno nema osnova za utvrđivanje pobojnih pravnih radnji.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1D72D8">
        <w:rPr>
          <w:rFonts w:cs="Times New Roman" w:hAnsi="Times New Roman" w:ascii="Times New Roman"/>
          <w:b/>
          <w:sz w:val="24"/>
          <w:szCs w:val="24"/>
          <w:u w:val="single"/>
        </w:rPr>
        <w:t>Nekretnine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0D20">
        <w:rPr>
          <w:rFonts w:cs="Times New Roman" w:hAnsi="Times New Roman" w:ascii="Times New Roman"/>
          <w:sz w:val="24"/>
          <w:szCs w:val="24"/>
        </w:rPr>
        <w:t>St</w:t>
      </w:r>
      <w:r>
        <w:rPr>
          <w:rFonts w:cs="Times New Roman" w:hAnsi="Times New Roman" w:ascii="Times New Roman"/>
          <w:sz w:val="24"/>
          <w:szCs w:val="24"/>
        </w:rPr>
        <w:t xml:space="preserve">ečajni dužnik u zemljišnoknjižnoj evidenciji se ne iskazuje kao vlasnik nekretnina. Naprijed  taksativno iskazane nekretnine su u vlasništvu stečajnog dužnika ali  je preneseno  vlasništvo na fiducijalnog vjerovnika PARTNER BANKA d.d. Zagreb. 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Prijenos vlasništva nad navedenim nekretninama izvršen je temeljem Sporazuma br. 0106-2012-120, radi osiguranja platežne mjenice solemnziranog po javnom bilježniku u iznosu od 117.000,00 Eu, a koja dospijeva 31.05.2016 g. </w:t>
      </w:r>
    </w:p>
    <w:p w:rsidRDefault="005169C1" w:rsidP="00EA5A02" w:rsidR="005169C1" w:rsidRPr="00020D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Zemljišnoknjižnom odjelu Zaprešić, Općinskog suda u Novom Zagrebu,</w:t>
      </w:r>
    </w:p>
    <w:p w:rsidRDefault="00EA5A02" w:rsidP="00EA5A02" w:rsidR="00EA5A0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Zk.ul. 3555, k.o. 335762 Zaprešić, kčbr. 458 oranica kod šljunčare pov. 2.848m2</w:t>
      </w:r>
    </w:p>
    <w:p w:rsidRDefault="00EA5A02" w:rsidP="00EA5A02" w:rsidR="00EA5A0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Zk.ul. 1821, k.o. 335762 Zaprešić, kčbr. 457 oranica kod šljunčare pov. 1.878m2</w:t>
      </w:r>
    </w:p>
    <w:p w:rsidRDefault="00EA5A02" w:rsidP="00EA5A02" w:rsidR="00EA5A0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Zk.ul. 3621, k.o. 335762 Zaprešić, kčbr. 456 oranica kod šljunčare pov. 1.320m2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Zemljišnoknjižni odjel Dubrovnik, Općinskog suda u Dubrovniku,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Zk.ul 573 k.o.307190 Suđurađ,</w:t>
      </w:r>
    </w:p>
    <w:p w:rsidRDefault="00EA5A02" w:rsidP="00EA5A02" w:rsidR="00EA5A0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kčbr. ZGR. 86/1, u naravi pojata</w:t>
      </w:r>
    </w:p>
    <w:p w:rsidRDefault="00EA5A02" w:rsidP="00EA5A02" w:rsidR="00EA5A0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kčbr. ZGR. 86/2, u naravi pojata</w:t>
      </w:r>
    </w:p>
    <w:p w:rsidRDefault="00EA5A02" w:rsidP="00EA5A02" w:rsidR="00EA5A0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kčbr. 645/2, u naravi pašnjak</w:t>
      </w:r>
    </w:p>
    <w:p w:rsidRDefault="00EA5A02" w:rsidP="00EA5A02" w:rsidR="00EA5A0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kčbr. 646/1, u naravi vrt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pct" w:w="4857"/>
        <w:tblLook w:val="04A0" w:noVBand="1" w:noHBand="0" w:lastColumn="0" w:firstColumn="1" w:lastRow="0" w:firstRow="1"/>
      </w:tblPr>
      <w:tblGrid>
        <w:gridCol w:w="674"/>
        <w:gridCol w:w="6379"/>
        <w:gridCol w:w="1969"/>
      </w:tblGrid>
      <w:tr w:rsidTr="00043577" w:rsidR="00EA5A02" w:rsidRPr="003C0478">
        <w:tc>
          <w:tcPr>
            <w:tcW w:type="pct" w:w="374"/>
            <w:shd w:themeFillShade="D9" w:themeFill="background1" w:fill="D9D9D9" w:color="auto" w:val="clear"/>
            <w:vAlign w:val="center"/>
          </w:tcPr>
          <w:p w:rsidRDefault="00EA5A02" w:rsidP="00043577" w:rsidR="00EA5A02" w:rsidRPr="003C0478">
            <w:pPr>
              <w:pStyle w:val="Bezproreda"/>
              <w:rPr>
                <w:rFonts w:cstheme="minorHAnsi"/>
                <w:b/>
                <w:sz w:val="20"/>
                <w:szCs w:val="24"/>
              </w:rPr>
            </w:pPr>
            <w:r w:rsidRPr="003C0478">
              <w:rPr>
                <w:rFonts w:cstheme="minorHAnsi"/>
                <w:b/>
                <w:sz w:val="20"/>
                <w:szCs w:val="24"/>
              </w:rPr>
              <w:t>R. br.</w:t>
            </w:r>
          </w:p>
        </w:tc>
        <w:tc>
          <w:tcPr>
            <w:tcW w:type="pct" w:w="3535"/>
            <w:shd w:themeFillShade="D9" w:themeFill="background1" w:fill="D9D9D9" w:color="auto" w:val="clear"/>
            <w:vAlign w:val="center"/>
          </w:tcPr>
          <w:p w:rsidRDefault="00EA5A02" w:rsidP="00043577" w:rsidR="00EA5A02" w:rsidRPr="003C0478">
            <w:pPr>
              <w:pStyle w:val="Bezproreda"/>
              <w:rPr>
                <w:rFonts w:cstheme="minorHAnsi"/>
                <w:b/>
                <w:sz w:val="20"/>
                <w:szCs w:val="24"/>
              </w:rPr>
            </w:pPr>
            <w:r w:rsidRPr="003C0478">
              <w:rPr>
                <w:rFonts w:cstheme="minorHAnsi"/>
                <w:b/>
                <w:sz w:val="20"/>
                <w:szCs w:val="24"/>
              </w:rPr>
              <w:t>Stavka</w:t>
            </w:r>
          </w:p>
        </w:tc>
        <w:tc>
          <w:tcPr>
            <w:tcW w:type="pct" w:w="1091"/>
            <w:shd w:themeFillShade="D9" w:themeFill="background1" w:fill="D9D9D9" w:color="auto" w:val="clear"/>
            <w:vAlign w:val="center"/>
          </w:tcPr>
          <w:p w:rsidRDefault="00EA5A02" w:rsidP="00043577" w:rsidR="00EA5A02" w:rsidRPr="003C0478">
            <w:pPr>
              <w:pStyle w:val="Bezproreda"/>
              <w:jc w:val="center"/>
              <w:rPr>
                <w:rFonts w:cstheme="minorHAnsi"/>
                <w:b/>
                <w:sz w:val="20"/>
                <w:szCs w:val="24"/>
              </w:rPr>
            </w:pPr>
            <w:r w:rsidRPr="003C0478">
              <w:rPr>
                <w:rFonts w:cstheme="minorHAnsi"/>
                <w:b/>
                <w:sz w:val="20"/>
                <w:szCs w:val="24"/>
              </w:rPr>
              <w:t>Knjigovodstvena vrijednost (kn)</w:t>
            </w:r>
          </w:p>
        </w:tc>
      </w:tr>
      <w:tr w:rsidTr="00043577" w:rsidR="00EA5A02" w:rsidRPr="003C0478">
        <w:tc>
          <w:tcPr>
            <w:tcW w:type="pct" w:w="374"/>
            <w:vAlign w:val="center"/>
          </w:tcPr>
          <w:p w:rsidRDefault="00EA5A02" w:rsidP="00043577" w:rsidR="00EA5A02" w:rsidRPr="003C0478">
            <w:pPr>
              <w:pStyle w:val="Bezproreda"/>
              <w:jc w:val="center"/>
              <w:rPr>
                <w:rFonts w:cstheme="minorHAnsi"/>
                <w:sz w:val="20"/>
                <w:szCs w:val="24"/>
              </w:rPr>
            </w:pPr>
            <w:r w:rsidRPr="003C0478">
              <w:rPr>
                <w:rFonts w:cstheme="minorHAnsi"/>
                <w:sz w:val="20"/>
                <w:szCs w:val="24"/>
              </w:rPr>
              <w:t>1</w:t>
            </w:r>
          </w:p>
        </w:tc>
        <w:tc>
          <w:tcPr>
            <w:tcW w:type="pct" w:w="3535"/>
            <w:vAlign w:val="center"/>
          </w:tcPr>
          <w:p w:rsidRDefault="00EA5A02" w:rsidP="00043577" w:rsidR="00EA5A02" w:rsidRPr="003C0478">
            <w:pPr>
              <w:pStyle w:val="Bezproreda"/>
              <w:rPr>
                <w:rFonts w:cstheme="minorHAnsi"/>
                <w:sz w:val="20"/>
                <w:szCs w:val="24"/>
              </w:rPr>
            </w:pPr>
            <w:r w:rsidRPr="003C0478">
              <w:rPr>
                <w:rFonts w:cstheme="minorHAnsi"/>
                <w:sz w:val="20"/>
                <w:szCs w:val="24"/>
              </w:rPr>
              <w:t>Građevinsko zemljište - Zaprešić</w:t>
            </w:r>
          </w:p>
        </w:tc>
        <w:tc>
          <w:tcPr>
            <w:tcW w:type="pct" w:w="1091"/>
            <w:vAlign w:val="center"/>
          </w:tcPr>
          <w:p w:rsidRDefault="00EA5A02" w:rsidP="00043577" w:rsidR="00EA5A02" w:rsidRPr="003C0478">
            <w:pPr>
              <w:pStyle w:val="Bezproreda"/>
              <w:jc w:val="right"/>
              <w:rPr>
                <w:rFonts w:cstheme="minorHAnsi"/>
                <w:sz w:val="20"/>
                <w:szCs w:val="24"/>
              </w:rPr>
            </w:pPr>
            <w:r w:rsidRPr="003C0478">
              <w:rPr>
                <w:rFonts w:cstheme="minorHAnsi"/>
                <w:sz w:val="20"/>
                <w:szCs w:val="24"/>
              </w:rPr>
              <w:t>872.713,31</w:t>
            </w:r>
          </w:p>
        </w:tc>
      </w:tr>
      <w:tr w:rsidTr="00043577" w:rsidR="00EA5A02" w:rsidRPr="003C0478">
        <w:tc>
          <w:tcPr>
            <w:tcW w:type="pct" w:w="374"/>
            <w:vAlign w:val="center"/>
          </w:tcPr>
          <w:p w:rsidRDefault="00EA5A02" w:rsidP="00043577" w:rsidR="00EA5A02" w:rsidRPr="003C0478">
            <w:pPr>
              <w:pStyle w:val="Bezproreda"/>
              <w:jc w:val="center"/>
              <w:rPr>
                <w:rFonts w:cstheme="minorHAnsi"/>
                <w:sz w:val="20"/>
                <w:szCs w:val="24"/>
              </w:rPr>
            </w:pPr>
            <w:r w:rsidRPr="003C0478">
              <w:rPr>
                <w:rFonts w:cstheme="minorHAnsi"/>
                <w:sz w:val="20"/>
                <w:szCs w:val="24"/>
              </w:rPr>
              <w:t>2</w:t>
            </w:r>
          </w:p>
        </w:tc>
        <w:tc>
          <w:tcPr>
            <w:tcW w:type="pct" w:w="3535"/>
            <w:vAlign w:val="center"/>
          </w:tcPr>
          <w:p w:rsidRDefault="00EA5A02" w:rsidP="00043577" w:rsidR="00EA5A02" w:rsidRPr="003C0478">
            <w:pPr>
              <w:pStyle w:val="Bezproreda"/>
              <w:rPr>
                <w:rFonts w:cstheme="minorHAnsi"/>
                <w:sz w:val="20"/>
                <w:szCs w:val="24"/>
              </w:rPr>
            </w:pPr>
            <w:r w:rsidRPr="003C0478">
              <w:rPr>
                <w:rFonts w:cstheme="minorHAnsi"/>
                <w:sz w:val="20"/>
                <w:szCs w:val="24"/>
              </w:rPr>
              <w:t>Zemljište Dubrovnik</w:t>
            </w:r>
          </w:p>
        </w:tc>
        <w:tc>
          <w:tcPr>
            <w:tcW w:type="pct" w:w="1091"/>
            <w:vAlign w:val="center"/>
          </w:tcPr>
          <w:p w:rsidRDefault="00EA5A02" w:rsidP="00043577" w:rsidR="00EA5A02" w:rsidRPr="003C0478">
            <w:pPr>
              <w:pStyle w:val="Bezproreda"/>
              <w:jc w:val="right"/>
              <w:rPr>
                <w:rFonts w:cstheme="minorHAnsi"/>
                <w:sz w:val="20"/>
                <w:szCs w:val="24"/>
              </w:rPr>
            </w:pPr>
            <w:r w:rsidRPr="003C0478">
              <w:rPr>
                <w:rFonts w:cstheme="minorHAnsi"/>
                <w:sz w:val="20"/>
                <w:szCs w:val="24"/>
              </w:rPr>
              <w:t>1.096.470,58</w:t>
            </w:r>
          </w:p>
        </w:tc>
      </w:tr>
      <w:tr w:rsidTr="00043577" w:rsidR="00EA5A02" w:rsidRPr="003C0478">
        <w:tc>
          <w:tcPr>
            <w:tcW w:type="pct" w:w="3909"/>
            <w:gridSpan w:val="2"/>
            <w:shd w:themeFillShade="D9" w:themeFill="background1" w:fill="D9D9D9" w:color="auto" w:val="clear"/>
            <w:vAlign w:val="center"/>
          </w:tcPr>
          <w:p w:rsidRDefault="00EA5A02" w:rsidP="00043577" w:rsidR="00EA5A02" w:rsidRPr="003C0478">
            <w:pPr>
              <w:pStyle w:val="Bezproreda"/>
              <w:rPr>
                <w:rFonts w:cstheme="minorHAnsi"/>
                <w:b/>
                <w:sz w:val="20"/>
                <w:szCs w:val="24"/>
              </w:rPr>
            </w:pPr>
            <w:r w:rsidRPr="003C0478">
              <w:rPr>
                <w:rFonts w:cstheme="minorHAnsi"/>
                <w:b/>
                <w:sz w:val="20"/>
                <w:szCs w:val="24"/>
              </w:rPr>
              <w:t>UKUPNO:</w:t>
            </w:r>
          </w:p>
        </w:tc>
        <w:tc>
          <w:tcPr>
            <w:tcW w:type="pct" w:w="1091"/>
            <w:shd w:themeFillShade="D9" w:themeFill="background1" w:fill="D9D9D9" w:color="auto" w:val="clear"/>
            <w:vAlign w:val="center"/>
          </w:tcPr>
          <w:p w:rsidRDefault="00EA5A02" w:rsidP="00043577" w:rsidR="00EA5A02" w:rsidRPr="003C0478">
            <w:pPr>
              <w:pStyle w:val="Bezproreda"/>
              <w:jc w:val="right"/>
              <w:rPr>
                <w:rFonts w:cstheme="minorHAnsi"/>
                <w:b/>
                <w:sz w:val="20"/>
                <w:szCs w:val="24"/>
              </w:rPr>
            </w:pPr>
            <w:r w:rsidRPr="003C0478">
              <w:rPr>
                <w:rFonts w:cstheme="minorHAnsi"/>
                <w:b/>
                <w:sz w:val="20"/>
                <w:szCs w:val="24"/>
              </w:rPr>
              <w:fldChar w:fldCharType="begin"/>
            </w:r>
            <w:r w:rsidRPr="003C0478">
              <w:rPr>
                <w:rFonts w:cstheme="minorHAnsi"/>
                <w:b/>
                <w:sz w:val="20"/>
                <w:szCs w:val="24"/>
              </w:rPr>
              <w:instrText xml:space="preserve"> =SUM(ABOVE) \# "#.##0,00" </w:instrText>
            </w:r>
            <w:r w:rsidRPr="003C0478">
              <w:rPr>
                <w:rFonts w:cstheme="minorHAnsi"/>
                <w:b/>
                <w:sz w:val="20"/>
                <w:szCs w:val="24"/>
              </w:rPr>
              <w:fldChar w:fldCharType="separate"/>
            </w:r>
            <w:r w:rsidRPr="003C0478">
              <w:rPr>
                <w:rFonts w:cstheme="minorHAnsi"/>
                <w:b/>
                <w:noProof/>
                <w:sz w:val="20"/>
                <w:szCs w:val="24"/>
              </w:rPr>
              <w:t>1.969.183,89</w:t>
            </w:r>
            <w:r w:rsidRPr="003C0478">
              <w:rPr>
                <w:rFonts w:cstheme="minorHAnsi"/>
                <w:b/>
                <w:sz w:val="20"/>
                <w:szCs w:val="24"/>
              </w:rPr>
              <w:fldChar w:fldCharType="end"/>
            </w:r>
          </w:p>
        </w:tc>
      </w:tr>
    </w:tbl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1D72D8">
        <w:rPr>
          <w:rFonts w:cs="Times New Roman" w:hAnsi="Times New Roman" w:ascii="Times New Roman"/>
          <w:b/>
          <w:sz w:val="24"/>
          <w:szCs w:val="24"/>
          <w:u w:val="single"/>
        </w:rPr>
        <w:t>Pokretnine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dužnik se bavio trgovinom robe elektro-namjene. Prije blokade računa imao je samo jednu trgovinu i to na lokaciji Ilica 476 A. u Zagrebu sa dvoje uposlenih. Pri preuzimanju dokumentacije i popisu imovine stečajnog dužnika cjelokupna zaliha roba s lokacije prebačena je u Carinski terminal na Jankomiru. Uz ovo izvješće dostavljam  popis zaliha roba iz trgovine smješteno u centralnom skladištu u Carinskom terminalu, a u cjelokupnom iznosu knjigovodstvene vrijednosti </w:t>
      </w:r>
      <w:r>
        <w:rPr>
          <w:rFonts w:cs="Times New Roman" w:hAnsi="Times New Roman" w:ascii="Times New Roman"/>
          <w:b/>
          <w:sz w:val="24"/>
          <w:szCs w:val="24"/>
        </w:rPr>
        <w:t>815.000,00</w:t>
      </w:r>
      <w:r w:rsidRPr="00544EA8">
        <w:rPr>
          <w:rFonts w:cs="Times New Roman" w:hAnsi="Times New Roman" w:ascii="Times New Roman"/>
          <w:b/>
          <w:sz w:val="24"/>
          <w:szCs w:val="24"/>
        </w:rPr>
        <w:t xml:space="preserve"> kn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</w:p>
    <w:p w:rsidRDefault="00EA5A02" w:rsidP="00EA5A02" w:rsidR="00EA5A02" w:rsidRPr="0045113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44EA8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adalje na Carinskom terminalu se nalazi zaliha roba stečajnog dužnika koja je uvezena iz Kine, a za koju nisu plaćene pripadajuće carinske obaveze. Neocarinjene zalihe roba su  nabavne vrijednosti u iznosu od </w:t>
      </w:r>
      <w:r>
        <w:rPr>
          <w:rFonts w:cs="Times New Roman" w:hAnsi="Times New Roman" w:ascii="Times New Roman"/>
          <w:b/>
          <w:sz w:val="24"/>
          <w:szCs w:val="24"/>
        </w:rPr>
        <w:t>668.211,89</w:t>
      </w:r>
      <w:r w:rsidRPr="00544EA8">
        <w:rPr>
          <w:rFonts w:cs="Times New Roman" w:hAnsi="Times New Roman" w:ascii="Times New Roman"/>
          <w:b/>
          <w:sz w:val="24"/>
          <w:szCs w:val="24"/>
        </w:rPr>
        <w:t xml:space="preserve"> kn</w:t>
      </w:r>
      <w:r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012CB6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po dostavljenoj </w:t>
      </w:r>
      <w:r w:rsidRPr="00012CB6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na</w:t>
      </w:r>
      <w:r w:rsidRPr="00012CB6">
        <w:rPr>
          <w:rFonts w:cs="Times New Roman" w:hAnsi="Times New Roman" w:ascii="Times New Roman"/>
          <w:sz w:val="24"/>
          <w:szCs w:val="24"/>
        </w:rPr>
        <w:t>litičkoj evidenciji</w:t>
      </w:r>
      <w:r>
        <w:rPr>
          <w:rFonts w:cs="Times New Roman" w:hAnsi="Times New Roman" w:ascii="Times New Roman"/>
          <w:sz w:val="24"/>
          <w:szCs w:val="24"/>
        </w:rPr>
        <w:t xml:space="preserve"> cijena robe je izražena u dolarima što predstavlja </w:t>
      </w:r>
      <w:r w:rsidRPr="0045113A">
        <w:rPr>
          <w:rFonts w:cs="Times New Roman" w:hAnsi="Times New Roman" w:ascii="Times New Roman"/>
          <w:b/>
          <w:sz w:val="24"/>
          <w:szCs w:val="24"/>
        </w:rPr>
        <w:t>118.890,05 USD</w:t>
      </w:r>
      <w:r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 w:rsidRPr="00544E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Popisom pokretne imovine sam ustvrdio da stečajni dužnik posjeduje jedno kombi vozilo za prijevoz robe FIAT IVECO DAILY god. Proizvodnje 2001 g.</w:t>
      </w:r>
    </w:p>
    <w:p w:rsidRDefault="00EA5A02" w:rsidP="00EA5A02" w:rsidR="00EA5A02" w:rsidRPr="00C261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1D72D8">
        <w:rPr>
          <w:rFonts w:cs="Times New Roman" w:hAnsi="Times New Roman" w:ascii="Times New Roman"/>
          <w:b/>
          <w:sz w:val="24"/>
          <w:szCs w:val="24"/>
          <w:u w:val="single"/>
        </w:rPr>
        <w:t>Potraživanja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28DF">
        <w:rPr>
          <w:rFonts w:cs="Times New Roman" w:hAnsi="Times New Roman" w:ascii="Times New Roman"/>
          <w:sz w:val="24"/>
          <w:szCs w:val="24"/>
        </w:rPr>
        <w:t>Stečajni dužnik</w:t>
      </w:r>
      <w:r>
        <w:rPr>
          <w:rFonts w:cs="Times New Roman" w:hAnsi="Times New Roman" w:ascii="Times New Roman"/>
          <w:sz w:val="24"/>
          <w:szCs w:val="24"/>
        </w:rPr>
        <w:t xml:space="preserve"> ima potraživanja prema trećim osobama i to u cjelokupnom iznosu od </w:t>
      </w:r>
      <w:r w:rsidRPr="005628DF">
        <w:rPr>
          <w:rFonts w:cs="Times New Roman" w:hAnsi="Times New Roman" w:ascii="Times New Roman"/>
          <w:b/>
          <w:sz w:val="24"/>
          <w:szCs w:val="24"/>
        </w:rPr>
        <w:t>322.940,49 kn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taksativni popis dužnika stečajnog dužnika dostavljam sudu koji je vidljiv iz kartice kupaca, a na dan 31.01.2017 godine.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547B6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III</w:t>
      </w:r>
      <w:r w:rsidR="00EA5A02">
        <w:rPr>
          <w:rFonts w:cs="Times New Roman" w:hAnsi="Times New Roman" w:ascii="Times New Roman"/>
          <w:b/>
          <w:sz w:val="24"/>
          <w:szCs w:val="24"/>
          <w:u w:val="single"/>
        </w:rPr>
        <w:t>. PRIJAVLJENE TRAŽBINE U STEČAJNOM POSTUPKU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33F90">
        <w:rPr>
          <w:rFonts w:cs="Times New Roman" w:hAnsi="Times New Roman" w:ascii="Times New Roman"/>
          <w:b/>
          <w:sz w:val="24"/>
          <w:szCs w:val="24"/>
        </w:rPr>
        <w:t>U</w:t>
      </w:r>
      <w:r w:rsidRPr="00E33F90">
        <w:rPr>
          <w:rFonts w:cs="Times New Roman" w:hAnsi="Times New Roman" w:ascii="Times New Roman"/>
          <w:sz w:val="24"/>
          <w:szCs w:val="24"/>
        </w:rPr>
        <w:t xml:space="preserve"> </w:t>
      </w:r>
      <w:r w:rsidRPr="00E33F90">
        <w:rPr>
          <w:rFonts w:cs="Times New Roman" w:hAnsi="Times New Roman" w:ascii="Times New Roman"/>
          <w:b/>
          <w:sz w:val="24"/>
          <w:szCs w:val="24"/>
        </w:rPr>
        <w:t>I-višem isplatnom redu</w:t>
      </w:r>
      <w:r w:rsidRPr="00E33F90">
        <w:rPr>
          <w:rFonts w:cs="Times New Roman" w:hAnsi="Times New Roman" w:ascii="Times New Roman"/>
          <w:sz w:val="24"/>
          <w:szCs w:val="24"/>
        </w:rPr>
        <w:t xml:space="preserve"> prijavljene</w:t>
      </w:r>
      <w:r>
        <w:rPr>
          <w:rFonts w:cs="Times New Roman" w:hAnsi="Times New Roman" w:ascii="Times New Roman"/>
          <w:sz w:val="24"/>
          <w:szCs w:val="24"/>
        </w:rPr>
        <w:t xml:space="preserve"> su dvije tražbine u iznosu od </w:t>
      </w:r>
      <w:r w:rsidRPr="009A028D">
        <w:rPr>
          <w:rFonts w:cs="Times New Roman" w:hAnsi="Times New Roman" w:ascii="Times New Roman"/>
          <w:b/>
          <w:sz w:val="24"/>
          <w:szCs w:val="24"/>
        </w:rPr>
        <w:t>173.935,42 kn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II. Višem isplatnom redu </w:t>
      </w:r>
      <w:r w:rsidRPr="009A028D">
        <w:rPr>
          <w:rFonts w:cs="Times New Roman" w:hAnsi="Times New Roman" w:ascii="Times New Roman"/>
          <w:sz w:val="24"/>
          <w:szCs w:val="24"/>
        </w:rPr>
        <w:t>prijavljene su i obrađene 23 tražbine u iznosu od</w:t>
      </w:r>
      <w:r>
        <w:rPr>
          <w:rFonts w:cs="Times New Roman" w:hAnsi="Times New Roman" w:ascii="Times New Roman"/>
          <w:sz w:val="24"/>
          <w:szCs w:val="24"/>
        </w:rPr>
        <w:t xml:space="preserve"> 2.432.636,25 kn., od toga je osporen iznos od 40.364,95 kn, te je iznos priznatih tražbina II-višeg isplatnog reda </w:t>
      </w:r>
      <w:r w:rsidRPr="009A028D">
        <w:rPr>
          <w:rFonts w:cs="Times New Roman" w:hAnsi="Times New Roman" w:ascii="Times New Roman"/>
          <w:b/>
          <w:sz w:val="24"/>
          <w:szCs w:val="24"/>
        </w:rPr>
        <w:t>2.392.271,30 kn</w:t>
      </w:r>
      <w:r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Razlučni vjerovnici koji su prijavili svoja prava su.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A5A02" w:rsidP="00EA5A02" w:rsidR="00EA5A0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PARTNER BANKA d.d. </w:t>
      </w:r>
      <w:r w:rsidRPr="009A028D">
        <w:rPr>
          <w:rFonts w:cs="Times New Roman" w:hAnsi="Times New Roman" w:ascii="Times New Roman"/>
          <w:sz w:val="24"/>
          <w:szCs w:val="24"/>
        </w:rPr>
        <w:t>OIB:71221608291</w:t>
      </w:r>
      <w:r>
        <w:rPr>
          <w:rFonts w:cs="Times New Roman" w:hAnsi="Times New Roman" w:ascii="Times New Roman"/>
          <w:sz w:val="24"/>
          <w:szCs w:val="24"/>
        </w:rPr>
        <w:t>, Vončinina 2 Zagreb u iznosu od 1.228.888,13 kn. s osnova ugovora o kreditu</w:t>
      </w:r>
    </w:p>
    <w:p w:rsidRDefault="00EA5A02" w:rsidP="00EA5A02" w:rsidR="00EA5A0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ŠPILJAK SONJA </w:t>
      </w:r>
      <w:r w:rsidRPr="009A028D"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sz w:val="24"/>
          <w:szCs w:val="24"/>
        </w:rPr>
        <w:t>75260791929, Plehanov Put 33, Zagreb u iznosu od 647,675,78 kn. s osnova ugovora o zajmu</w:t>
      </w:r>
    </w:p>
    <w:p w:rsidRDefault="00EA5A02" w:rsidP="00EA5A02" w:rsidR="00EA5A02" w:rsidRPr="009A028D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ŠPILJAK ANTUN </w:t>
      </w:r>
      <w:r w:rsidRPr="009A028D"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sz w:val="24"/>
          <w:szCs w:val="24"/>
        </w:rPr>
        <w:t xml:space="preserve"> 01298920566, Plehanov Put 33, Zagreb u iznosu od 1.752.556,87 kn. s osnova ugovora o zajmu.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E4BB5">
        <w:rPr>
          <w:rFonts w:cs="Times New Roman" w:hAnsi="Times New Roman" w:ascii="Times New Roman"/>
          <w:b/>
          <w:sz w:val="24"/>
          <w:szCs w:val="24"/>
        </w:rPr>
        <w:t>Ukupan iznos tražbine osigurane razlučnim pravom iznosi 3.629.120,78 kn.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A5A02" w:rsidP="00EA5A02" w:rsidR="00EA5A02" w:rsidRPr="00EE4B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47B6" w:rsidP="00EA5A02" w:rsidR="00EA5A02" w:rsidRPr="002547B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47B6">
        <w:rPr>
          <w:rFonts w:cs="Times New Roman" w:hAnsi="Times New Roman" w:ascii="Times New Roman"/>
          <w:b/>
          <w:sz w:val="24"/>
          <w:szCs w:val="24"/>
        </w:rPr>
        <w:t xml:space="preserve"> PARNIČNI POSTUPCI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Stečajni dužnik kao tužitelj pokrenuo je tužbom parnični postupak zbog investicija u prostoru  vlasništva INA – industrija nafte d.d. Zagreb u kojem je bio najmoprimac. Kako je sa najmoprimcem regulirao  pratećem dokumentacijom obvezno-pravni odnos, najmodavac je bio u obvezi isplatiti iznos u koji je stečajni dužnik investirao. Kako nije došlo do ispunjenja obveze stečajni dužnik je pokrenuo tužbom parnicu..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Presudom  od dana 30.svibnja 2014 godine. tuženiku je naloženo da isplati iznos na ime glavnice 234.038,10 kn sa pripadajućim zateznim kamatama kao i trošak postupka u iznosu od 295.260,90 kn.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ostalim parničnim postupcima  izvješće je podnijela punomoćnica odvjetnik Jasna Matiče</w:t>
      </w:r>
      <w:r w:rsidR="002547B6">
        <w:rPr>
          <w:rFonts w:cs="Times New Roman" w:hAnsi="Times New Roman" w:ascii="Times New Roman"/>
          <w:sz w:val="24"/>
          <w:szCs w:val="24"/>
        </w:rPr>
        <w:t>vić.</w:t>
      </w:r>
    </w:p>
    <w:p w:rsidRDefault="006C26E9" w:rsidP="00EA5A02" w:rsidR="006C26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C26E9" w:rsidP="00EA5A02" w:rsidR="006C26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Stanje računa stečajnog dužnika na današnji dan je 0,00 kn, a upravitelj je izvršio pozajmice za oglašavanje prodaje pokretnina.</w:t>
      </w:r>
    </w:p>
    <w:p w:rsidRDefault="00AC089E" w:rsidP="00EA5A02" w:rsidR="00AC08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 w:rsidRPr="005628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47B6" w:rsidP="00EA5A02" w:rsidR="002547B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IV. </w:t>
      </w:r>
    </w:p>
    <w:p w:rsidRDefault="002547B6" w:rsidP="00EA5A02" w:rsidR="00EA5A02" w:rsidRPr="002547B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PODUZETE RADNJE 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C089E" w:rsidP="00EA5A02" w:rsidR="00AC089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547B6" w:rsidP="002547B6" w:rsidR="002547B6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Izvršena procjena nekretnina po ovlaštenim sudskim vještacima </w:t>
      </w:r>
    </w:p>
    <w:p w:rsidRDefault="00803048" w:rsidP="002547B6" w:rsidR="002547B6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zemljište u  K.O.Suđurađ zk.ul.573  k.č.645/2,646/1,zgr 86/1,86/2</w:t>
      </w:r>
    </w:p>
    <w:p w:rsidRDefault="00803048" w:rsidP="00F73CDE" w:rsidR="00F73CD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Elaborat procijene nekretnine je sačinila Sanja Radulić ing.građ. stalni sudski vještak za graditeljstvo i procjenu nekretnina iz Kastava.</w:t>
      </w:r>
    </w:p>
    <w:p w:rsidRDefault="00803048" w:rsidP="002547B6" w:rsidR="0080304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Procijenjena vrijednost nekretnine je </w:t>
      </w:r>
      <w:r w:rsidRPr="00F73CDE">
        <w:rPr>
          <w:rFonts w:cs="Times New Roman" w:hAnsi="Times New Roman" w:ascii="Times New Roman"/>
          <w:b/>
          <w:sz w:val="24"/>
          <w:szCs w:val="24"/>
        </w:rPr>
        <w:t>1.641.854,20 kn</w:t>
      </w:r>
      <w:r w:rsidR="00F73CDE" w:rsidRPr="00F73CDE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03048" w:rsidP="002547B6" w:rsidR="0080304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03048" w:rsidP="002547B6" w:rsidR="0080304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zemljište u K.O.Zaprešić zk.ul.3555, kč.br 456,457 i 458., elaborat procjene nekretnina sačinio je stalni sudski vještak  za graditeljstvo i procjenu nekretnina Zlatko Čavec,</w:t>
      </w:r>
      <w:r w:rsidR="00F73CD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ing.građ., iz Novog Marofa.</w:t>
      </w:r>
    </w:p>
    <w:p w:rsidRDefault="00F73CDE" w:rsidP="006C26E9" w:rsidR="00F30416" w:rsidRPr="006C26E9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Procijenjena vrijednost nekretnine je </w:t>
      </w:r>
      <w:r w:rsidRPr="00F73CDE">
        <w:rPr>
          <w:rFonts w:cs="Times New Roman" w:hAnsi="Times New Roman" w:ascii="Times New Roman"/>
          <w:b/>
          <w:sz w:val="24"/>
          <w:szCs w:val="24"/>
        </w:rPr>
        <w:t>1.760.000,00 kn.</w:t>
      </w:r>
    </w:p>
    <w:p w:rsidRDefault="00803048" w:rsidP="002547B6" w:rsidR="00803048" w:rsidRPr="002547B6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547B6" w:rsidP="00EA5A02" w:rsidR="00EA5A02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Izvršene tri prodaje pokretnina </w:t>
      </w:r>
      <w:r w:rsidR="00F73CDE">
        <w:rPr>
          <w:rFonts w:cs="Times New Roman" w:hAnsi="Times New Roman" w:ascii="Times New Roman"/>
          <w:sz w:val="24"/>
          <w:szCs w:val="24"/>
        </w:rPr>
        <w:t xml:space="preserve"> putem javne dražbe  koje su se održavale u Javnobilježničkom uredu Nikola Tadić </w:t>
      </w:r>
      <w:r w:rsidR="00C24968">
        <w:rPr>
          <w:rFonts w:cs="Times New Roman" w:hAnsi="Times New Roman" w:ascii="Times New Roman"/>
          <w:sz w:val="24"/>
          <w:szCs w:val="24"/>
        </w:rPr>
        <w:t xml:space="preserve">prilaz Gjure Deželića 23. Zagreb </w:t>
      </w:r>
      <w:r w:rsidR="00F73CDE">
        <w:rPr>
          <w:rFonts w:cs="Times New Roman" w:hAnsi="Times New Roman" w:ascii="Times New Roman"/>
          <w:sz w:val="24"/>
          <w:szCs w:val="24"/>
        </w:rPr>
        <w:t xml:space="preserve">uz umanjenje </w:t>
      </w:r>
      <w:r w:rsidR="00C24968">
        <w:rPr>
          <w:rFonts w:cs="Times New Roman" w:hAnsi="Times New Roman" w:ascii="Times New Roman"/>
          <w:sz w:val="24"/>
          <w:szCs w:val="24"/>
        </w:rPr>
        <w:t xml:space="preserve"> cijene </w:t>
      </w:r>
      <w:r w:rsidR="00F73CDE">
        <w:rPr>
          <w:rFonts w:cs="Times New Roman" w:hAnsi="Times New Roman" w:ascii="Times New Roman"/>
          <w:sz w:val="24"/>
          <w:szCs w:val="24"/>
        </w:rPr>
        <w:t>od 15% za svaku slijedeću dražbu, počevši od nabavne cijene pokretnina</w:t>
      </w:r>
      <w:r w:rsidR="00F30416">
        <w:rPr>
          <w:rFonts w:cs="Times New Roman" w:hAnsi="Times New Roman" w:ascii="Times New Roman"/>
          <w:sz w:val="24"/>
          <w:szCs w:val="24"/>
        </w:rPr>
        <w:t>. Oglasi o prodaj</w:t>
      </w:r>
      <w:r w:rsidR="006C26E9">
        <w:rPr>
          <w:rFonts w:cs="Times New Roman" w:hAnsi="Times New Roman" w:ascii="Times New Roman"/>
          <w:sz w:val="24"/>
          <w:szCs w:val="24"/>
        </w:rPr>
        <w:t>i pokretnina su objavljivani u J</w:t>
      </w:r>
      <w:r w:rsidR="00F30416">
        <w:rPr>
          <w:rFonts w:cs="Times New Roman" w:hAnsi="Times New Roman" w:ascii="Times New Roman"/>
          <w:sz w:val="24"/>
          <w:szCs w:val="24"/>
        </w:rPr>
        <w:t>utarnjem listu, te na stranicama Fine u očevidniku o prodaji pokretnina</w:t>
      </w:r>
      <w:r w:rsidR="00AC089E">
        <w:rPr>
          <w:rFonts w:cs="Times New Roman" w:hAnsi="Times New Roman" w:ascii="Times New Roman"/>
          <w:sz w:val="24"/>
          <w:szCs w:val="24"/>
        </w:rPr>
        <w:t>. Za predmetne dražbe do sada nije bilo interesa.</w:t>
      </w:r>
    </w:p>
    <w:p w:rsidRDefault="00F30416" w:rsidP="006C26E9" w:rsidR="00F304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0416" w:rsidP="00F30416" w:rsidR="00F30416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C26E9" w:rsidP="006C26E9" w:rsidR="00EA5A02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izvršio izlučivanje ne važeće građe stečajnog dužnika po djelatnicima Državnog arhiva. </w:t>
      </w:r>
      <w:r w:rsidR="00171B52">
        <w:rPr>
          <w:rFonts w:cs="Times New Roman" w:hAnsi="Times New Roman" w:ascii="Times New Roman"/>
          <w:sz w:val="24"/>
          <w:szCs w:val="24"/>
        </w:rPr>
        <w:t xml:space="preserve"> Predmetna arhiva je uskladištena prema internim otpremnicama br 1. Od 17.ožujka 2017 g, i br 2. Od 27.03.2017 g., ukupno  17 paleta, a izdvojene na slijedeći način tako da važeću arhivsku građu čini ukupno 11 paleta, a nevažeću 5.</w:t>
      </w:r>
    </w:p>
    <w:p w:rsidRDefault="00AC089E" w:rsidP="00AC089E" w:rsidR="00AC089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C089E" w:rsidP="00AC089E" w:rsidR="00AC08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F30416" w:rsidP="00F30416" w:rsidR="00F304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547B6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V.</w:t>
      </w:r>
    </w:p>
    <w:p w:rsidRDefault="002547B6" w:rsidP="00EA5A02" w:rsidR="002547B6" w:rsidRPr="002547B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RADNJE KOJE ĆE SE PODUZETI U NAREDNOM RAZDOBLJU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A5A02" w:rsidP="00F30416" w:rsidR="00EA5A02" w:rsidRPr="007D577C">
      <w:pPr>
        <w:pStyle w:val="Bezproreda"/>
        <w:ind w:left="502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F30416" w:rsidP="00F30416" w:rsidR="00EA5A02" w:rsidRPr="00E33F9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1.  P</w:t>
      </w:r>
      <w:r w:rsidR="00EA5A02">
        <w:rPr>
          <w:rFonts w:cs="Times New Roman" w:hAnsi="Times New Roman" w:ascii="Times New Roman"/>
          <w:sz w:val="24"/>
          <w:szCs w:val="24"/>
        </w:rPr>
        <w:t>ristupi</w:t>
      </w:r>
      <w:r>
        <w:rPr>
          <w:rFonts w:cs="Times New Roman" w:hAnsi="Times New Roman" w:ascii="Times New Roman"/>
          <w:sz w:val="24"/>
          <w:szCs w:val="24"/>
        </w:rPr>
        <w:t>ti</w:t>
      </w:r>
      <w:r w:rsidR="00EA5A02">
        <w:rPr>
          <w:rFonts w:cs="Times New Roman" w:hAnsi="Times New Roman" w:ascii="Times New Roman"/>
          <w:sz w:val="24"/>
          <w:szCs w:val="24"/>
        </w:rPr>
        <w:t xml:space="preserve"> prodaji nekretnina donošenjem zaključka o prodaji putem Financijske agencije</w:t>
      </w:r>
    </w:p>
    <w:p w:rsidRDefault="00F30416" w:rsidP="00F30416" w:rsidR="00EA5A02" w:rsidRPr="005628D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>2.  Nastaviti prodaju</w:t>
      </w:r>
      <w:r w:rsidR="00EA5A02">
        <w:rPr>
          <w:rFonts w:cs="Times New Roman" w:hAnsi="Times New Roman" w:ascii="Times New Roman"/>
          <w:sz w:val="24"/>
          <w:szCs w:val="24"/>
        </w:rPr>
        <w:t xml:space="preserve"> pokretne imovine</w:t>
      </w:r>
      <w:r>
        <w:rPr>
          <w:rFonts w:cs="Times New Roman" w:hAnsi="Times New Roman" w:ascii="Times New Roman"/>
          <w:sz w:val="24"/>
          <w:szCs w:val="24"/>
        </w:rPr>
        <w:t xml:space="preserve"> u vlasništvu stečajnog dužnika putem javne dražbe.</w:t>
      </w:r>
    </w:p>
    <w:p w:rsidRDefault="00F30416" w:rsidP="00F30416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 xml:space="preserve">3.  </w:t>
      </w:r>
      <w:r w:rsidR="00EA5A02">
        <w:rPr>
          <w:rFonts w:cs="Times New Roman" w:hAnsi="Times New Roman" w:ascii="Times New Roman"/>
          <w:sz w:val="24"/>
          <w:szCs w:val="24"/>
        </w:rPr>
        <w:t>N</w:t>
      </w:r>
      <w:r w:rsidR="00171B52">
        <w:rPr>
          <w:rFonts w:cs="Times New Roman" w:hAnsi="Times New Roman" w:ascii="Times New Roman"/>
          <w:sz w:val="24"/>
          <w:szCs w:val="24"/>
        </w:rPr>
        <w:t>astavak započetih parnica i n</w:t>
      </w:r>
      <w:r w:rsidR="00EA5A02">
        <w:rPr>
          <w:rFonts w:cs="Times New Roman" w:hAnsi="Times New Roman" w:ascii="Times New Roman"/>
          <w:sz w:val="24"/>
          <w:szCs w:val="24"/>
        </w:rPr>
        <w:t>aplata dužnika stečajnog dužnika</w:t>
      </w:r>
      <w:r w:rsidR="00171B52">
        <w:rPr>
          <w:rFonts w:cs="Times New Roman" w:hAnsi="Times New Roman" w:ascii="Times New Roman"/>
          <w:sz w:val="24"/>
          <w:szCs w:val="24"/>
        </w:rPr>
        <w:t>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0416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Osijeku, 26.08</w:t>
      </w:r>
      <w:r w:rsidR="00EA5A02">
        <w:rPr>
          <w:rFonts w:cs="Times New Roman" w:hAnsi="Times New Roman" w:ascii="Times New Roman"/>
          <w:sz w:val="24"/>
          <w:szCs w:val="24"/>
        </w:rPr>
        <w:t>.2017 godine.</w:t>
      </w: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0416" w:rsidP="00EA5A02" w:rsidR="00F304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02" w:rsidP="00EA5A02" w:rsidR="00EA5A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F30416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304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 upravitelj:</w:t>
      </w:r>
    </w:p>
    <w:p w:rsidRDefault="00EA5A02" w:rsidP="00EA5A02" w:rsidR="00EA5A02" w:rsidRPr="001D72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F30416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Dragutin Romić</w:t>
      </w:r>
    </w:p>
    <w:p w:rsidRDefault="00EA5A02" w:rsidP="00EA5A02" w:rsidR="00EA5A02"/>
    <w:p w:rsidRDefault="00971407" w:rsidR="00971407"/>
    <w:sectPr w:rsidR="009714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85AAD"/>
    <w:multiLevelType w:val="hybridMultilevel"/>
    <w:tmpl w:val="10E23504"/>
    <w:lvl w:tplc="F36AAD8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B5299"/>
    <w:multiLevelType w:val="hybridMultilevel"/>
    <w:tmpl w:val="6E0ADD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A250C"/>
    <w:multiLevelType w:val="hybridMultilevel"/>
    <w:tmpl w:val="4D04E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E4642E"/>
    <w:multiLevelType w:val="hybridMultilevel"/>
    <w:tmpl w:val="3AE0FD84"/>
    <w:lvl w:tplc="35EC1D82" w:ilvl="0">
      <w:start w:val="1"/>
      <w:numFmt w:val="decimal"/>
      <w:lvlText w:val="%1."/>
      <w:lvlJc w:val="left"/>
      <w:pPr>
        <w:ind w:hanging="360" w:left="502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7438648D"/>
    <w:multiLevelType w:val="hybridMultilevel"/>
    <w:tmpl w:val="F67457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02"/>
    <w:rsid w:val="00171B52"/>
    <w:rsid w:val="002547B6"/>
    <w:rsid w:val="004673EE"/>
    <w:rsid w:val="00492B19"/>
    <w:rsid w:val="004F2729"/>
    <w:rsid w:val="005169C1"/>
    <w:rsid w:val="006C26E9"/>
    <w:rsid w:val="00803048"/>
    <w:rsid w:val="00971407"/>
    <w:rsid w:val="00AC089E"/>
    <w:rsid w:val="00C24968"/>
    <w:rsid w:val="00E22C2B"/>
    <w:rsid w:val="00E502F6"/>
    <w:rsid w:val="00EA5A02"/>
    <w:rsid w:val="00F30416"/>
    <w:rsid w:val="00F7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0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A5A02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EA5A0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2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72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72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72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72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0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A5A02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EA5A0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2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72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72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7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7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St-6626/2016-24</izvorni_sadrzaj>
    <derivirana_varijabla naziv="DomainObject.Oznaka_1">St-6626/2016-24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6626</izvorni_sadrzaj>
    <derivirana_varijabla naziv="DomainObject.Predmet.Broj_1">6626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St-6626/2016</izvorni_sadrzaj>
    <derivirana_varijabla naziv="DomainObject.Predmet.OznakaBroj_1">St-6626/2016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ŠPIEL d.o.o. zastupanog po punomoćniku Jasna Matičević</izvorni_sadrzaj>
    <derivirana_varijabla naziv="DomainObject.Predmet.ProtustrankaFormated_1">  ŠPIEL d.o.o. zastupanog po punomoćniku Jasna Matičević</derivirana_varijabla>
  </DomainObject.Predmet.ProtustrankaFormated>
  <DomainObject.Predmet.ProtustrankaFormatedOIB>
    <izvorni_sadrzaj>  ŠPIEL d.o.o., OIB 54469443238 zastupanog po punomoćniku Jasna Matičević</izvorni_sadrzaj>
    <derivirana_varijabla naziv="DomainObject.Predmet.ProtustrankaFormatedOIB_1">  ŠPIEL d.o.o., OIB 54469443238 zastupanog po punomoćniku Jasna Matičević</derivirana_varijabla>
  </DomainObject.Predmet.ProtustrankaFormatedOIB>
  <DomainObject.Predmet.ProtustrankaFormatedWithAdress>
    <izvorni_sadrzaj> ŠPIEL d.o.o., Ilica 476 A, 10000 Zagreb zastupanog po punomoćniku Jasna Matičević</izvorni_sadrzaj>
    <derivirana_varijabla naziv="DomainObject.Predmet.ProtustrankaFormatedWithAdress_1"> ŠPIEL d.o.o., Ilica 476 A, 10000 Zagreb zastupanog po punomoćniku Jasna Matičević</derivirana_varijabla>
  </DomainObject.Predmet.ProtustrankaFormatedWithAdress>
  <DomainObject.Predmet.ProtustrankaFormatedWithAdressOIB>
    <izvorni_sadrzaj> ŠPIEL d.o.o., OIB 54469443238, Ilica 476 A, 10000 Zagreb zastupanog po punomoćniku Jasna Matičević</izvorni_sadrzaj>
    <derivirana_varijabla naziv="DomainObject.Predmet.ProtustrankaFormatedWithAdressOIB_1"> ŠPIEL d.o.o., OIB 54469443238, Ilica 476 A, 10000 Zagreb zastupanog po punomoćniku Jasna Matičević</derivirana_varijabla>
  </DomainObject.Predmet.ProtustrankaFormatedWithAdressOIB>
  <DomainObject.Predmet.ProtustrankaWithAdress>
    <izvorni_sadrzaj>ŠPIEL d.o.o. Ilica 476 A, 10000 Zagreb</izvorni_sadrzaj>
    <derivirana_varijabla naziv="DomainObject.Predmet.ProtustrankaWithAdress_1">ŠPIEL d.o.o. Ilica 476 A, 10000 Zagreb</derivirana_varijabla>
  </DomainObject.Predmet.ProtustrankaWithAdress>
  <DomainObject.Predmet.ProtustrankaWithAdressOIB>
    <izvorni_sadrzaj>ŠPIEL d.o.o., OIB 54469443238, Ilica 476 A, 10000 Zagreb</izvorni_sadrzaj>
    <derivirana_varijabla naziv="DomainObject.Predmet.ProtustrankaWithAdressOIB_1">ŠPIEL d.o.o., OIB 54469443238, Ilica 476 A, 10000 Zagreb</derivirana_varijabla>
  </DomainObject.Predmet.ProtustrankaWithAdressOIB>
  <DomainObject.Predmet.ProtustrankaNazivFormated>
    <izvorni_sadrzaj>ŠPIEL d.o.o.</izvorni_sadrzaj>
    <derivirana_varijabla naziv="DomainObject.Predmet.ProtustrankaNazivFormated_1">ŠPIEL d.o.o.</derivirana_varijabla>
  </DomainObject.Predmet.ProtustrankaNazivFormated>
  <DomainObject.Predmet.ProtustrankaNazivFormatedOIB>
    <izvorni_sadrzaj>ŠPIEL d.o.o., OIB 54469443238</izvorni_sadrzaj>
    <derivirana_varijabla naziv="DomainObject.Predmet.ProtustrankaNazivFormatedOIB_1">ŠPIEL d.o.o., OIB 54469443238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ŠPIEL d.o.o.</izvorni_sadrzaj>
    <derivirana_varijabla naziv="DomainObject.Predmet.StrankaFormated_1">  ŠPIEL d.o.o.</derivirana_varijabla>
  </DomainObject.Predmet.StrankaFormated>
  <DomainObject.Predmet.StrankaFormatedOIB>
    <izvorni_sadrzaj>  ŠPIEL d.o.o., OIB 54469443238</izvorni_sadrzaj>
    <derivirana_varijabla naziv="DomainObject.Predmet.StrankaFormatedOIB_1">  ŠPIEL d.o.o., OIB 54469443238</derivirana_varijabla>
  </DomainObject.Predmet.StrankaFormatedOIB>
  <DomainObject.Predmet.StrankaFormatedWithAdress>
    <izvorni_sadrzaj> ŠPIEL d.o.o., Ilica 476 A, 10000 Zagreb</izvorni_sadrzaj>
    <derivirana_varijabla naziv="DomainObject.Predmet.StrankaFormatedWithAdress_1"> ŠPIEL d.o.o., Ilica 476 A, 10000 Zagreb</derivirana_varijabla>
  </DomainObject.Predmet.StrankaFormatedWithAdress>
  <DomainObject.Predmet.StrankaFormatedWithAdressOIB>
    <izvorni_sadrzaj> ŠPIEL d.o.o., OIB 54469443238, Ilica 476 A, 10000 Zagreb</izvorni_sadrzaj>
    <derivirana_varijabla naziv="DomainObject.Predmet.StrankaFormatedWithAdressOIB_1"> ŠPIEL d.o.o., OIB 54469443238, Ilica 476 A, 10000 Zagreb</derivirana_varijabla>
  </DomainObject.Predmet.StrankaFormatedWithAdressOIB>
  <DomainObject.Predmet.StrankaWithAdress>
    <izvorni_sadrzaj>ŠPIEL d.o.o. Ilica 476 A,10000 Zagreb</izvorni_sadrzaj>
    <derivirana_varijabla naziv="DomainObject.Predmet.StrankaWithAdress_1">ŠPIEL d.o.o. Ilica 476 A,10000 Zagreb</derivirana_varijabla>
  </DomainObject.Predmet.StrankaWithAdress>
  <DomainObject.Predmet.StrankaWithAdressOIB>
    <izvorni_sadrzaj>ŠPIEL d.o.o., OIB 54469443238, Ilica 476 A,10000 Zagreb</izvorni_sadrzaj>
    <derivirana_varijabla naziv="DomainObject.Predmet.StrankaWithAdressOIB_1">ŠPIEL d.o.o., OIB 54469443238, Ilica 476 A,10000 Zagreb</derivirana_varijabla>
  </DomainObject.Predmet.StrankaWithAdressOIB>
  <DomainObject.Predmet.StrankaNazivFormated>
    <izvorni_sadrzaj>ŠPIEL d.o.o.</izvorni_sadrzaj>
    <derivirana_varijabla naziv="DomainObject.Predmet.StrankaNazivFormated_1">ŠPIEL d.o.o.</derivirana_varijabla>
  </DomainObject.Predmet.StrankaNazivFormated>
  <DomainObject.Predmet.StrankaNazivFormatedOIB>
    <izvorni_sadrzaj>ŠPIEL d.o.o., OIB 54469443238</izvorni_sadrzaj>
    <derivirana_varijabla naziv="DomainObject.Predmet.StrankaNazivFormatedOIB_1">ŠPIEL d.o.o., OIB 54469443238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ŠPIEL d.o.o.</item>
    </izvorni_sadrzaj>
    <derivirana_varijabla naziv="DomainObject.Predmet.StrankaListFormated_1">
      <item>ŠPIEL d.o.o.</item>
    </derivirana_varijabla>
  </DomainObject.Predmet.StrankaListFormated>
  <DomainObject.Predmet.StrankaListFormatedOIB>
    <izvorni_sadrzaj>
      <item>ŠPIEL d.o.o., OIB 54469443238</item>
    </izvorni_sadrzaj>
    <derivirana_varijabla naziv="DomainObject.Predmet.StrankaListFormatedOIB_1">
      <item>ŠPIEL d.o.o., OIB 54469443238</item>
    </derivirana_varijabla>
  </DomainObject.Predmet.StrankaListFormatedOIB>
  <DomainObject.Predmet.StrankaListFormatedWithAdress>
    <izvorni_sadrzaj>
      <item>ŠPIEL d.o.o., Ilica 476 A, 10000 Zagreb</item>
    </izvorni_sadrzaj>
    <derivirana_varijabla naziv="DomainObject.Predmet.StrankaListFormatedWithAdress_1">
      <item>ŠPIEL d.o.o., Ilica 476 A, 10000 Zagreb</item>
    </derivirana_varijabla>
  </DomainObject.Predmet.StrankaListFormatedWithAdress>
  <DomainObject.Predmet.StrankaListFormatedWithAdressOIB>
    <izvorni_sadrzaj>
      <item>ŠPIEL d.o.o., OIB 54469443238, Ilica 476 A, 10000 Zagreb</item>
    </izvorni_sadrzaj>
    <derivirana_varijabla naziv="DomainObject.Predmet.StrankaListFormatedWithAdressOIB_1">
      <item>ŠPIEL d.o.o., OIB 54469443238, Ilica 476 A, 10000 Zagreb</item>
    </derivirana_varijabla>
  </DomainObject.Predmet.StrankaListFormatedWithAdressOIB>
  <DomainObject.Predmet.StrankaListNazivFormated>
    <izvorni_sadrzaj>
      <item>ŠPIEL d.o.o.</item>
    </izvorni_sadrzaj>
    <derivirana_varijabla naziv="DomainObject.Predmet.StrankaListNazivFormated_1">
      <item>ŠPIEL d.o.o.</item>
    </derivirana_varijabla>
  </DomainObject.Predmet.StrankaListNazivFormated>
  <DomainObject.Predmet.StrankaListNazivFormatedOIB>
    <izvorni_sadrzaj>
      <item>ŠPIEL d.o.o., OIB 54469443238</item>
    </izvorni_sadrzaj>
    <derivirana_varijabla naziv="DomainObject.Predmet.StrankaListNazivFormatedOIB_1">
      <item>ŠPIEL d.o.o., OIB 54469443238</item>
    </derivirana_varijabla>
  </DomainObject.Predmet.StrankaListNazivFormatedOIB>
  <DomainObject.Predmet.ProtuStrankaListFormated>
    <izvorni_sadrzaj>
      <item>ŠPIEL d.o.o. zastupanog po punomoćniku Jasna Matičević</item>
    </izvorni_sadrzaj>
    <derivirana_varijabla naziv="DomainObject.Predmet.ProtuStrankaListFormated_1">
      <item>ŠPIEL d.o.o. zastupanog po punomoćniku Jasna Matičević</item>
    </derivirana_varijabla>
  </DomainObject.Predmet.ProtuStrankaListFormated>
  <DomainObject.Predmet.ProtuStrankaListFormatedOIB>
    <izvorni_sadrzaj>
      <item>ŠPIEL d.o.o., OIB 54469443238 zastupanog po punomoćniku Jasna Matičević</item>
    </izvorni_sadrzaj>
    <derivirana_varijabla naziv="DomainObject.Predmet.ProtuStrankaListFormatedOIB_1">
      <item>ŠPIEL d.o.o., OIB 54469443238 zastupanog po punomoćniku Jasna Matičević</item>
    </derivirana_varijabla>
  </DomainObject.Predmet.ProtuStrankaListFormatedOIB>
  <DomainObject.Predmet.ProtuStrankaListFormatedWithAdress>
    <izvorni_sadrzaj>
      <item>ŠPIEL d.o.o., Ilica 476 A, 10000 Zagreb zastupanog po punomoćniku Jasna Matičević</item>
    </izvorni_sadrzaj>
    <derivirana_varijabla naziv="DomainObject.Predmet.ProtuStrankaListFormatedWithAdress_1">
      <item>ŠPIEL d.o.o., Ilica 476 A, 10000 Zagreb zastupanog po punomoćniku Jasna Matičević</item>
    </derivirana_varijabla>
  </DomainObject.Predmet.ProtuStrankaListFormatedWithAdress>
  <DomainObject.Predmet.ProtuStrankaListFormatedWithAdressOIB>
    <izvorni_sadrzaj>
      <item>ŠPIEL d.o.o., OIB 54469443238, Ilica 476 A, 10000 Zagreb zastupanog po punomoćniku Jasna Matičević</item>
    </izvorni_sadrzaj>
    <derivirana_varijabla naziv="DomainObject.Predmet.ProtuStrankaListFormatedWithAdressOIB_1">
      <item>ŠPIEL d.o.o., OIB 54469443238, Ilica 476 A, 10000 Zagreb zastupanog po punomoćniku Jasna Matičević</item>
    </derivirana_varijabla>
  </DomainObject.Predmet.ProtuStrankaListFormatedWithAdressOIB>
  <DomainObject.Predmet.ProtuStrankaListNazivFormated>
    <izvorni_sadrzaj>
      <item>ŠPIEL d.o.o.</item>
    </izvorni_sadrzaj>
    <derivirana_varijabla naziv="DomainObject.Predmet.ProtuStrankaListNazivFormated_1">
      <item>ŠPIEL d.o.o.</item>
    </derivirana_varijabla>
  </DomainObject.Predmet.ProtuStrankaListNazivFormated>
  <DomainObject.Predmet.ProtuStrankaListNazivFormatedOIB>
    <izvorni_sadrzaj>
      <item>ŠPIEL d.o.o., OIB 54469443238</item>
    </izvorni_sadrzaj>
    <derivirana_varijabla naziv="DomainObject.Predmet.ProtuStrankaListNazivFormatedOIB_1">
      <item>ŠPIEL d.o.o., OIB 54469443238</item>
    </derivirana_varijabla>
  </DomainObject.Predmet.ProtuStrankaListNazivFormatedOIB>
  <DomainObject.Predmet.OstaliListFormated>
    <izvorni_sadrzaj>
      <item>Jasna Matičević punomoćnik sudionika u postupku ŠPIEL d.o.o.</item>
      <item>DRAGUTIN ROMIĆ</item>
    </izvorni_sadrzaj>
    <derivirana_varijabla naziv="DomainObject.Predmet.OstaliListFormated_1">
      <item>Jasna Matičević punomoćnik sudionika u postupku ŠPIEL d.o.o.</item>
      <item>DRAGUTIN ROMIĆ</item>
    </derivirana_varijabla>
  </DomainObject.Predmet.OstaliListFormated>
  <DomainObject.Predmet.OstaliListFormatedOIB>
    <izvorni_sadrzaj>
      <item>Jasna Matičević punomoćnik sudionika u postupku ŠPIEL d.o.o.</item>
      <item>DRAGUTIN ROMIĆ, OIB 07423571519</item>
    </izvorni_sadrzaj>
    <derivirana_varijabla naziv="DomainObject.Predmet.OstaliListFormatedOIB_1">
      <item>Jasna Matičević punomoćnik sudionika u postupku ŠPIEL d.o.o.</item>
      <item>DRAGUTIN ROMIĆ, OIB 07423571519</item>
    </derivirana_varijabla>
  </DomainObject.Predmet.OstaliListFormatedOIB>
  <DomainObject.Predmet.OstaliListFormatedWithAdress>
    <izvorni_sadrzaj>
      <item>Jasna Matičević, Horvaćanska 168, 10000 Zagreb punomoćnik sudionika u postupku ŠPIEL d.o.o.</item>
      <item>DRAGUTIN ROMIĆ, Ulica Papuka 28, 31431 Čepin</item>
    </izvorni_sadrzaj>
    <derivirana_varijabla naziv="DomainObject.Predmet.OstaliListFormatedWithAdress_1">
      <item>Jasna Matičević, Horvaćanska 168, 10000 Zagreb punomoćnik sudionika u postupku ŠPIEL d.o.o.</item>
      <item>DRAGUTIN ROMIĆ, Ulica Papuka 28, 31431 Čepin</item>
    </derivirana_varijabla>
  </DomainObject.Predmet.OstaliListFormatedWithAdress>
  <DomainObject.Predmet.OstaliListFormatedWithAdressOIB>
    <izvorni_sadrzaj>
      <item>Jasna Matičević, Horvaćanska 168, 10000 Zagreb punomoćnik sudionika u postupku ŠPIEL d.o.o.</item>
      <item>DRAGUTIN ROMIĆ, OIB 07423571519, Ulica Papuka 28, 31431 Čepin</item>
    </izvorni_sadrzaj>
    <derivirana_varijabla naziv="DomainObject.Predmet.OstaliListFormatedWithAdressOIB_1">
      <item>Jasna Matičević, Horvaćanska 168, 10000 Zagreb punomoćnik sudionika u postupku ŠPIEL d.o.o.</item>
      <item>DRAGUTIN ROMIĆ, OIB 07423571519, Ulica Papuka 28, 31431 Čepin</item>
    </derivirana_varijabla>
  </DomainObject.Predmet.OstaliListFormatedWithAdressOIB>
  <DomainObject.Predmet.OstaliListNazivFormated>
    <izvorni_sadrzaj>
      <item>Jasna Matičević</item>
      <item>DRAGUTIN ROMIĆ</item>
    </izvorni_sadrzaj>
    <derivirana_varijabla naziv="DomainObject.Predmet.OstaliListNazivFormated_1">
      <item>Jasna Matičević</item>
      <item>DRAGUTIN ROMIĆ</item>
    </derivirana_varijabla>
  </DomainObject.Predmet.OstaliListNazivFormated>
  <DomainObject.Predmet.OstaliListNazivFormatedOIB>
    <izvorni_sadrzaj>
      <item>Jasna Matičević</item>
      <item>DRAGUTIN ROMIĆ, OIB 07423571519</item>
    </izvorni_sadrzaj>
    <derivirana_varijabla naziv="DomainObject.Predmet.OstaliListNazivFormatedOIB_1">
      <item>Jasna Matičević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ŠPIEL d.o.o.</izvorni_sadrzaj>
    <derivirana_varijabla naziv="DomainObject.Predmet.StrankaIDrugi_1">ŠPIEL d.o.o.</derivirana_varijabla>
  </DomainObject.Predmet.StrankaIDrugi>
  <DomainObject.Predmet.ProtustrankaIDrugi>
    <izvorni_sadrzaj>ŠPIEL d.o.o.</izvorni_sadrzaj>
    <derivirana_varijabla naziv="DomainObject.Predmet.ProtustrankaIDrugi_1">ŠPIEL d.o.o.</derivirana_varijabla>
  </DomainObject.Predmet.ProtustrankaIDrugi>
  <DomainObject.Predmet.StrankaIDrugiAdressOIB>
    <izvorni_sadrzaj>ŠPIEL d.o.o., OIB 54469443238, Ilica 476 A, 10000 Zagreb</izvorni_sadrzaj>
    <derivirana_varijabla naziv="DomainObject.Predmet.StrankaIDrugiAdressOIB_1">ŠPIEL d.o.o., OIB 54469443238, Ilica 476 A, 10000 Zagreb</derivirana_varijabla>
  </DomainObject.Predmet.StrankaIDrugiAdressOIB>
  <DomainObject.Predmet.ProtustrankaIDrugiAdressOIB>
    <izvorni_sadrzaj>ŠPIEL d.o.o., OIB 54469443238, Ilica 476 A, 10000 Zagreb</izvorni_sadrzaj>
    <derivirana_varijabla naziv="DomainObject.Predmet.ProtustrankaIDrugiAdressOIB_1">ŠPIEL d.o.o., OIB 54469443238, Ilica 476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ŠPIEL d.o.o.</item>
      <item>ŠPIEL d.o.o.</item>
      <item>Jasna Matičević</item>
      <item>DRAGUTIN ROMIĆ</item>
    </izvorni_sadrzaj>
    <derivirana_varijabla naziv="DomainObject.Predmet.SudioniciListNaziv_1">
      <item>ŠPIEL d.o.o.</item>
      <item>ŠPIEL d.o.o.</item>
      <item>Jasna Matičević</item>
      <item>DRAGUTIN ROMIĆ</item>
    </derivirana_varijabla>
  </DomainObject.Predmet.SudioniciListNaziv>
  <DomainObject.Predmet.SudioniciListAdressOIB>
    <izvorni_sadrzaj>
      <item>ŠPIEL d.o.o., OIB 54469443238, Ilica 476 A,10000 Zagreb</item>
      <item>ŠPIEL d.o.o., OIB 54469443238, Ilica 476 A,10000 Zagreb</item>
      <item>Jasna Matičević, Horvaćanska 168,10000 Zagreb</item>
      <item>DRAGUTIN ROMIĆ, OIB 07423571519, Ulica Papuka 28,31431 Čepin</item>
    </izvorni_sadrzaj>
    <derivirana_varijabla naziv="DomainObject.Predmet.SudioniciListAdressOIB_1">
      <item>ŠPIEL d.o.o., OIB 54469443238, Ilica 476 A,10000 Zagreb</item>
      <item>ŠPIEL d.o.o., OIB 54469443238, Ilica 476 A,10000 Zagreb</item>
      <item>Jasna Matičević, Horvaćanska 168,10000 Zagreb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54469443238</item>
      <item>, OIB 54469443238</item>
      <item>, OIB null</item>
      <item>, OIB 07423571519</item>
    </izvorni_sadrzaj>
    <derivirana_varijabla naziv="DomainObject.Predmet.SudioniciListNazivOIB_1">
      <item>, OIB 54469443238</item>
      <item>, OIB 54469443238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1222</properties:Words>
  <properties:Characters>7468</properties:Characters>
  <properties:Lines>400</properties:Lines>
  <properties:Paragraphs>224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2017-09-04T12:17:00Z</dcterms:created>
  <dc:creator>Drago R</dc:creator>
  <cp:lastModifiedBy>Ivana Stampf</cp:lastModifiedBy>
  <cp:lastPrinted>2017-08-28T07:33:00Z</cp:lastPrinted>
  <dcterms:modified xmlns:xsi="http://www.w3.org/2001/XMLSchema-instance" xsi:type="dcterms:W3CDTF">2017-09-04T12:20:00Z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St-6626/2016-24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