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1f2e" w14:paraId="2f41f2e" w:rsidRDefault="007C31DA" w:rsidR="007C31DA">
      <w:pPr>
        <w:pStyle w:val="Tijeloteksta"/>
        <w:jc w:val="right"/>
        <w15:collapsed w:val="false"/>
      </w:pPr>
      <w:bookmarkStart w:name="_GoBack" w:id="0"/>
      <w:bookmarkEnd w:id="0"/>
    </w:p>
    <w:p w:rsidRDefault="007C31DA" w:rsidR="007C31DA">
      <w:pPr>
        <w:pStyle w:val="Tijeloteksta"/>
        <w:jc w:val="right"/>
      </w:pPr>
    </w:p>
    <w:p w:rsidRDefault="007C31DA" w:rsidR="007C31DA">
      <w:pPr>
        <w:pStyle w:val="Tijeloteksta"/>
        <w:jc w:val="right"/>
      </w:pPr>
    </w:p>
    <w:p w:rsidRDefault="00DC5568" w:rsidR="00BB210D">
      <w:pPr>
        <w:pStyle w:val="Tijeloteksta"/>
        <w:jc w:val="right"/>
      </w:pPr>
      <w:r>
        <w:t>13 St-531/13-</w:t>
      </w:r>
      <w:r w:rsidR="007C31DA">
        <w:t>95</w:t>
      </w:r>
    </w:p>
    <w:p w:rsidRDefault="007453D5" w:rsidP="00A7698E" w:rsidR="00A7698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98E" w:rsidP="00A7698E" w:rsidR="00A7698E" w:rsidRPr="00D21A2C"/>
    <w:p w:rsidRDefault="00A7698E" w:rsidP="00A7698E" w:rsidR="00A7698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98E" w:rsidP="00A7698E" w:rsidR="00A7698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7698E" w:rsidP="00235059" w:rsidR="0023505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67560" w:rsidP="00235059" w:rsidR="00267560">
      <w:pPr>
        <w:ind w:hanging="720" w:left="360"/>
        <w:rPr>
          <w:sz w:val="22"/>
          <w:szCs w:val="22"/>
        </w:rPr>
      </w:pPr>
    </w:p>
    <w:p w:rsidRDefault="006C3A7A" w:rsidP="00A7698E" w:rsidR="006C3A7A">
      <w:pPr>
        <w:ind w:hanging="720" w:left="360"/>
        <w:rPr>
          <w:sz w:val="22"/>
          <w:szCs w:val="22"/>
        </w:rPr>
      </w:pPr>
    </w:p>
    <w:p w:rsidRDefault="00267560" w:rsidP="00A7698E" w:rsidR="00267560" w:rsidRPr="00B82754">
      <w:pPr>
        <w:ind w:hanging="720" w:left="360"/>
        <w:rPr>
          <w:sz w:val="22"/>
          <w:szCs w:val="22"/>
        </w:rPr>
      </w:pPr>
    </w:p>
    <w:p w:rsidRDefault="00A7698E" w:rsidP="00A7698E" w:rsidR="00BB210D">
      <w:pPr>
        <w:pStyle w:val="Tijeloteksta"/>
        <w:jc w:val="center"/>
      </w:pPr>
      <w:r>
        <w:t>R E P U B L I K A   H R V A T S K A</w:t>
      </w:r>
    </w:p>
    <w:p w:rsidRDefault="00B77EFB" w:rsidP="00F1706F" w:rsidR="00BB210D" w:rsidRPr="00A7698E">
      <w:pPr>
        <w:pStyle w:val="Tijeloteksta"/>
        <w:ind w:left="360"/>
        <w:jc w:val="center"/>
        <w:rPr>
          <w:bCs/>
        </w:rPr>
      </w:pPr>
      <w:r w:rsidRPr="00A7698E">
        <w:rPr>
          <w:bCs/>
        </w:rPr>
        <w:t>R J E Š E N J E</w:t>
      </w:r>
    </w:p>
    <w:p w:rsidRDefault="00235059" w:rsidP="00235059" w:rsidR="00235059">
      <w:pPr>
        <w:pStyle w:val="Tijeloteksta"/>
        <w:rPr>
          <w:b/>
          <w:bCs/>
        </w:rPr>
      </w:pPr>
    </w:p>
    <w:p w:rsidRDefault="00267560" w:rsidP="00235059" w:rsidR="00267560">
      <w:pPr>
        <w:pStyle w:val="Tijeloteksta"/>
        <w:rPr>
          <w:b/>
          <w:bCs/>
        </w:rPr>
      </w:pPr>
    </w:p>
    <w:p w:rsidRDefault="007C31DA" w:rsidP="007C31DA" w:rsidR="007C31DA">
      <w:pPr>
        <w:pStyle w:val="Tijeloteksta"/>
        <w:ind w:firstLine="708"/>
      </w:pPr>
      <w:r>
        <w:t xml:space="preserve">Trgovački sud u Osijeku, po sucu pojedincu Jadranki Herman kao stečajnom sucu, u stečajnom postupku nad  dužnikom </w:t>
      </w:r>
      <w:r w:rsidRPr="000B5565">
        <w:t>VOJTEK d.o.o. za proizvodnju proizvoda od metala, unutarnju i vanjsku trgovinu, u stečaju,  Beli Manastir, Bele Bartoka 13,  OIB 64142458517, MBS 030008336</w:t>
      </w:r>
      <w:r>
        <w:t xml:space="preserve">, dana 05. listopada 2016.    </w:t>
      </w:r>
    </w:p>
    <w:p w:rsidRDefault="007C31DA" w:rsidP="007C31DA" w:rsidR="007C31DA">
      <w:pPr>
        <w:pStyle w:val="Tijeloteksta"/>
        <w:ind w:firstLine="708"/>
      </w:pPr>
    </w:p>
    <w:p w:rsidRDefault="007C31DA" w:rsidP="007C31DA" w:rsidR="007C31DA">
      <w:pPr>
        <w:pStyle w:val="Tijeloteksta"/>
        <w:ind w:firstLine="708"/>
      </w:pPr>
      <w:r>
        <w:t xml:space="preserve">    </w:t>
      </w:r>
    </w:p>
    <w:p w:rsidRDefault="00B77EFB" w:rsidP="00F1706F" w:rsidR="00F1706F" w:rsidRPr="00446AA2">
      <w:pPr>
        <w:pStyle w:val="Tijeloteksta"/>
        <w:ind w:firstLine="360"/>
        <w:jc w:val="center"/>
      </w:pPr>
      <w:r w:rsidRPr="00446AA2">
        <w:rPr>
          <w:bCs/>
        </w:rPr>
        <w:t>r i j e š i o</w:t>
      </w:r>
      <w:r w:rsidR="00F1706F" w:rsidRPr="00446AA2">
        <w:rPr>
          <w:bCs/>
        </w:rPr>
        <w:t xml:space="preserve">    j 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7C31DA">
        <w:t xml:space="preserve">Filipu Babić dipl. oec. iz Osijeka, Trg bana Jelačića 18,  </w:t>
      </w:r>
      <w:r w:rsidR="007C31DA">
        <w:rPr>
          <w:bCs/>
        </w:rPr>
        <w:t>OIB 57093086582</w:t>
      </w:r>
      <w:r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105/15) u neto iznosu od </w:t>
      </w:r>
      <w:r w:rsidR="007C31DA">
        <w:t>38.608,00 kn.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7C31DA">
        <w:t xml:space="preserve">Filipu Babić dipl. oec. iz Osijeka, Trg bana Jelačića 18,  </w:t>
      </w:r>
      <w:r w:rsidR="007C31DA">
        <w:rPr>
          <w:bCs/>
        </w:rPr>
        <w:t>OIB 57093086582</w:t>
      </w:r>
      <w:r>
        <w:t xml:space="preserve">, odobrava se ukupna bruto nagrada za obnašanje dužnosti stečajnog upravitelja  nakon stupanja na snagu Uredbe o kriterijima i načinu obračuna i plaćanja nagrade stečajnim upraviteljima  (Narodne novine 105/15) u bruto iznosu od </w:t>
      </w:r>
      <w:r w:rsidR="007C31DA">
        <w:t>376.705,00</w:t>
      </w:r>
      <w:r>
        <w:t xml:space="preserve"> kn.</w:t>
      </w:r>
    </w:p>
    <w:p w:rsidRDefault="00446AA2" w:rsidP="00446AA2" w:rsidR="00B77EFB">
      <w:pPr>
        <w:numPr>
          <w:ilvl w:val="0"/>
          <w:numId w:val="4"/>
        </w:numPr>
        <w:jc w:val="both"/>
      </w:pPr>
      <w:r>
        <w:t xml:space="preserve">Dozvoljava se stečajnom upravitelju nakon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67560" w:rsidP="00360876" w:rsidR="00267560">
      <w:pPr>
        <w:ind w:left="705"/>
        <w:jc w:val="both"/>
      </w:pP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7C31DA">
        <w:t>531/</w:t>
      </w:r>
      <w:r w:rsidR="00DC5568">
        <w:t>13-11 od 07. travnja 2014</w:t>
      </w:r>
      <w:r w:rsidR="00446AA2">
        <w:t xml:space="preserve">. godine otvoren je stečajni postupak nad dužnikom </w:t>
      </w:r>
      <w:r w:rsidR="00DC5568">
        <w:t>Vojtek d.o.o. u stečaju Beli Manastir, a za stečajnog upr</w:t>
      </w:r>
      <w:r w:rsidR="00446AA2">
        <w:t xml:space="preserve">avitelja imenovan je </w:t>
      </w:r>
      <w:r w:rsidR="00DC5568">
        <w:t>Filip Babić dipl. oec. iz Osijeka.</w:t>
      </w:r>
      <w:r w:rsidR="00446AA2">
        <w:t xml:space="preserve"> </w:t>
      </w:r>
    </w:p>
    <w:p w:rsidRDefault="00042DCD" w:rsidP="00B77EFB" w:rsidR="00042DCD">
      <w:pPr>
        <w:jc w:val="both"/>
      </w:pP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267560" w:rsidP="00267560" w:rsidR="00267560">
      <w:pPr>
        <w:jc w:val="center"/>
      </w:pPr>
      <w:r>
        <w:t>2</w:t>
      </w:r>
    </w:p>
    <w:p w:rsidRDefault="00267560" w:rsidP="00267560" w:rsidR="00267560">
      <w:pPr>
        <w:pStyle w:val="Tijeloteksta"/>
        <w:jc w:val="right"/>
      </w:pPr>
      <w:r>
        <w:t>13 St-531/13-95</w:t>
      </w:r>
    </w:p>
    <w:p w:rsidRDefault="00267560" w:rsidP="00267560" w:rsidR="00267560">
      <w:pPr>
        <w:jc w:val="center"/>
      </w:pPr>
    </w:p>
    <w:p w:rsidRDefault="00267560" w:rsidP="00267560" w:rsidR="00267560">
      <w:pPr>
        <w:jc w:val="center"/>
      </w:pPr>
    </w:p>
    <w:p w:rsidRDefault="00267560" w:rsidP="00267560" w:rsidR="00267560">
      <w:pPr>
        <w:jc w:val="center"/>
      </w:pPr>
    </w:p>
    <w:p w:rsidRDefault="00042DCD" w:rsidP="00042DCD" w:rsidR="00042DCD">
      <w:pPr>
        <w:ind w:firstLine="708"/>
        <w:jc w:val="both"/>
      </w:pPr>
      <w:r>
        <w:t xml:space="preserve">Stečajni upravitelj je svojim podneskom od </w:t>
      </w:r>
      <w:r w:rsidR="00DC5568">
        <w:t>28. rujna 2016.</w:t>
      </w:r>
      <w:r>
        <w:t xml:space="preserve"> godine, budući je unovčena stečajna masa dužnika u ukupnom iznosu od </w:t>
      </w:r>
      <w:r w:rsidR="00DC5568">
        <w:t>6.546.205,69</w:t>
      </w:r>
      <w:r>
        <w:t xml:space="preserve"> kn, predložio da mu se odredi konačna nagrada.</w:t>
      </w:r>
    </w:p>
    <w:p w:rsidRDefault="00235059" w:rsidP="00235059" w:rsidR="00235059"/>
    <w:p w:rsidRDefault="00042DCD" w:rsidP="00042DCD" w:rsidR="00B77EFB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r w:rsidR="00DC5568">
        <w:t>6.546,205,69</w:t>
      </w:r>
      <w:r>
        <w:t xml:space="preserve"> kn i to u iznosu od </w:t>
      </w:r>
      <w:r w:rsidR="00DC5568">
        <w:t>1.330.227,50 kn (20,32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5.215.978,19</w:t>
      </w:r>
      <w:r w:rsidR="008C347A">
        <w:t xml:space="preserve"> kn (</w:t>
      </w:r>
      <w:r w:rsidR="00891E65">
        <w:t>7</w:t>
      </w:r>
      <w:r w:rsidR="008C347A">
        <w:t>9,6</w:t>
      </w:r>
      <w:r w:rsidR="00891E65">
        <w:t>8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DE12AF">
      <w:pPr>
        <w:jc w:val="both"/>
      </w:pPr>
      <w:r>
        <w:tab/>
      </w:r>
      <w:r w:rsidR="00E16D34">
        <w:t xml:space="preserve">Slijedom navedenom, budući je člankom 4. Uredbe o kriterijima i načinu obračuna i plaćanja nagrade stečajnim upraviteljima  (Narodne novine 189/03) određen način obračuna konačne nagrade stečajnom upravitelju temeljem kojega za vrijednost unovčene stečajne mase  u iznosu od </w:t>
      </w:r>
      <w:r w:rsidR="00891E65">
        <w:t>2.000.000,00 kn do 3.0</w:t>
      </w:r>
      <w:r w:rsidR="00E16D34">
        <w:t>00.000,00 kn nagrada</w:t>
      </w:r>
      <w:r w:rsidR="00891E65">
        <w:t xml:space="preserve"> stečajnom upravitelju iznosi 2 do </w:t>
      </w:r>
      <w:r w:rsidR="00E16D34">
        <w:t>5 % vrijednosti unovčene stečajne mase,</w:t>
      </w:r>
      <w:r w:rsidR="00891E65">
        <w:t xml:space="preserve"> a preko 3.000.000,00 kn na svaki daljnji 1.000.000,00 kn nagrada u visini 1 % (10.000,00 kn)</w:t>
      </w:r>
      <w:r w:rsidR="00F33FAE">
        <w:t>,</w:t>
      </w:r>
      <w:r w:rsidR="00E16D34">
        <w:t xml:space="preserve"> uzimajući u obzir obujam poslova i rad stečajnog upravitelja </w:t>
      </w:r>
      <w:r w:rsidR="00024AF3">
        <w:t xml:space="preserve">određena mu je nagrada u neto iznosu od  </w:t>
      </w:r>
      <w:r w:rsidR="00D26752">
        <w:t>1</w:t>
      </w:r>
      <w:r w:rsidR="007E3B92">
        <w:t>90.000,00</w:t>
      </w:r>
      <w:r w:rsidR="00024AF3">
        <w:t xml:space="preserve"> kn, pri čemu je sukladno članku 4. U</w:t>
      </w:r>
      <w:r w:rsidR="00F33FAE">
        <w:t xml:space="preserve">redbe korišten postotak od </w:t>
      </w:r>
      <w:r w:rsidR="00024AF3">
        <w:t xml:space="preserve">5 % na iznos unovčene </w:t>
      </w:r>
      <w:r w:rsidR="00F33FAE">
        <w:t>stečajne mase, a budući je 20,32 % st</w:t>
      </w:r>
      <w:r w:rsidR="00024AF3">
        <w:t>ečajne mase unovčen do stupanja na snagu Uredbe o kriterijima i načinu obračuna i plaćanja nagrade stečajnim upraviteljima  (Narodne novine 105/15) stečajnom upravitelju</w:t>
      </w:r>
      <w:r w:rsidR="00F33FAE">
        <w:t xml:space="preserve"> pripada 20,32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F33FAE">
        <w:t>03) odnosno neto iznos od 38.608,00</w:t>
      </w:r>
      <w:r w:rsidR="00B0435A">
        <w:t xml:space="preserve"> kn.</w:t>
      </w:r>
      <w:r w:rsidR="00CE0F48">
        <w:t xml:space="preserve"> Slijedom navedenom odlučeno je kao u točci 1. izreke ovog rješenja. </w:t>
      </w:r>
    </w:p>
    <w:p w:rsidRDefault="00235059" w:rsidP="00B77EFB" w:rsidR="00235059">
      <w:pPr>
        <w:jc w:val="both"/>
      </w:pPr>
    </w:p>
    <w:p w:rsidRDefault="001F48CA" w:rsidP="001F48CA" w:rsidR="001F48CA">
      <w:pPr>
        <w:ind w:firstLine="708"/>
        <w:jc w:val="both"/>
      </w:pPr>
      <w:r>
        <w:t xml:space="preserve">Sukladno članku 29. Stečajnog zakona (Narodne novine broj  44/96, 29/99, 129/00, 123/03, 82/06, 116/10, 25/12, 133/12) i članka 4. Uredbe o kriterijima i načinu obračuna i plaćanja nagrada stečajnim upraviteljima (Narodne novine 189/03), stečajnom upravitelju je uzimaju u obzir obujam poslova i njegov rad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267560">
      <w:pPr>
        <w:jc w:val="both"/>
      </w:pPr>
      <w:r>
        <w:tab/>
      </w:r>
      <w:r w:rsidR="00B0435A">
        <w:t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 xml:space="preserve">prema vrijednosti </w:t>
      </w:r>
    </w:p>
    <w:p w:rsidRDefault="00267560" w:rsidP="00B0435A" w:rsidR="00267560">
      <w:pPr>
        <w:jc w:val="both"/>
      </w:pPr>
    </w:p>
    <w:p w:rsidRDefault="00267560" w:rsidP="00B0435A" w:rsidR="00267560">
      <w:pPr>
        <w:jc w:val="both"/>
      </w:pPr>
    </w:p>
    <w:p w:rsidRDefault="00267560" w:rsidP="00267560" w:rsidR="00267560">
      <w:pPr>
        <w:jc w:val="center"/>
      </w:pPr>
      <w:r>
        <w:t>3</w:t>
      </w:r>
    </w:p>
    <w:p w:rsidRDefault="00267560" w:rsidP="00267560" w:rsidR="00267560">
      <w:pPr>
        <w:pStyle w:val="Tijeloteksta"/>
        <w:jc w:val="right"/>
      </w:pPr>
      <w:r>
        <w:t>13 St-531/13-95</w:t>
      </w:r>
    </w:p>
    <w:p w:rsidRDefault="00267560" w:rsidP="00267560" w:rsidR="00267560">
      <w:pPr>
        <w:jc w:val="center"/>
      </w:pPr>
    </w:p>
    <w:p w:rsidRDefault="00267560" w:rsidP="00B0435A" w:rsidR="00267560">
      <w:pPr>
        <w:jc w:val="both"/>
      </w:pPr>
    </w:p>
    <w:p w:rsidRDefault="00267560" w:rsidP="00B0435A" w:rsidR="00267560">
      <w:pPr>
        <w:jc w:val="both"/>
      </w:pPr>
    </w:p>
    <w:p w:rsidRDefault="00FB75DE" w:rsidP="00B0435A" w:rsidR="00B77EFB">
      <w:pPr>
        <w:jc w:val="both"/>
      </w:pPr>
      <w:r>
        <w:t>unovčene stečajne mase u ukupnom iznosu od</w:t>
      </w:r>
      <w:r w:rsidR="007E3B92">
        <w:t xml:space="preserve"> 6.546.205,69</w:t>
      </w:r>
      <w:r>
        <w:t xml:space="preserve"> 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500.000,00 kn 8 % što iznosi 40.000,00 kn, za daljnji iznos od 4.000.000,00 kn </w:t>
      </w:r>
      <w:r w:rsidR="00327A1B">
        <w:t xml:space="preserve">7 % što iznosi 280.000,00 kn i za iznos od 1.546.205,69 kn 6 % što iznosi 92.772,34 kn, što ukupno iznosi bruto 472.772,34 kn. </w:t>
      </w:r>
      <w:r>
        <w:t xml:space="preserve"> </w:t>
      </w:r>
      <w:r w:rsidR="00327A1B">
        <w:t>Budući je 79,68</w:t>
      </w:r>
      <w:r w:rsidR="006C3A7A">
        <w:t xml:space="preserve"> % stečajne mase unovčeno nakon stupanja Uredbe o kriterijima i načinu obračuna i plaćanja nagrade stečajnim upraviteljima  (Narodne novine 105/15) ste</w:t>
      </w:r>
      <w:r w:rsidR="00327A1B">
        <w:t>čajnom upravitelju pripada  79,68</w:t>
      </w:r>
      <w:r w:rsidR="006C3A7A">
        <w:t xml:space="preserve"> % nagrade prema pravilima ove Uredbe, odnosno bruto iznos od </w:t>
      </w:r>
      <w:r w:rsidR="00267560">
        <w:t xml:space="preserve">376.705,00 </w:t>
      </w:r>
      <w:r w:rsidR="006C3A7A">
        <w:t xml:space="preserve">kn. Slijedom navedenog odlučeno je kao u točki 2. izreke ovog rješenja. </w:t>
      </w:r>
    </w:p>
    <w:p w:rsidRDefault="00A76705" w:rsidP="00B0435A" w:rsidR="00A76705">
      <w:pPr>
        <w:jc w:val="both"/>
      </w:pPr>
    </w:p>
    <w:p w:rsidRDefault="00A76705" w:rsidP="00B77EFB" w:rsidR="00B77EFB">
      <w:pPr>
        <w:jc w:val="both"/>
      </w:pPr>
      <w:r>
        <w:tab/>
        <w:t xml:space="preserve"> </w:t>
      </w: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360876">
        <w:t xml:space="preserve"> 05</w:t>
      </w:r>
      <w:r>
        <w:t xml:space="preserve">. listopad </w:t>
      </w:r>
      <w:r w:rsidR="00B0435A">
        <w:t xml:space="preserve"> 2016. </w:t>
      </w:r>
    </w:p>
    <w:p w:rsidRDefault="00267560" w:rsidP="00860E16" w:rsidR="00267560">
      <w:pPr>
        <w:jc w:val="center"/>
      </w:pPr>
    </w:p>
    <w:p w:rsidRDefault="00267560" w:rsidP="00860E16" w:rsidR="00267560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Stečajni upravitelj</w:t>
      </w:r>
      <w:r w:rsidR="00267560">
        <w:t xml:space="preserve"> Filip Babić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</w:p>
    <w:sectPr w:rsidSect="00235059" w:rsidR="00324FD3">
      <w:pgSz w:code="9" w:h="16838" w:w="11906"/>
      <w:pgMar w:gutter="0" w:footer="709" w:header="709" w:left="1704" w:bottom="1135" w:right="1418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92D87"/>
    <w:rsid w:val="000F345F"/>
    <w:rsid w:val="00113DF0"/>
    <w:rsid w:val="00137863"/>
    <w:rsid w:val="00172A7B"/>
    <w:rsid w:val="001A4785"/>
    <w:rsid w:val="001C0F29"/>
    <w:rsid w:val="001F48CA"/>
    <w:rsid w:val="002137B8"/>
    <w:rsid w:val="00235059"/>
    <w:rsid w:val="002553C1"/>
    <w:rsid w:val="0025648E"/>
    <w:rsid w:val="00267560"/>
    <w:rsid w:val="002C2752"/>
    <w:rsid w:val="002E546B"/>
    <w:rsid w:val="0032250B"/>
    <w:rsid w:val="00324FD3"/>
    <w:rsid w:val="00327A1B"/>
    <w:rsid w:val="00360876"/>
    <w:rsid w:val="003B6B24"/>
    <w:rsid w:val="003B7917"/>
    <w:rsid w:val="003E1CC7"/>
    <w:rsid w:val="003E6A42"/>
    <w:rsid w:val="0040207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C5406"/>
    <w:rsid w:val="00600458"/>
    <w:rsid w:val="006127EF"/>
    <w:rsid w:val="0062505C"/>
    <w:rsid w:val="00636F03"/>
    <w:rsid w:val="00665EDE"/>
    <w:rsid w:val="006C3A7A"/>
    <w:rsid w:val="006F1AD4"/>
    <w:rsid w:val="007453D5"/>
    <w:rsid w:val="00755DC7"/>
    <w:rsid w:val="007712AC"/>
    <w:rsid w:val="00785253"/>
    <w:rsid w:val="00791A67"/>
    <w:rsid w:val="00792B90"/>
    <w:rsid w:val="007A1B10"/>
    <w:rsid w:val="007A28B1"/>
    <w:rsid w:val="007B1032"/>
    <w:rsid w:val="007C31DA"/>
    <w:rsid w:val="007D2538"/>
    <w:rsid w:val="007D2913"/>
    <w:rsid w:val="007E3B92"/>
    <w:rsid w:val="008505E0"/>
    <w:rsid w:val="00860E16"/>
    <w:rsid w:val="0086739A"/>
    <w:rsid w:val="00891E65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22A50"/>
    <w:rsid w:val="00A76705"/>
    <w:rsid w:val="00A7698E"/>
    <w:rsid w:val="00AA2CB1"/>
    <w:rsid w:val="00AA50F1"/>
    <w:rsid w:val="00B0435A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54436"/>
    <w:rsid w:val="00F1706F"/>
    <w:rsid w:val="00F33FAE"/>
    <w:rsid w:val="00F3776A"/>
    <w:rsid w:val="00F51A8B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ogl.ploča- VOJTEK d.o.o. u stečaju B.Manastir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ogl.ploča- VOJTEK d.o.o. u stečaju B.Manastir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ogl.ploča- VOJTEK d.o.o. u stečaju B.Manastir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ogl.ploča- VOJTEK d.o.o. u stečaju B.Manastir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ogl.ploča- VOJTEK d.o.o. u stečaju B.Manastir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ogl.ploča- VOJTEK d.o.o. u stečaju B.Manastir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ogl.ploča- VOJTEK d.o.o. u stečaju B.Manastir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ogl.ploča- VOJTEK d.o.o. u stečaju B.Manastir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ogl.ploča- VOJTEK d.o.o. u stečaju B.Manastir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ogl.ploča- VOJTEK d.o.o. u stečaju B.Manastir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ogl.ploča- VOJTEK d.o.o. u stečaju B.Manastir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E795D-D2E8-4305-9F21-14CA9B526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5314</properties:Characters>
  <properties:Lines>145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2016-10-04T10:08:00Z</dcterms:created>
  <dc:creator>..</dc:creator>
  <cp:lastModifiedBy>Maja Kocijan</cp:lastModifiedBy>
  <cp:lastPrinted>2016-10-05T07:17:00Z</cp:lastPrinted>
  <dcterms:modified xmlns:xsi="http://www.w3.org/2001/XMLSchema-instance" xsi:type="dcterms:W3CDTF">2016-10-05T07:27:00Z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