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8564" w14:paraId="8f08564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 w:rsidRPr="005F66AB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4E58BC" w:rsidP="00AC4E07" w:rsidR="004E58BC">
      <w:pPr>
        <w:jc w:val="center"/>
      </w:pPr>
    </w:p>
    <w:p w:rsidRDefault="00DE65A3" w:rsidP="00DE65A3" w:rsidR="00DE65A3">
      <w:pPr>
        <w:ind w:firstLine="708"/>
        <w:jc w:val="both"/>
        <w:rPr>
          <w:rFonts w:eastAsia="Calibri"/>
        </w:rPr>
      </w:pPr>
      <w:r>
        <w:rPr>
          <w:rFonts w:eastAsia="Calibri"/>
        </w:rPr>
        <w:t>Trgovački sud u Varaždinu po sutkinji toga suda Meliti Poljanec Bubaš, u stečajnom predmetu nad stečajnom masom iza HYDRA GRUPA j.d.o.o. u stečaju, OIB: 59803255291, dana 10. kolovoza 2017. godine</w:t>
      </w:r>
    </w:p>
    <w:p w:rsidRDefault="004E58BC" w:rsidP="004E58BC" w:rsidR="004E58BC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DE65A3" w:rsidR="00DE65A3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A03190">
        <w:t>2 St-</w:t>
      </w:r>
      <w:r w:rsidR="00DE65A3">
        <w:t>99/17-16</w:t>
      </w:r>
      <w:r w:rsidR="00A03190">
        <w:t xml:space="preserve"> od </w:t>
      </w:r>
      <w:r w:rsidR="00DE65A3">
        <w:t>15</w:t>
      </w:r>
      <w:r w:rsidR="00A03190">
        <w:t>.</w:t>
      </w:r>
      <w:r w:rsidR="006F7E0C">
        <w:t xml:space="preserve"> </w:t>
      </w:r>
      <w:r w:rsidR="00DE65A3">
        <w:t>svibnja</w:t>
      </w:r>
      <w:r w:rsidR="004E58BC">
        <w:t xml:space="preserve"> 2017</w:t>
      </w:r>
      <w:r w:rsidR="00FF34E7">
        <w:t>.</w:t>
      </w:r>
      <w:r w:rsidR="00DE65A3">
        <w:t xml:space="preserve"> na način da se briše postojeća točka II. Rješenja, te se iza točke I. dodaje nova točka II. koja glasi: </w:t>
      </w:r>
    </w:p>
    <w:p w:rsidRDefault="00DE65A3" w:rsidP="00DE65A3" w:rsidR="00934350">
      <w:pPr>
        <w:ind w:firstLine="708"/>
        <w:jc w:val="both"/>
      </w:pPr>
      <w:r>
        <w:t>"Nalaže se računovodstvu ovog suda, po pravomoćnosti ovog rješenja, da iz Fonda za namirenje troškova stečajnog postupka isplati stečajnom upravitelju Milanu Bariši Obradoviću, iz Srebrnjaka 20b, Sveta Nedjelja, OIB: 45619494339, na ime nagrade za rad i naknade troškova stečajnog postupka iznos od 3.705,80 kn, na žiro račun istog, koji se vodi kod Privredne banke Zagreb d.d., IBAN: HR7723400093103538966."</w:t>
      </w:r>
    </w:p>
    <w:p w:rsidRDefault="00A03190" w:rsidP="003B3B1A" w:rsidR="00A0319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pisanju, pa je po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DE65A3">
        <w:t>10</w:t>
      </w:r>
      <w:r w:rsidR="00AB0BF8">
        <w:t xml:space="preserve">. </w:t>
      </w:r>
      <w:r w:rsidR="00DE65A3">
        <w:t>kolovoza</w:t>
      </w:r>
      <w:r w:rsidR="00F95EF3">
        <w:t xml:space="preserve"> </w:t>
      </w:r>
      <w:r w:rsidR="004E58BC">
        <w:t>2017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343452">
        <w:t>,v.r.</w:t>
      </w:r>
    </w:p>
    <w:p w:rsidRDefault="00D94D43" w:rsidP="00D94D43" w:rsidR="00D94D43">
      <w:pPr>
        <w:jc w:val="both"/>
        <w:rPr>
          <w:b/>
          <w:u w:val="single"/>
        </w:rPr>
      </w:pPr>
    </w:p>
    <w:p w:rsidRDefault="00606A6F" w:rsidP="00D94D43" w:rsidR="00606A6F">
      <w:pPr>
        <w:jc w:val="both"/>
        <w:rPr>
          <w:b/>
          <w:u w:val="single"/>
        </w:rPr>
      </w:pPr>
    </w:p>
    <w:p w:rsidRDefault="00606A6F" w:rsidP="00D94D43" w:rsidR="00606A6F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DE65A3" w:rsidP="00D94D43" w:rsidR="00DE65A3">
      <w:pPr>
        <w:jc w:val="both"/>
        <w:rPr>
          <w:b/>
          <w:u w:val="single"/>
        </w:rPr>
      </w:pPr>
    </w:p>
    <w:p w:rsidRDefault="00DE65A3" w:rsidP="00D94D43" w:rsidR="00DE65A3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DE65A3" w:rsidP="00DE65A3" w:rsidR="00A03190">
      <w:pPr>
        <w:numPr>
          <w:ilvl w:val="0"/>
          <w:numId w:val="5"/>
        </w:numPr>
        <w:autoSpaceDN w:val="false"/>
        <w:jc w:val="both"/>
      </w:pPr>
      <w:r>
        <w:t>S</w:t>
      </w:r>
      <w:r w:rsidRPr="00DE65A3">
        <w:t>tečajni upravitelj Milan Bariša Obradović iz Srebrnjaka 20B, Sveta Nedjelja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Stečajna e-Oglasna ploča</w:t>
      </w:r>
    </w:p>
    <w:p w:rsidRDefault="00DE65A3" w:rsidP="00DE65A3" w:rsidR="000B0966">
      <w:pPr>
        <w:pStyle w:val="Odlomakpopisa"/>
        <w:numPr>
          <w:ilvl w:val="0"/>
          <w:numId w:val="5"/>
        </w:numPr>
        <w:jc w:val="both"/>
      </w:pPr>
      <w:r>
        <w:t>Računovodstvo suda.</w:t>
      </w: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48E" w:rsidR="00A4648E">
      <w:r>
        <w:separator/>
      </w:r>
    </w:p>
  </w:endnote>
  <w:endnote w:id="0" w:type="continuationSeparator">
    <w:p w:rsidRDefault="00A4648E" w:rsidR="00A46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48E" w:rsidR="00A4648E">
      <w:r>
        <w:separator/>
      </w:r>
    </w:p>
  </w:footnote>
  <w:footnote w:id="0" w:type="continuationSeparator">
    <w:p w:rsidRDefault="00A4648E" w:rsidR="00A464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A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E65A3" w:rsidP="00DE65A3" w:rsidR="00DE65A3">
    <w:pPr>
      <w:pStyle w:val="Zaglavlje"/>
      <w:jc w:val="right"/>
    </w:pPr>
    <w:r>
      <w:t>Poslovni broj: 2 St-99/17-21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</w:t>
    </w:r>
    <w:r w:rsidR="00DE65A3">
      <w:t>99/17-21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B0966"/>
    <w:rsid w:val="000C07D1"/>
    <w:rsid w:val="001000F8"/>
    <w:rsid w:val="00102B8B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E58BC"/>
    <w:rsid w:val="004F6830"/>
    <w:rsid w:val="00513324"/>
    <w:rsid w:val="005534BF"/>
    <w:rsid w:val="00577999"/>
    <w:rsid w:val="005B334C"/>
    <w:rsid w:val="005C3B0D"/>
    <w:rsid w:val="00606A6F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03190"/>
    <w:rsid w:val="00A4648E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DE65A3"/>
    <w:rsid w:val="00DF2B89"/>
    <w:rsid w:val="00DF3EC8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E65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A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A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A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A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E65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A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A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A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A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48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6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67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2017.</izvorni_sadrzaj>
    <derivirana_varijabla naziv="DomainObject.Predmet.DatumRjesavanja_1">15.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stečajna masa</izvorni_sadrzaj>
    <derivirana_varijabla naziv="DomainObject.Predmet.Opis_1">Nastavak postupka -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HYDRA GRUPA jednostavno društvo s ograničenom odgovornošću za građevinarstvo, trgovinu i usluge u stečaju</izvorni_sadrzaj>
    <derivirana_varijabla naziv="DomainObject.Predmet.ProtustrankaFormated_1">  Stečajna masa iza HYDRA GRUPA jednostavno društvo s ograničenom odgovornošću za građevinarstvo, trgovinu i usluge u stečaju</derivirana_varijabla>
  </DomainObject.Predmet.ProtustrankaFormated>
  <DomainObject.Predmet.ProtustrankaFormatedOIB>
    <izvorni_sadrzaj>  Stečajna masa iza HYDRA GRUPA jednostavno društvo s ograničenom odgovornošću za građevinarstvo, trgovinu i usluge u stečaju, OIB 59803255291</izvorni_sadrzaj>
    <derivirana_varijabla naziv="DomainObject.Predmet.ProtustrankaFormatedOIB_1">  Stečajna masa iza HYDRA GRUPA jednostavno društvo s ograničenom odgovornošću za građevinarstvo, trgovinu i usluge u stečaju, OIB 59803255291</derivirana_varijabla>
  </DomainObject.Predmet.ProtustrankaFormatedOIB>
  <DomainObject.Predmet.ProtustrankaFormatedWithAdress>
    <izvorni_sadrzaj> Stečajna masa iza HYDRA GRUPA jednostavno društvo s ograničenom odgovornošću za građevinarstvo, trgovinu i usluge u stečaju, Srebrnjak 20b , 10431 Srebrnjak</izvorni_sadrzaj>
    <derivirana_varijabla naziv="DomainObject.Predmet.ProtustrankaFormatedWithAdress_1"> Stečajna masa iza HYDRA GRUPA jednostavno društvo s ograničenom odgovornošću za građevinarstvo, trgovinu i usluge u stečaju, Srebrnjak 20b , 10431 Srebrnjak</derivirana_varijabla>
  </DomainObject.Predmet.ProtustrankaFormatedWithAdress>
  <DomainObject.Predmet.ProtustrankaFormatedWithAdressOIB>
    <izvorni_sadrzaj> Stečajna masa iza HYDRA GRUPA jednostavno društvo s ograničenom odgovornošću za građevinarstvo, trgovinu i usluge u stečaju, OIB 59803255291, Srebrnjak 20b , 10431 Srebrnjak</izvorni_sadrzaj>
    <derivirana_varijabla naziv="DomainObject.Predmet.ProtustrankaFormatedWithAdressOIB_1"> Stečajna masa iza HYDRA GRUPA jednostavno društvo s ograničenom odgovornošću za građevinarstvo, trgovinu i usluge u stečaju, OIB 59803255291, Srebrnjak 20b , 10431 Srebrnjak</derivirana_varijabla>
  </DomainObject.Predmet.ProtustrankaFormatedWithAdressOIB>
  <DomainObject.Predmet.ProtustrankaWithAdress>
    <izvorni_sadrzaj>Stečajna masa iza HYDRA GRUPA jednostavno društvo s ograničenom odgovornošću za građevinarstvo, trgovinu i usluge u stečaju Srebrnjak 20b , 10431 Srebrnjak</izvorni_sadrzaj>
    <derivirana_varijabla naziv="DomainObject.Predmet.ProtustrankaWithAdress_1">Stečajna masa iza HYDRA GRUPA jednostavno društvo s ograničenom odgovornošću za građevinarstvo, trgovinu i usluge u stečaju Srebrnjak 20b , 10431 Srebrnjak</derivirana_varijabla>
  </DomainObject.Predmet.ProtustrankaWithAdress>
  <DomainObject.Predmet.ProtustrankaWith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WithAdressOIB_1">Stečajna masa iza HYDRA GRUPA jednostavno društvo s ograničenom odgovornošću za građevinarstvo, trgovinu i usluge u stečaju, OIB 59803255291, Srebrnjak 20b , 10431 Srebrnjak</derivirana_varijabla>
  </DomainObject.Predmet.ProtustrankaWithAdressOIB>
  <DomainObject.Predmet.ProtustrankaNazivFormated>
    <izvorni_sadrzaj>Stečajna masa iza HYDRA GRUPA jednostavno društvo s ograničenom odgovornošću za građevinarstvo, trgovinu i usluge u stečaju</izvorni_sadrzaj>
    <derivirana_varijabla naziv="DomainObject.Predmet.ProtustrankaNazivFormated_1">Stečajna masa iza HYDRA GRUPA jednostavno društvo s ograničenom odgovornošću za građevinarstvo, trgovinu i usluge u stečaju</derivirana_varijabla>
  </DomainObject.Predmet.ProtustrankaNazivFormated>
  <DomainObject.Predmet.ProtustrankaNazivFormatedOIB>
    <izvorni_sadrzaj>Stečajna masa iza HYDRA GRUPA jednostavno društvo s ograničenom odgovornošću za građevinarstvo, trgovinu i usluge u stečaju, OIB 59803255291</izvorni_sadrzaj>
    <derivirana_varijabla naziv="DomainObject.Predmet.ProtustrankaNazivFormatedOIB_1">Stečajna masa iza HYDRA GRUPA jednostavno društvo s ograničenom odgovornošću za građevinarstvo, trgovinu i usluge u stečaju, OIB 59803255291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Hrvatska, OIB 18683136487</izvorni_sadrzaj>
    <derivirana_varijabla naziv="DomainObject.Predmet.StrankaFormatedOIB_1">  RH Ministarstvo financija Porezna uprava Područni ured Sjeverna Hrvatska, OIB 18683136487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OIB 18683136487, Graberje 1, 42000 Varaždin</izvorni_sadrzaj>
    <derivirana_varijabla naziv="DomainObject.Predmet.StrankaFormatedWithAdressOIB_1"> RH Ministarstvo financija Porezna uprava Područni ured Sjeverna Hrvatska, OIB 18683136487,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Hrvatska, OIB 18683136487</item>
    </izvorni_sadrzaj>
    <derivirana_varijabla naziv="DomainObject.Predmet.StrankaListFormatedOIB_1">
      <item>RH Ministarstvo financija Porezna uprava Područni ured Sjeverna Hrvatska, OIB 18683136487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</item>
    </izvorni_sadrzaj>
    <derivirana_varijabla naziv="DomainObject.Predmet.StrankaListFormatedWithAdressOIB_1">
      <item>RH Ministarstvo financija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Stečajna masa iza HYDRA GRUPA jednostavno društvo s ograničenom odgovornošću za građevinarstvo, trgovinu i usluge u stečaju</item>
    </izvorni_sadrzaj>
    <derivirana_varijabla naziv="DomainObject.Predmet.ProtuStrankaListFormated_1">
      <item>Stečajna masa iza HYDRA GRUPA jednostavno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FormatedOIB_1">
      <item>Stečajna masa iza HYDRA GRUPA jednostavno društvo s ograničenom odgovornošću za građevinarstvo, trgovinu i usluge u stečaju, OIB 59803255291</item>
    </derivirana_varijabla>
  </DomainObject.Predmet.ProtuStrankaListFormatedOIB>
  <DomainObject.Predmet.ProtuStrankaListFormatedWithAdress>
    <izvorni_sadrzaj>
      <item>Stečajna masa iza HYDRA GRUPA jednostavno društvo s ograničenom odgovornošću za građevinarstvo, trgovinu i usluge u stečaju, Srebrnjak 20b , 10431 Srebrnjak</item>
    </izvorni_sadrzaj>
    <derivirana_varijabla naziv="DomainObject.Predmet.ProtuStrankaListFormatedWithAdress_1">
      <item>Stečajna masa iza HYDRA GRUPA jednostavno društvo s ograničenom odgovornošću za građevinarstvo, trgovinu i usluge u stečaju, Srebrnjak 20b , 10431 Srebrnjak</item>
    </derivirana_varijabla>
  </DomainObject.Predmet.ProtuStrankaListFormatedWithAdress>
  <DomainObject.Predmet.ProtuStrankaListFormatedWithAdressOIB>
    <izvorni_sadrzaj>
      <item>Stečajna masa iza HYDRA GRUPA jednostavno društvo s ograničenom odgovornošću za građevinarstvo, trgovinu i usluge u stečaju, OIB 59803255291, Srebrnjak 20b , 10431 Srebrnjak</item>
    </izvorni_sadrzaj>
    <derivirana_varijabla naziv="DomainObject.Predmet.ProtuStrankaListFormatedWithAdressOIB_1">
      <item>Stečajna masa iza HYDRA GRUPA jednostavno društvo s ograničenom odgovornošću za građevinarstvo, trgovinu i usluge u stečaju, OIB 59803255291, Srebrnjak 20b , 10431 Srebrnjak</item>
    </derivirana_varijabla>
  </DomainObject.Predmet.ProtuStrankaListFormatedWithAdressOIB>
  <DomainObject.Predmet.ProtuStrankaListNazivFormated>
    <izvorni_sadrzaj>
      <item>Stečajna masa iza HYDRA GRUPA jednostavno društvo s ograničenom odgovornošću za građevinarstvo, trgovinu i usluge u stečaju</item>
    </izvorni_sadrzaj>
    <derivirana_varijabla naziv="DomainObject.Predmet.ProtuStrankaListNazivFormated_1">
      <item>Stečajna masa iza HYDRA GRUPA jednostavno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NazivFormatedOIB_1">
      <item>Stečajna masa iza HYDRA GRUPA jednostavno društvo s ograničenom odgovornošću za građevinarstvo, trgovinu i usluge u stečaju, OIB 59803255291</item>
    </derivirana_varijabla>
  </DomainObject.Predmet.ProtuStrankaListNazivFormatedOIB>
  <DomainObject.Predmet.OstaliListFormated>
    <izvorni_sadrzaj>
      <item>Darko Strah</item>
      <item>Županijsko državno odvjetništvo u Varaždinu</item>
      <item>Milan Bariša Obradović</item>
    </izvorni_sadrzaj>
    <derivirana_varijabla naziv="DomainObject.Predmet.OstaliListFormated_1">
      <item>Darko Strah</item>
      <item>Županijsko državno odvjetništvo u Varaždinu</item>
      <item>Milan Bariša Obradović</item>
    </derivirana_varijabla>
  </DomainObject.Predmet.OstaliListFormated>
  <DomainObject.Predmet.OstaliList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FormatedOIB_1">
      <item>Darko Strah, OIB 63625949151</item>
      <item>Županijsko državno odvjetništvo u Varaždinu</item>
      <item>Milan Bariša Obradović, OIB 45619494339</item>
    </derivirana_varijabla>
  </DomainObject.Predmet.OstaliListFormatedOIB>
  <DomainObject.Predmet.OstaliListFormatedWithAdress>
    <izvorni_sadrzaj>
      <item>Darko Strah, Milke Trnine 9, 40000 Čakovec</item>
      <item>Županijsko državno odvjetništvo u Varaždinu</item>
      <item>Milan Bariša Obradović, Srebrnjak 20 B, 10431 Srebrnjak</item>
    </izvorni_sadrzaj>
    <derivirana_varijabla naziv="DomainObject.Predmet.OstaliListFormatedWithAdress_1">
      <item>Darko Strah, Milke Trnine 9, 40000 Čakovec</item>
      <item>Županijsko državno odvjetništvo u Varaždinu</item>
      <item>Milan Bariša Obradović, Srebrnjak 20 B, 10431 Srebrnjak</item>
    </derivirana_varijabla>
  </DomainObject.Predmet.OstaliListFormatedWithAdress>
  <DomainObject.Predmet.OstaliListFormatedWithAdressOIB>
    <izvorni_sadrzaj>
      <item>Darko Strah, OIB 63625949151, Milke Trnine 9, 40000 Čakovec</item>
      <item>Županijsko državno odvjetništvo u Varaždinu</item>
      <item>Milan Bariša Obradović, OIB 45619494339, Srebrnjak 20 B, 10431 Srebrnjak</item>
    </izvorni_sadrzaj>
    <derivirana_varijabla naziv="DomainObject.Predmet.OstaliListFormatedWithAdressOIB_1">
      <item>Darko Strah, OIB 63625949151, Milke Trnine 9, 40000 Čakovec</item>
      <item>Županijsko državno odvjetništvo u Varaždinu</item>
      <item>Milan Bariša Obradović, OIB 45619494339, Srebrnjak 20 B, 10431 Srebrnjak</item>
    </derivirana_varijabla>
  </DomainObject.Predmet.OstaliListFormatedWithAdressOIB>
  <DomainObject.Predmet.OstaliListNazivFormated>
    <izvorni_sadrzaj>
      <item>Darko Strah</item>
      <item>Županijsko državno odvjetništvo u Varaždinu</item>
      <item>Milan Bariša Obradović</item>
    </izvorni_sadrzaj>
    <derivirana_varijabla naziv="DomainObject.Predmet.OstaliListNazivFormated_1">
      <item>Darko Strah</item>
      <item>Županijsko državno odvjetništvo u Varaždinu</item>
      <item>Milan Bariša Obradović</item>
    </derivirana_varijabla>
  </DomainObject.Predmet.OstaliListNazivFormated>
  <DomainObject.Predmet.OstaliListNaziv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NazivFormatedOIB_1">
      <item>Darko Strah, OIB 63625949151</item>
      <item>Županijsko državno odvjetništvo u Varaždinu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Stečajna masa iza HYDRA GRUPA jednostavno društvo s ograničenom odgovornošću za građevinarstvo, trgovinu i usluge u stečaju</izvorni_sadrzaj>
    <derivirana_varijabla naziv="DomainObject.Predmet.ProtustrankaIDrugi_1">Stečajna masa iza HYDRA GRUPA jednostavno društvo s ograničenom odgovornošću za građevinarstvo, trgovinu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IDrugiAdressOIB_1">Stečajna masa iza HYDRA GRUPA jednostavno društvo s ograničenom odgovornošću za građevinarstvo, trgovinu i usluge u stečaju, OIB 59803255291, Srebrnjak 20b 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St-99/2017-17</izvorni_sadrzaj>
    <derivirana_varijabla naziv="DomainObject.Predmet.OdlukaRjesenje.Oznaka_1">St-99/2017-17</derivirana_varijabla>
  </DomainObject.Predmet.OdlukaRjesenje.Oznaka>
  <DomainObject.Predmet.SudioniciListNaziv>
    <izvorni_sadrzaj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izvorni_sadrzaj>
    <derivirana_varijabla naziv="DomainObject.Predmet.SudioniciListNaziv_1"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derivirana_varijabla>
  </DomainObject.Predmet.SudioniciListNaziv>
  <DomainObject.Predmet.SudioniciListAdressOIB>
    <izvorni_sadrzaj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izvorni_sadrzaj>
    <derivirana_varijabla naziv="DomainObject.Predmet.SudioniciListAdressOIB_1"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59803255291</item>
      <item>, OIB 63625949151</item>
      <item>, OIB 18683136487</item>
      <item>, OIB null</item>
      <item>, OIB 45619494339</item>
    </izvorni_sadrzaj>
    <derivirana_varijabla naziv="DomainObject.Predmet.SudioniciListNazivOIB_1">
      <item>, OIB 59803255291</item>
      <item>, OIB 63625949151</item>
      <item>, OIB 18683136487</item>
      <item>, OIB null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088E9-72F4-4314-891B-A3CCD0386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1303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2017-08-10T07:54:00Z</dcterms:created>
  <dc:creator>zvukelic</dc:creator>
  <cp:lastModifiedBy>Marko Makaj</cp:lastModifiedBy>
  <cp:lastPrinted>2017-08-10T07:53:00Z</cp:lastPrinted>
  <dcterms:modified xmlns:xsi="http://www.w3.org/2001/XMLSchema-instance" xsi:type="dcterms:W3CDTF">2017-08-10T07:56:00Z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