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9ea2" w14:paraId="afa9ea2" w:rsidRDefault="00217489" w:rsidP="00217489" w:rsidR="00217489">
      <w:pPr>
        <w:jc w:val="center"/>
        <w15:collapsed w:val="false"/>
        <w:rPr>
          <w:rFonts w:hAnsi="Times New Roman" w:ascii="Times New Roman"/>
          <w:b/>
          <w:sz w:val="22"/>
          <w:szCs w:val="22"/>
        </w:rPr>
      </w:pPr>
      <w:bookmarkStart w:name="_GoBack" w:id="0"/>
      <w:bookmarkEnd w:id="0"/>
    </w:p>
    <w:p w:rsidRDefault="00217489" w:rsidP="00217489" w:rsidR="00217489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 I M E  R E P U B L I K E    H R V A T S K E</w:t>
      </w:r>
    </w:p>
    <w:p w:rsidRDefault="00217489" w:rsidP="00217489" w:rsidR="00217489">
      <w:pPr>
        <w:jc w:val="both"/>
        <w:rPr>
          <w:rFonts w:hAnsi="Times New Roman" w:ascii="Times New Roman"/>
          <w:b/>
          <w:sz w:val="22"/>
          <w:szCs w:val="22"/>
        </w:rPr>
      </w:pPr>
    </w:p>
    <w:p w:rsidRDefault="00217489" w:rsidP="00217489" w:rsidR="00217489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J E Š E N J E</w:t>
      </w: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 GEMINI d.o.o., </w:t>
      </w:r>
      <w:proofErr w:type="spellStart"/>
      <w:r>
        <w:rPr>
          <w:rFonts w:hAnsi="Times New Roman" w:ascii="Times New Roman"/>
          <w:sz w:val="22"/>
          <w:szCs w:val="22"/>
        </w:rPr>
        <w:t>Orašac</w:t>
      </w:r>
      <w:proofErr w:type="spellEnd"/>
      <w:r>
        <w:rPr>
          <w:rFonts w:hAnsi="Times New Roman" w:ascii="Times New Roman"/>
          <w:sz w:val="22"/>
          <w:szCs w:val="22"/>
        </w:rPr>
        <w:t xml:space="preserve">, </w:t>
      </w:r>
      <w:proofErr w:type="spellStart"/>
      <w:r>
        <w:rPr>
          <w:rFonts w:hAnsi="Times New Roman" w:ascii="Times New Roman"/>
          <w:sz w:val="22"/>
          <w:szCs w:val="22"/>
        </w:rPr>
        <w:t>Čerjan</w:t>
      </w:r>
      <w:proofErr w:type="spellEnd"/>
      <w:r>
        <w:rPr>
          <w:rFonts w:hAnsi="Times New Roman" w:ascii="Times New Roman"/>
          <w:sz w:val="22"/>
          <w:szCs w:val="22"/>
        </w:rPr>
        <w:t xml:space="preserve"> 36, OIB: 54919638528, dana 28. prosinca 2017. godine,</w:t>
      </w: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i j e š i o    j e</w:t>
      </w: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Otvara se stečajni postupak nad dužnikom GEMINI d.o.o., </w:t>
      </w:r>
      <w:proofErr w:type="spellStart"/>
      <w:r>
        <w:rPr>
          <w:rFonts w:hAnsi="Times New Roman" w:ascii="Times New Roman"/>
          <w:sz w:val="22"/>
          <w:szCs w:val="22"/>
        </w:rPr>
        <w:t>Orašac</w:t>
      </w:r>
      <w:proofErr w:type="spellEnd"/>
      <w:r>
        <w:rPr>
          <w:rFonts w:hAnsi="Times New Roman" w:ascii="Times New Roman"/>
          <w:sz w:val="22"/>
          <w:szCs w:val="22"/>
        </w:rPr>
        <w:t xml:space="preserve">, </w:t>
      </w:r>
      <w:proofErr w:type="spellStart"/>
      <w:r>
        <w:rPr>
          <w:rFonts w:hAnsi="Times New Roman" w:ascii="Times New Roman"/>
          <w:sz w:val="22"/>
          <w:szCs w:val="22"/>
        </w:rPr>
        <w:t>Čerjan</w:t>
      </w:r>
      <w:proofErr w:type="spellEnd"/>
      <w:r>
        <w:rPr>
          <w:rFonts w:hAnsi="Times New Roman" w:ascii="Times New Roman"/>
          <w:sz w:val="22"/>
          <w:szCs w:val="22"/>
        </w:rPr>
        <w:t xml:space="preserve"> 36, OIB: 54919638528, dana 28. prosinca 2017. godine u 09,30 sati, kada je ovo rješenje objavljeno na mrežnoj stranici e-Oglasna ploča ovog suda.</w:t>
      </w:r>
    </w:p>
    <w:p w:rsidRDefault="00217489" w:rsidP="00217489" w:rsidR="0021748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Za stečajnog upravitelja imenuje se DANIELA KOVAČ, Cesta dr. Franje Tuđmana 238A, Kaštel </w:t>
      </w:r>
      <w:proofErr w:type="spellStart"/>
      <w:r>
        <w:rPr>
          <w:rFonts w:hAnsi="Times New Roman" w:ascii="Times New Roman"/>
          <w:sz w:val="22"/>
          <w:szCs w:val="22"/>
        </w:rPr>
        <w:t>Sućurac</w:t>
      </w:r>
      <w:proofErr w:type="spellEnd"/>
      <w:r>
        <w:rPr>
          <w:rFonts w:hAnsi="Times New Roman" w:ascii="Times New Roman"/>
          <w:sz w:val="22"/>
          <w:szCs w:val="22"/>
        </w:rPr>
        <w:t>.</w:t>
      </w:r>
    </w:p>
    <w:p w:rsidRDefault="00217489" w:rsidP="00217489" w:rsidR="0021748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Zaključuje se stečajni postupak nad dužnikom GEMINI d.o.o., </w:t>
      </w:r>
      <w:proofErr w:type="spellStart"/>
      <w:r>
        <w:rPr>
          <w:rFonts w:hAnsi="Times New Roman" w:ascii="Times New Roman"/>
          <w:sz w:val="22"/>
          <w:szCs w:val="22"/>
        </w:rPr>
        <w:t>Orašac</w:t>
      </w:r>
      <w:proofErr w:type="spellEnd"/>
      <w:r>
        <w:rPr>
          <w:rFonts w:hAnsi="Times New Roman" w:ascii="Times New Roman"/>
          <w:sz w:val="22"/>
          <w:szCs w:val="22"/>
        </w:rPr>
        <w:t xml:space="preserve">, </w:t>
      </w:r>
      <w:proofErr w:type="spellStart"/>
      <w:r>
        <w:rPr>
          <w:rFonts w:hAnsi="Times New Roman" w:ascii="Times New Roman"/>
          <w:sz w:val="22"/>
          <w:szCs w:val="22"/>
        </w:rPr>
        <w:t>Čerjan</w:t>
      </w:r>
      <w:proofErr w:type="spellEnd"/>
      <w:r>
        <w:rPr>
          <w:rFonts w:hAnsi="Times New Roman" w:ascii="Times New Roman"/>
          <w:sz w:val="22"/>
          <w:szCs w:val="22"/>
        </w:rPr>
        <w:t xml:space="preserve"> 36, OIB: 54919638528.</w:t>
      </w:r>
    </w:p>
    <w:p w:rsidRDefault="00217489" w:rsidP="00217489" w:rsidR="00217489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Nakon  pravomoćnosti ovog rješenja,  dužnik će se  brisati iz sudskog registra.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ind w:left="360"/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Obrazloženje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Zahtjev za provedbu skraćenog stečajnog postupka podnijela je ovome sudu Financijska agencija RC SPLIT, Podružnica Dubrovnik, Vukovarska 2, (dalje: FINA), temeljem odredbe čl. 444. Stečajnog zakona (NN 71/15, dalje SZ) dana 21. studenog 2017. godine.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S  obzirom da su bile ispunjene pretpostavke  iz članka 428. SZ-a, sud je primjenom članka 430. i 431. SZ-a, objavio oglas na e-oglasnoj ploči suda 24. studenog 2017.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>
        <w:rPr>
          <w:rFonts w:hAnsi="Times New Roman" w:ascii="Times New Roman"/>
          <w:sz w:val="22"/>
          <w:szCs w:val="22"/>
        </w:rPr>
        <w:tab/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Zastupnik po zakonu pravne osobe nije u ostavljenom roku od 15 dana od dana objave oglasa podnio sudu javnobilježnički ovjerovljen popis imovine i obveza dužnika na propisanom obrascu, te nitko od vjerovnika u ostavljenom roku od 45 dana od objave oglasa nije podnio prijedlog za otvaranje redovnog stečajnog postupka. 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Izbor stečajnog upravitelja obavljen je primjenom odredbe čl. 432. SZ-a.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Dubrovniku, 28. prosinca 2017. godine</w:t>
      </w: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rPr>
          <w:rFonts w:hAnsi="Times New Roman" w:ascii="Times New Roman"/>
          <w:b/>
          <w:sz w:val="22"/>
          <w:szCs w:val="22"/>
        </w:rPr>
      </w:pPr>
    </w:p>
    <w:p w:rsidRDefault="00217489" w:rsidP="00217489" w:rsidR="00217489">
      <w:pPr>
        <w:rPr>
          <w:rFonts w:hAnsi="Times New Roman" w:ascii="Times New Roman"/>
          <w:b/>
          <w:sz w:val="22"/>
          <w:szCs w:val="22"/>
        </w:rPr>
      </w:pPr>
    </w:p>
    <w:p w:rsidRDefault="00217489" w:rsidP="00217489" w:rsidR="00217489">
      <w:pPr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rFonts w:hAnsi="Times New Roman" w:ascii="Times New Roman"/>
          <w:b/>
          <w:sz w:val="22"/>
          <w:szCs w:val="22"/>
        </w:rPr>
        <w:tab/>
        <w:t>SUDAC:</w:t>
      </w:r>
    </w:p>
    <w:p w:rsidRDefault="00217489" w:rsidP="00217489" w:rsidR="00217489">
      <w:pPr>
        <w:rPr>
          <w:rFonts w:hAnsi="Times New Roman" w:ascii="Times New Roman"/>
          <w:b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b/>
          <w:i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  <w:t>Anka Muhoberac</w:t>
      </w:r>
    </w:p>
    <w:p w:rsidRDefault="00217489" w:rsidP="00217489" w:rsidR="00217489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b/>
          <w:bCs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b/>
          <w:bCs/>
          <w:sz w:val="22"/>
          <w:szCs w:val="22"/>
        </w:rPr>
      </w:pPr>
      <w:r>
        <w:rPr>
          <w:rFonts w:hAnsi="Times New Roman" w:ascii="Times New Roman"/>
          <w:b/>
          <w:bCs/>
          <w:sz w:val="22"/>
          <w:szCs w:val="22"/>
        </w:rPr>
        <w:t>POUKA O PRAVNOM LIJEKU:</w:t>
      </w:r>
    </w:p>
    <w:p w:rsidRDefault="00217489" w:rsidP="00217489" w:rsidR="00217489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217489" w:rsidP="00217489" w:rsidR="00217489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217489" w:rsidP="00217489" w:rsidR="00217489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DN-a: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1.) Podnositelju zahtjeva: FINA-i 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2.) Dužniku,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3.) ŽDO Dubrovnik,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4.) Sudski registar odmah i po pravomoćnosti,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5.) Porezna uprava, ispostava prema sjedištu dužnika,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6.) Stečajnom upravitelju,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7.) </w:t>
      </w:r>
      <w:proofErr w:type="spellStart"/>
      <w:r>
        <w:rPr>
          <w:rFonts w:hAnsi="Times New Roman" w:ascii="Times New Roman"/>
          <w:sz w:val="22"/>
          <w:szCs w:val="22"/>
        </w:rPr>
        <w:t>Raiffeisenbank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Austria</w:t>
      </w:r>
      <w:proofErr w:type="spellEnd"/>
      <w:r>
        <w:rPr>
          <w:rFonts w:hAnsi="Times New Roman" w:ascii="Times New Roman"/>
          <w:sz w:val="22"/>
          <w:szCs w:val="22"/>
        </w:rPr>
        <w:t xml:space="preserve"> d.d.,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8.) Mrežna stranica e-Oglasne ploče,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- svima putem e oglasne ploče suda.</w:t>
      </w: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</w:rPr>
      </w:pPr>
    </w:p>
    <w:p w:rsidRDefault="00217489" w:rsidP="00217489" w:rsidR="00217489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217489" w:rsidP="00217489" w:rsidR="00217489">
      <w:pPr>
        <w:jc w:val="center"/>
        <w:rPr>
          <w:rFonts w:hAnsi="Times New Roman" w:ascii="Times New Roman"/>
          <w:sz w:val="22"/>
          <w:szCs w:val="22"/>
        </w:rPr>
      </w:pPr>
    </w:p>
    <w:p w:rsidRDefault="00BA6155" w:rsidP="00217489" w:rsidR="00BA6155" w:rsidRPr="00217489"/>
    <w:sectPr w:rsidR="00BA6155" w:rsidRPr="00217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2274"/>
    <w:multiLevelType w:val="hybridMultilevel"/>
    <w:tmpl w:val="9ED8723E"/>
    <w:lvl w:tplc="69E00E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F95A38"/>
    <w:multiLevelType w:val="hybridMultilevel"/>
    <w:tmpl w:val="BA749C30"/>
    <w:lvl w:tplc="719C0DC0" w:ilvl="0">
      <w:numFmt w:val="bullet"/>
      <w:lvlText w:val="-"/>
      <w:lvlJc w:val="left"/>
      <w:pPr>
        <w:tabs>
          <w:tab w:pos="6024" w:val="num"/>
        </w:tabs>
        <w:ind w:hanging="360" w:left="6024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44" w:val="num"/>
        </w:tabs>
        <w:ind w:hanging="360" w:left="67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64" w:val="num"/>
        </w:tabs>
        <w:ind w:hanging="360" w:left="74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84" w:val="num"/>
        </w:tabs>
        <w:ind w:hanging="360" w:left="81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04" w:val="num"/>
        </w:tabs>
        <w:ind w:hanging="360" w:left="89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24" w:val="num"/>
        </w:tabs>
        <w:ind w:hanging="360" w:left="96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44" w:val="num"/>
        </w:tabs>
        <w:ind w:hanging="360" w:left="103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64" w:val="num"/>
        </w:tabs>
        <w:ind w:hanging="360" w:left="110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84" w:val="num"/>
        </w:tabs>
        <w:ind w:hanging="360" w:left="11784"/>
      </w:pPr>
      <w:rPr>
        <w:rFonts w:hAnsi="Wingdings" w:ascii="Wingdings" w:hint="default"/>
      </w:rPr>
    </w:lvl>
  </w:abstractNum>
  <w:abstractNum w:abstractNumId="2">
    <w:nsid w:val="38AA1FE2"/>
    <w:multiLevelType w:val="hybridMultilevel"/>
    <w:tmpl w:val="F31E661E"/>
    <w:lvl w:tplc="29A64D7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" w:ascii="Time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EAD"/>
    <w:rsid w:val="00001A47"/>
    <w:rsid w:val="00001BB2"/>
    <w:rsid w:val="000135FE"/>
    <w:rsid w:val="0003092A"/>
    <w:rsid w:val="00037CDE"/>
    <w:rsid w:val="0004335A"/>
    <w:rsid w:val="00055B1F"/>
    <w:rsid w:val="00057E7E"/>
    <w:rsid w:val="00063FE0"/>
    <w:rsid w:val="000A4F56"/>
    <w:rsid w:val="000C4406"/>
    <w:rsid w:val="000C6273"/>
    <w:rsid w:val="000D5E32"/>
    <w:rsid w:val="00116C62"/>
    <w:rsid w:val="001549DA"/>
    <w:rsid w:val="00194727"/>
    <w:rsid w:val="001A2985"/>
    <w:rsid w:val="001C176D"/>
    <w:rsid w:val="001E7600"/>
    <w:rsid w:val="001E7FEA"/>
    <w:rsid w:val="001F1F06"/>
    <w:rsid w:val="001F55A6"/>
    <w:rsid w:val="001F6E44"/>
    <w:rsid w:val="001F7ED2"/>
    <w:rsid w:val="00212124"/>
    <w:rsid w:val="00214963"/>
    <w:rsid w:val="00217489"/>
    <w:rsid w:val="00220E22"/>
    <w:rsid w:val="00223B55"/>
    <w:rsid w:val="00226D78"/>
    <w:rsid w:val="00243D33"/>
    <w:rsid w:val="00253EB8"/>
    <w:rsid w:val="00256978"/>
    <w:rsid w:val="00262B8C"/>
    <w:rsid w:val="00272982"/>
    <w:rsid w:val="002909A3"/>
    <w:rsid w:val="002B21E7"/>
    <w:rsid w:val="002E2CDE"/>
    <w:rsid w:val="002E54A3"/>
    <w:rsid w:val="002F0C94"/>
    <w:rsid w:val="0031495C"/>
    <w:rsid w:val="00334545"/>
    <w:rsid w:val="00335847"/>
    <w:rsid w:val="003463DD"/>
    <w:rsid w:val="00355AE3"/>
    <w:rsid w:val="00376707"/>
    <w:rsid w:val="003806B1"/>
    <w:rsid w:val="00382056"/>
    <w:rsid w:val="00391594"/>
    <w:rsid w:val="003940DB"/>
    <w:rsid w:val="00396FCF"/>
    <w:rsid w:val="003A2BAA"/>
    <w:rsid w:val="003A55E7"/>
    <w:rsid w:val="003B4224"/>
    <w:rsid w:val="003E5A7C"/>
    <w:rsid w:val="003F03C5"/>
    <w:rsid w:val="00400EAE"/>
    <w:rsid w:val="00424766"/>
    <w:rsid w:val="00434098"/>
    <w:rsid w:val="004353F8"/>
    <w:rsid w:val="00454B3E"/>
    <w:rsid w:val="004957DE"/>
    <w:rsid w:val="004A091E"/>
    <w:rsid w:val="004A3D37"/>
    <w:rsid w:val="004B10D8"/>
    <w:rsid w:val="004B5767"/>
    <w:rsid w:val="004C546E"/>
    <w:rsid w:val="004D437B"/>
    <w:rsid w:val="004E1B55"/>
    <w:rsid w:val="004F5850"/>
    <w:rsid w:val="00503BE9"/>
    <w:rsid w:val="005042EA"/>
    <w:rsid w:val="00514750"/>
    <w:rsid w:val="005341CA"/>
    <w:rsid w:val="005533DF"/>
    <w:rsid w:val="00563216"/>
    <w:rsid w:val="0056467A"/>
    <w:rsid w:val="00585D00"/>
    <w:rsid w:val="005B266F"/>
    <w:rsid w:val="005B7D81"/>
    <w:rsid w:val="005C1B5F"/>
    <w:rsid w:val="005C5C9E"/>
    <w:rsid w:val="005C7751"/>
    <w:rsid w:val="005D0CC5"/>
    <w:rsid w:val="005D2F91"/>
    <w:rsid w:val="005D4628"/>
    <w:rsid w:val="005D48EE"/>
    <w:rsid w:val="005D56FF"/>
    <w:rsid w:val="005F325C"/>
    <w:rsid w:val="00613A1F"/>
    <w:rsid w:val="006220A9"/>
    <w:rsid w:val="00644A1C"/>
    <w:rsid w:val="00650B82"/>
    <w:rsid w:val="006566A0"/>
    <w:rsid w:val="00666289"/>
    <w:rsid w:val="00667C04"/>
    <w:rsid w:val="00677424"/>
    <w:rsid w:val="00682C10"/>
    <w:rsid w:val="006A34D0"/>
    <w:rsid w:val="00717606"/>
    <w:rsid w:val="007235F1"/>
    <w:rsid w:val="00734DEC"/>
    <w:rsid w:val="00751B04"/>
    <w:rsid w:val="007566D6"/>
    <w:rsid w:val="007667C0"/>
    <w:rsid w:val="007676E0"/>
    <w:rsid w:val="00773FAF"/>
    <w:rsid w:val="00783352"/>
    <w:rsid w:val="00790D95"/>
    <w:rsid w:val="00791F4E"/>
    <w:rsid w:val="00794930"/>
    <w:rsid w:val="00796E5C"/>
    <w:rsid w:val="007A0A03"/>
    <w:rsid w:val="007A5290"/>
    <w:rsid w:val="007B3C63"/>
    <w:rsid w:val="007C17A1"/>
    <w:rsid w:val="007E0C82"/>
    <w:rsid w:val="007E6B76"/>
    <w:rsid w:val="007F7C1A"/>
    <w:rsid w:val="00841C32"/>
    <w:rsid w:val="00851C84"/>
    <w:rsid w:val="008837AA"/>
    <w:rsid w:val="00886C81"/>
    <w:rsid w:val="008967FD"/>
    <w:rsid w:val="008A33FF"/>
    <w:rsid w:val="008B59DE"/>
    <w:rsid w:val="008D20AD"/>
    <w:rsid w:val="008D28FF"/>
    <w:rsid w:val="00904B4C"/>
    <w:rsid w:val="009144A9"/>
    <w:rsid w:val="0092040D"/>
    <w:rsid w:val="00931CD7"/>
    <w:rsid w:val="00943E7E"/>
    <w:rsid w:val="0095675A"/>
    <w:rsid w:val="00956CF7"/>
    <w:rsid w:val="00960805"/>
    <w:rsid w:val="00967942"/>
    <w:rsid w:val="00967FA9"/>
    <w:rsid w:val="00972FD5"/>
    <w:rsid w:val="009B501E"/>
    <w:rsid w:val="009B55FE"/>
    <w:rsid w:val="00A012A8"/>
    <w:rsid w:val="00A141EC"/>
    <w:rsid w:val="00A14A1B"/>
    <w:rsid w:val="00A410EC"/>
    <w:rsid w:val="00A72018"/>
    <w:rsid w:val="00A831A3"/>
    <w:rsid w:val="00A854F8"/>
    <w:rsid w:val="00AA25B4"/>
    <w:rsid w:val="00AA3987"/>
    <w:rsid w:val="00AB357B"/>
    <w:rsid w:val="00AD7C54"/>
    <w:rsid w:val="00AE502D"/>
    <w:rsid w:val="00AF2895"/>
    <w:rsid w:val="00AF6389"/>
    <w:rsid w:val="00AF7D06"/>
    <w:rsid w:val="00B1720F"/>
    <w:rsid w:val="00B37682"/>
    <w:rsid w:val="00B44FFA"/>
    <w:rsid w:val="00B541B0"/>
    <w:rsid w:val="00B607E5"/>
    <w:rsid w:val="00B811B0"/>
    <w:rsid w:val="00B86D36"/>
    <w:rsid w:val="00B92E8E"/>
    <w:rsid w:val="00BA6155"/>
    <w:rsid w:val="00BE44A1"/>
    <w:rsid w:val="00BE74E3"/>
    <w:rsid w:val="00C03C39"/>
    <w:rsid w:val="00C10559"/>
    <w:rsid w:val="00C65DBA"/>
    <w:rsid w:val="00C84116"/>
    <w:rsid w:val="00C864C6"/>
    <w:rsid w:val="00CA0D7D"/>
    <w:rsid w:val="00CB2E66"/>
    <w:rsid w:val="00CB757C"/>
    <w:rsid w:val="00CC0024"/>
    <w:rsid w:val="00CD4CCF"/>
    <w:rsid w:val="00CD6F1D"/>
    <w:rsid w:val="00CE113A"/>
    <w:rsid w:val="00CF4B30"/>
    <w:rsid w:val="00CF5D99"/>
    <w:rsid w:val="00D12A03"/>
    <w:rsid w:val="00D13406"/>
    <w:rsid w:val="00D14A49"/>
    <w:rsid w:val="00D243B1"/>
    <w:rsid w:val="00D43802"/>
    <w:rsid w:val="00D826BE"/>
    <w:rsid w:val="00D85F65"/>
    <w:rsid w:val="00D90B84"/>
    <w:rsid w:val="00D94426"/>
    <w:rsid w:val="00D964A6"/>
    <w:rsid w:val="00DA2AB2"/>
    <w:rsid w:val="00DA476D"/>
    <w:rsid w:val="00DC5446"/>
    <w:rsid w:val="00DC5909"/>
    <w:rsid w:val="00DC72D1"/>
    <w:rsid w:val="00DD45FC"/>
    <w:rsid w:val="00DE7E42"/>
    <w:rsid w:val="00E072D9"/>
    <w:rsid w:val="00E369D1"/>
    <w:rsid w:val="00E456A6"/>
    <w:rsid w:val="00E80EAD"/>
    <w:rsid w:val="00E91FF6"/>
    <w:rsid w:val="00E93D0F"/>
    <w:rsid w:val="00EA6E38"/>
    <w:rsid w:val="00EC50D5"/>
    <w:rsid w:val="00EE740A"/>
    <w:rsid w:val="00F010B0"/>
    <w:rsid w:val="00F04397"/>
    <w:rsid w:val="00F34D54"/>
    <w:rsid w:val="00F4566C"/>
    <w:rsid w:val="00F77445"/>
    <w:rsid w:val="00FC1952"/>
    <w:rsid w:val="00FE40DD"/>
    <w:rsid w:val="00FE4DB0"/>
    <w:rsid w:val="00FF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48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48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48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48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217489"/>
    <w:pPr>
      <w:overflowPunct w:val="false"/>
      <w:autoSpaceDE w:val="false"/>
      <w:autoSpaceDN w:val="false"/>
      <w:adjustRightInd w:val="false"/>
      <w:ind w:hanging="720" w:left="720"/>
      <w:jc w:val="both"/>
    </w:pPr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48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48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48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48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217489"/>
    <w:pPr>
      <w:overflowPunct w:val="0"/>
      <w:autoSpaceDE w:val="0"/>
      <w:autoSpaceDN w:val="0"/>
      <w:adjustRightInd w:val="0"/>
      <w:ind w:hanging="720" w:left="72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60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St-1043/2017</izvorni_sadrzaj>
    <derivirana_varijabla naziv="DomainObject.Predmet.OznakaBroj_1">St-1043/2017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GEMINI d.o.o. za nekretnine i usluge</izvorni_sadrzaj>
    <derivirana_varijabla naziv="DomainObject.Predmet.ProtustrankaFormated_1">  GEMINI d.o.o. za nekretnine i usluge</derivirana_varijabla>
  </DomainObject.Predmet.ProtustrankaFormated>
  <DomainObject.Predmet.ProtustrankaFormatedOIB>
    <izvorni_sadrzaj>  GEMINI d.o.o. za nekretnine i usluge, OIB 54919638528</izvorni_sadrzaj>
    <derivirana_varijabla naziv="DomainObject.Predmet.ProtustrankaFormatedOIB_1">  GEMINI d.o.o. za nekretnine i usluge, OIB 54919638528</derivirana_varijabla>
  </DomainObject.Predmet.ProtustrankaFormatedOIB>
  <DomainObject.Predmet.ProtustrankaFormatedWithAdress>
    <izvorni_sadrzaj> GEMINI d.o.o. za nekretnine i usluge, Čerjan 36, 20235 Orašac</izvorni_sadrzaj>
    <derivirana_varijabla naziv="DomainObject.Predmet.ProtustrankaFormatedWithAdress_1"> GEMINI d.o.o. za nekretnine i usluge, Čerjan 36, 20235 Orašac</derivirana_varijabla>
  </DomainObject.Predmet.ProtustrankaFormatedWithAdress>
  <DomainObject.Predmet.ProtustrankaFormatedWithAdressOIB>
    <izvorni_sadrzaj> GEMINI d.o.o. za nekretnine i usluge, OIB 54919638528, Čerjan 36, 20235 Orašac</izvorni_sadrzaj>
    <derivirana_varijabla naziv="DomainObject.Predmet.ProtustrankaFormatedWithAdressOIB_1"> GEMINI d.o.o. za nekretnine i usluge, OIB 54919638528, Čerjan 36, 20235 Orašac</derivirana_varijabla>
  </DomainObject.Predmet.ProtustrankaFormatedWithAdressOIB>
  <DomainObject.Predmet.ProtustrankaWithAdress>
    <izvorni_sadrzaj>GEMINI d.o.o. za nekretnine i usluge Čerjan 36, 20235 Orašac</izvorni_sadrzaj>
    <derivirana_varijabla naziv="DomainObject.Predmet.ProtustrankaWithAdress_1">GEMINI d.o.o. za nekretnine i usluge Čerjan 36, 20235 Orašac</derivirana_varijabla>
  </DomainObject.Predmet.ProtustrankaWithAdress>
  <DomainObject.Predmet.ProtustrankaWithAdressOIB>
    <izvorni_sadrzaj>GEMINI d.o.o. za nekretnine i usluge, OIB 54919638528, Čerjan 36, 20235 Orašac</izvorni_sadrzaj>
    <derivirana_varijabla naziv="DomainObject.Predmet.ProtustrankaWithAdressOIB_1">GEMINI d.o.o. za nekretnine i usluge, OIB 54919638528, Čerjan 36, 20235 Orašac</derivirana_varijabla>
  </DomainObject.Predmet.ProtustrankaWithAdressOIB>
  <DomainObject.Predmet.ProtustrankaNazivFormated>
    <izvorni_sadrzaj>GEMINI d.o.o. za nekretnine i usluge</izvorni_sadrzaj>
    <derivirana_varijabla naziv="DomainObject.Predmet.ProtustrankaNazivFormated_1">GEMINI d.o.o. za nekretnine i usluge</derivirana_varijabla>
  </DomainObject.Predmet.ProtustrankaNazivFormated>
  <DomainObject.Predmet.ProtustrankaNazivFormatedOIB>
    <izvorni_sadrzaj>GEMINI d.o.o. za nekretnine i usluge, OIB 54919638528</izvorni_sadrzaj>
    <derivirana_varijabla naziv="DomainObject.Predmet.ProtustrankaNazivFormatedOIB_1">GEMINI d.o.o. za nekretnine i usluge, OIB 54919638528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9552.29</izvorni_sadrzaj>
    <derivirana_varijabla naziv="DomainObject.Predmet.TrenutnaVrijednost_1">9552.29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GEMINI d.o.o. za nekretnine i usluge</item>
    </izvorni_sadrzaj>
    <derivirana_varijabla naziv="DomainObject.Predmet.ProtuStrankaListFormated_1">
      <item>GEMINI d.o.o. za nekretnine i usluge</item>
    </derivirana_varijabla>
  </DomainObject.Predmet.ProtuStrankaListFormated>
  <DomainObject.Predmet.ProtuStrankaListFormatedOIB>
    <izvorni_sadrzaj>
      <item>GEMINI d.o.o. za nekretnine i usluge, OIB 54919638528</item>
    </izvorni_sadrzaj>
    <derivirana_varijabla naziv="DomainObject.Predmet.ProtuStrankaListFormatedOIB_1">
      <item>GEMINI d.o.o. za nekretnine i usluge, OIB 54919638528</item>
    </derivirana_varijabla>
  </DomainObject.Predmet.ProtuStrankaListFormatedOIB>
  <DomainObject.Predmet.ProtuStrankaListFormatedWithAdress>
    <izvorni_sadrzaj>
      <item>GEMINI d.o.o. za nekretnine i usluge, Čerjan 36, 20235 Orašac</item>
    </izvorni_sadrzaj>
    <derivirana_varijabla naziv="DomainObject.Predmet.ProtuStrankaListFormatedWithAdress_1">
      <item>GEMINI d.o.o. za nekretnine i usluge, Čerjan 36, 20235 Orašac</item>
    </derivirana_varijabla>
  </DomainObject.Predmet.ProtuStrankaListFormatedWithAdress>
  <DomainObject.Predmet.ProtuStrankaListFormatedWithAdressOIB>
    <izvorni_sadrzaj>
      <item>GEMINI d.o.o. za nekretnine i usluge, OIB 54919638528, Čerjan 36, 20235 Orašac</item>
    </izvorni_sadrzaj>
    <derivirana_varijabla naziv="DomainObject.Predmet.ProtuStrankaListFormatedWithAdressOIB_1">
      <item>GEMINI d.o.o. za nekretnine i usluge, OIB 54919638528, Čerjan 36, 20235 Orašac</item>
    </derivirana_varijabla>
  </DomainObject.Predmet.ProtuStrankaListFormatedWithAdressOIB>
  <DomainObject.Predmet.ProtuStrankaListNazivFormated>
    <izvorni_sadrzaj>
      <item>GEMINI d.o.o. za nekretnine i usluge</item>
    </izvorni_sadrzaj>
    <derivirana_varijabla naziv="DomainObject.Predmet.ProtuStrankaListNazivFormated_1">
      <item>GEMINI d.o.o. za nekretnine i usluge</item>
    </derivirana_varijabla>
  </DomainObject.Predmet.ProtuStrankaListNazivFormated>
  <DomainObject.Predmet.ProtuStrankaListNazivFormatedOIB>
    <izvorni_sadrzaj>
      <item>GEMINI d.o.o. za nekretnine i usluge, OIB 54919638528</item>
    </izvorni_sadrzaj>
    <derivirana_varijabla naziv="DomainObject.Predmet.ProtuStrankaListNazivFormatedOIB_1">
      <item>GEMINI d.o.o. za nekretnine i usluge, OIB 54919638528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GEMINI d.o.o. za nekretnine i usluge</izvorni_sadrzaj>
    <derivirana_varijabla naziv="DomainObject.Predmet.ProtustrankaIDrugi_1">GEMINI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GEMINI d.o.o. za nekretnine i usluge, OIB 54919638528, Čerjan 36, 20235 Orašac</izvorni_sadrzaj>
    <derivirana_varijabla naziv="DomainObject.Predmet.ProtustrankaIDrugiAdressOIB_1">GEMINI d.o.o. za nekretnine i usluge, OIB 54919638528,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GEMINI d.o.o. za nekretnine i usluge</item>
    </izvorni_sadrzaj>
    <derivirana_varijabla naziv="DomainObject.Predmet.SudioniciListNaziv_1">
      <item>FINA, RC Split, Podružnica Dubrovnik</item>
      <item>GEMINI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GEMINI d.o.o. za nekretnine i usluge, OIB 54919638528, Čerjan 36,20235 Orašac</item>
    </izvorni_sadrzaj>
    <derivirana_varijabla naziv="DomainObject.Predmet.SudioniciListAdressOIB_1">
      <item>FINA, RC Split, Podružnica Dubrovnik, OIB 85821130368, Vukovarska 2,20000 Dubrovnik</item>
      <item>GEMINI d.o.o. za nekretnine i usluge, OIB 54919638528,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54919638528</item>
    </izvorni_sadrzaj>
    <derivirana_varijabla naziv="DomainObject.Predmet.SudioniciListNazivOIB_1">
      <item>, OIB 85821130368</item>
      <item>, OIB 54919638528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486</properties:Words>
  <properties:Characters>2636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3274</properties:CharactersWithSpaces>
  <properties:SharedDoc>false</properties:SharedDoc>
  <properties:HLinks>
    <vt:vector size="12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2016-09-21T10:23:00Z</dcterms:created>
  <dc:creator>RH-TDU</dc:creator>
  <cp:lastModifiedBy>Anka Muhoberac</cp:lastModifiedBy>
  <cp:lastPrinted>2016-09-20T12:02:00Z</cp:lastPrinted>
  <dcterms:modified xmlns:xsi="http://www.w3.org/2001/XMLSchema-instance" xsi:type="dcterms:W3CDTF">2017-12-28T08:37:00Z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