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9a89" w14:paraId="e699a89" w:rsidRDefault="00B40763" w:rsidP="00B40763" w:rsidR="00B40763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40763" w:rsidP="00B40763" w:rsidR="00B40763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373</w:t>
      </w:r>
      <w:r w:rsidRPr="00897965">
        <w:t>/</w:t>
      </w:r>
      <w:r>
        <w:t>2</w:t>
      </w:r>
      <w:r w:rsidRPr="0046469C">
        <w:t>017-</w:t>
      </w:r>
      <w:r>
        <w:t>44</w:t>
      </w:r>
    </w:p>
    <w:p w:rsidRDefault="00B40763" w:rsidP="00B40763" w:rsidR="00B40763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40763" w:rsidP="00B40763" w:rsidR="00B40763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B40763" w:rsidP="00B40763" w:rsidR="00B40763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B40763" w:rsidP="00B40763" w:rsidR="00B40763" w:rsidRPr="00621874">
      <w:pPr>
        <w:jc w:val="right"/>
      </w:pPr>
    </w:p>
    <w:p w:rsidRDefault="00B40763" w:rsidP="00B40763" w:rsidR="00B40763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B40763" w:rsidP="00B40763" w:rsidR="00B40763" w:rsidRPr="00F83270"/>
    <w:p w:rsidRDefault="00B40763" w:rsidP="00B40763" w:rsidR="00B40763">
      <w:pPr>
        <w:jc w:val="center"/>
      </w:pPr>
      <w:r w:rsidRPr="00F83270">
        <w:t>R J E Š E NJ E</w:t>
      </w:r>
    </w:p>
    <w:p w:rsidRDefault="00B40763" w:rsidP="00B40763" w:rsidR="00B40763" w:rsidRPr="00F83270">
      <w:pPr>
        <w:jc w:val="both"/>
      </w:pPr>
    </w:p>
    <w:p w:rsidRDefault="00B40763" w:rsidP="00B40763" w:rsidR="00B40763" w:rsidRPr="003E0A52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="00DC3588" w:rsidRPr="00A770C6">
        <w:t>Stečajnom masom iza M.B. GRADNJA j.d.o.o. u stečaju, Pula, Koparska 37, OIB: 96494234951</w:t>
      </w:r>
      <w:r w:rsidRPr="0046469C">
        <w:t xml:space="preserve">, </w:t>
      </w:r>
      <w:r w:rsidR="00DC3588">
        <w:t>28</w:t>
      </w:r>
      <w:r w:rsidRPr="0046469C">
        <w:t>. ožujka 201</w:t>
      </w:r>
      <w:r w:rsidRPr="003E0A52">
        <w:t xml:space="preserve">8., </w:t>
      </w:r>
    </w:p>
    <w:p w:rsidRDefault="00B40763" w:rsidP="00B40763" w:rsidR="00B40763" w:rsidRPr="00F100FA">
      <w:pPr>
        <w:jc w:val="both"/>
      </w:pPr>
    </w:p>
    <w:p w:rsidRDefault="00B40763" w:rsidP="00B40763" w:rsidR="00B40763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40763" w:rsidP="00B40763" w:rsidR="00B40763" w:rsidRPr="00F100FA">
      <w:pPr>
        <w:jc w:val="center"/>
        <w:rPr>
          <w:bCs/>
        </w:rPr>
      </w:pPr>
    </w:p>
    <w:p w:rsidRDefault="00B40763" w:rsidP="00B40763" w:rsidR="00B40763">
      <w:pPr>
        <w:jc w:val="both"/>
      </w:pPr>
      <w:r>
        <w:tab/>
        <w:t>I.</w:t>
      </w:r>
      <w:r>
        <w:tab/>
        <w:t xml:space="preserve">Zaključuje se stečajni postupak nad </w:t>
      </w:r>
      <w:r w:rsidR="00DC3588" w:rsidRPr="00A770C6">
        <w:t>Stečajnom masom iza M.B. GRADNJA j.d.o.o. u stečaju, Pula, Koparska 37, OIB: 96494234951</w:t>
      </w:r>
      <w:r>
        <w:t>,</w:t>
      </w:r>
      <w:r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>
        <w:t>.</w:t>
      </w:r>
    </w:p>
    <w:p w:rsidRDefault="00B40763" w:rsidP="00B40763" w:rsidR="00B40763">
      <w:pPr>
        <w:jc w:val="both"/>
      </w:pPr>
    </w:p>
    <w:p w:rsidRDefault="00B40763" w:rsidP="00B40763" w:rsidR="00B40763">
      <w:pPr>
        <w:jc w:val="both"/>
      </w:pPr>
      <w:r>
        <w:tab/>
        <w:t>II.</w:t>
      </w:r>
      <w:r>
        <w:tab/>
        <w:t xml:space="preserve">Nalaže se sudskom registru ovoga suda da po pravomoćnosti ovog rješenja izvrši brisanje </w:t>
      </w:r>
      <w:r w:rsidR="00DC3588">
        <w:t>Stečajne mase</w:t>
      </w:r>
      <w:r w:rsidR="00DC3588" w:rsidRPr="00A770C6">
        <w:t xml:space="preserve"> iza M.B. GRADNJA j.d.o.o. u stečaju, Pula, Koparska 37, OIB: 96494234951</w:t>
      </w:r>
      <w:r>
        <w:t>, iz sudskog registra.</w:t>
      </w:r>
    </w:p>
    <w:p w:rsidRDefault="00B40763" w:rsidP="00B40763" w:rsidR="00B40763" w:rsidRPr="00F73A20">
      <w:pPr>
        <w:jc w:val="both"/>
      </w:pPr>
    </w:p>
    <w:p w:rsidRDefault="00B40763" w:rsidP="00B40763" w:rsidR="00B40763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40763" w:rsidP="00B40763" w:rsidR="00B40763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B40763" w:rsidP="00B40763" w:rsidR="00B40763">
      <w:pPr>
        <w:jc w:val="both"/>
      </w:pPr>
      <w:r w:rsidRPr="0046469C">
        <w:tab/>
        <w:t xml:space="preserve">Nakon što je nad dužnikom </w:t>
      </w:r>
      <w:r w:rsidR="000003DE" w:rsidRPr="00A770C6">
        <w:t>M.B. GRADNJA j.d.o.o. Pula</w:t>
      </w:r>
      <w:r w:rsidRPr="0046469C">
        <w:t xml:space="preserve"> otvoren i zaključen stečajni postupak rješenjem St-</w:t>
      </w:r>
      <w:r w:rsidR="000003DE">
        <w:t>39</w:t>
      </w:r>
      <w:r>
        <w:t>/1</w:t>
      </w:r>
      <w:r w:rsidR="000003DE">
        <w:t>7</w:t>
      </w:r>
      <w:r>
        <w:t>-1</w:t>
      </w:r>
      <w:r w:rsidR="000003DE">
        <w:t>1</w:t>
      </w:r>
      <w:r>
        <w:t xml:space="preserve"> od </w:t>
      </w:r>
      <w:r w:rsidR="000003DE">
        <w:t>10. travnja 2017</w:t>
      </w:r>
      <w:r>
        <w:t xml:space="preserve">., utvrđeno je da dužnik ima imovinu koja se sastoji od novčanog iznosa od </w:t>
      </w:r>
      <w:r w:rsidR="000003DE">
        <w:t>24.688,65</w:t>
      </w:r>
      <w:r>
        <w:t xml:space="preserve"> kn, pa je određen nastavak postupka</w:t>
      </w:r>
      <w:r w:rsidR="000003DE">
        <w:t xml:space="preserve"> rješenjem St-373</w:t>
      </w:r>
      <w:r>
        <w:t>/17-</w:t>
      </w:r>
      <w:r w:rsidR="000003DE">
        <w:t>24</w:t>
      </w:r>
      <w:r>
        <w:t xml:space="preserve"> od </w:t>
      </w:r>
      <w:r w:rsidR="000003DE">
        <w:t>20. rujna</w:t>
      </w:r>
      <w:r>
        <w:t xml:space="preserve"> 2017.</w:t>
      </w:r>
    </w:p>
    <w:p w:rsidRDefault="00B40763" w:rsidP="00B40763" w:rsidR="000003DE">
      <w:pPr>
        <w:jc w:val="both"/>
      </w:pPr>
      <w:r>
        <w:tab/>
        <w:t xml:space="preserve">U postupku su utvrđene tražbine vjerovnika i održano završno ročište </w:t>
      </w:r>
      <w:r w:rsidR="000003DE">
        <w:t>19. ožujka</w:t>
      </w:r>
      <w:r>
        <w:t xml:space="preserve"> 2018. </w:t>
      </w:r>
      <w:r w:rsidR="000003DE">
        <w:t>P</w:t>
      </w:r>
      <w:r>
        <w:t xml:space="preserve">rema završnom izvješću i završnom računu stečajnog upravitelja utvrđeno je da </w:t>
      </w:r>
      <w:r w:rsidR="000003DE">
        <w:t xml:space="preserve">su </w:t>
      </w:r>
      <w:r>
        <w:t>troškovi</w:t>
      </w:r>
      <w:r w:rsidR="000003DE">
        <w:t xml:space="preserve"> i obveze stečajne mase podmireni, da će I. viši isplatni red biti namiren 100% a II. viši isplatni red 30,50%.</w:t>
      </w:r>
    </w:p>
    <w:p w:rsidRDefault="00B40763" w:rsidP="00B40763" w:rsidR="00B40763" w:rsidRPr="00CA4B6B">
      <w:pPr>
        <w:jc w:val="both"/>
      </w:pPr>
      <w:r w:rsidRPr="00CA4B6B">
        <w:tab/>
        <w:t>Stečajni upravitelj je izvijestio sud da je izvršio isplate po diobnom popisu, pa je po odredbi čl. 286. st. 1. i 3. odnosno čl. 289. st. 8. SZ-a donesena odluka kao u izreci.</w:t>
      </w:r>
    </w:p>
    <w:p w:rsidRDefault="00B40763" w:rsidP="00B40763" w:rsidR="00B40763">
      <w:pPr>
        <w:jc w:val="both"/>
      </w:pPr>
    </w:p>
    <w:p w:rsidRDefault="00B40763" w:rsidP="00B40763" w:rsidR="00B40763" w:rsidRPr="00F100FA">
      <w:pPr>
        <w:jc w:val="both"/>
      </w:pPr>
    </w:p>
    <w:p w:rsidRDefault="00B40763" w:rsidP="00B40763" w:rsidR="00B40763" w:rsidRPr="000F443C">
      <w:pPr>
        <w:jc w:val="center"/>
      </w:pPr>
      <w:r w:rsidRPr="00F100FA">
        <w:t>U Paz</w:t>
      </w:r>
      <w:r w:rsidRPr="0046469C">
        <w:t xml:space="preserve">inu </w:t>
      </w:r>
      <w:r w:rsidR="000003DE">
        <w:t>28</w:t>
      </w:r>
      <w:r w:rsidRPr="0046469C">
        <w:t>. ožujka 201</w:t>
      </w:r>
      <w:r>
        <w:t>8</w:t>
      </w:r>
      <w:r w:rsidRPr="00621874">
        <w:t>.</w:t>
      </w:r>
    </w:p>
    <w:p w:rsidRDefault="00B40763" w:rsidP="00B40763" w:rsidR="00B40763" w:rsidRPr="00F100FA">
      <w:pPr>
        <w:jc w:val="both"/>
      </w:pPr>
    </w:p>
    <w:p w:rsidRDefault="00B40763" w:rsidP="00B40763" w:rsidR="00B40763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Stečajna sutkinja</w:t>
      </w:r>
      <w:r w:rsidRPr="00F100FA">
        <w:t xml:space="preserve">                 </w:t>
      </w:r>
    </w:p>
    <w:p w:rsidRDefault="00B40763" w:rsidP="00B40763" w:rsidR="00B40763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B40763" w:rsidP="00B40763" w:rsidR="00B40763"/>
    <w:p w:rsidRDefault="00B40763" w:rsidP="00B40763" w:rsidR="00B40763">
      <w:pPr>
        <w:ind w:firstLine="720"/>
        <w:jc w:val="both"/>
      </w:pPr>
    </w:p>
    <w:p w:rsidRDefault="00B40763" w:rsidP="00B40763" w:rsidR="00B40763">
      <w:r>
        <w:t>UPUTA O PRAVNOM LIJEKU:</w:t>
      </w:r>
    </w:p>
    <w:p w:rsidRDefault="00B40763" w:rsidP="00B40763" w:rsidR="00B4076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</w:t>
      </w:r>
      <w:r w:rsidRPr="004D457C">
        <w:lastRenderedPageBreak/>
        <w:t xml:space="preserve">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40763" w:rsidP="00B40763" w:rsidR="00B40763" w:rsidRPr="00BB4AC9">
      <w:pPr>
        <w:jc w:val="both"/>
      </w:pPr>
    </w:p>
    <w:p w:rsidRDefault="00B40763" w:rsidP="00B40763" w:rsidR="00B40763" w:rsidRPr="00ED09FA">
      <w:r w:rsidRPr="00ED09FA">
        <w:t>DNA:</w:t>
      </w:r>
    </w:p>
    <w:p w:rsidRDefault="000003DE" w:rsidP="000003DE" w:rsidR="000003DE" w:rsidRPr="00BB4AC9">
      <w:r w:rsidRPr="00BB4AC9">
        <w:t>- stečajni upravitelj</w:t>
      </w:r>
      <w:r w:rsidRPr="009578E8">
        <w:t xml:space="preserve"> </w:t>
      </w:r>
      <w:r>
        <w:t>Damir Majstorović, Pula, Koparska 37</w:t>
      </w:r>
    </w:p>
    <w:p w:rsidRDefault="00B40763" w:rsidP="00B40763" w:rsidR="00B40763" w:rsidRPr="00ED09FA">
      <w:pPr>
        <w:jc w:val="both"/>
      </w:pPr>
      <w:r w:rsidRPr="00ED09FA">
        <w:t>- ŽDO Pula, Pula, Rovinjska ul. 2</w:t>
      </w:r>
    </w:p>
    <w:p w:rsidRDefault="00B40763" w:rsidP="00B40763" w:rsidR="00B40763" w:rsidRPr="00ED09FA">
      <w:pPr>
        <w:jc w:val="both"/>
      </w:pPr>
      <w:r w:rsidRPr="00ED09FA">
        <w:t>- FINA, Regionalni centar Rijeka, Rijeka, F. Kurelca 8</w:t>
      </w:r>
    </w:p>
    <w:p w:rsidRDefault="00B40763" w:rsidP="00B40763" w:rsidR="00B40763" w:rsidRPr="00ED09FA">
      <w:pPr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B40763" w:rsidP="00B40763" w:rsidR="00B40763" w:rsidRPr="00ED09FA">
      <w:r w:rsidRPr="00ED09FA">
        <w:t>- e-Oglasna ploča 8 dana</w:t>
      </w:r>
    </w:p>
    <w:p w:rsidRDefault="00B40763" w:rsidP="00B40763" w:rsidR="00B40763" w:rsidRPr="00ED09FA"/>
    <w:p w:rsidRDefault="00B40763" w:rsidP="00B40763" w:rsidR="00B40763" w:rsidRPr="00ED09FA">
      <w:pPr>
        <w:jc w:val="both"/>
      </w:pPr>
      <w:r w:rsidRPr="00ED09FA">
        <w:t>Po pravomoćnosti:</w:t>
      </w:r>
    </w:p>
    <w:p w:rsidRDefault="00B40763" w:rsidP="00B40763" w:rsidR="00B40763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E578E0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63" w:rsidP="00B40763" w:rsidR="00B40763">
      <w:r>
        <w:separator/>
      </w:r>
    </w:p>
  </w:endnote>
  <w:endnote w:id="0" w:type="continuationSeparator">
    <w:p w:rsidRDefault="00B40763" w:rsidP="00B40763" w:rsidR="00B4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63" w:rsidP="00B40763" w:rsidR="00B40763">
      <w:r>
        <w:separator/>
      </w:r>
    </w:p>
  </w:footnote>
  <w:footnote w:id="0" w:type="continuationSeparator">
    <w:p w:rsidRDefault="00B40763" w:rsidP="00B40763" w:rsidR="00B40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E0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8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03DE" w:rsidP="007F107F" w:rsidR="007F107F" w:rsidRPr="0046469C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B40763">
      <w:t>2</w:t>
    </w:r>
    <w:r w:rsidR="00B40763" w:rsidRPr="00F83270">
      <w:t xml:space="preserve"> St-</w:t>
    </w:r>
    <w:r w:rsidR="00B40763">
      <w:t>373</w:t>
    </w:r>
    <w:r w:rsidR="00B40763" w:rsidRPr="00897965">
      <w:t>/</w:t>
    </w:r>
    <w:r w:rsidR="00B40763">
      <w:t>2</w:t>
    </w:r>
    <w:r w:rsidR="00B40763" w:rsidRPr="0046469C">
      <w:t>017-</w:t>
    </w:r>
    <w:r w:rsidR="00B40763">
      <w:t>44</w:t>
    </w:r>
  </w:p>
  <w:p w:rsidRDefault="00E578E0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763"/>
    <w:rsid w:val="000003DE"/>
    <w:rsid w:val="00554328"/>
    <w:rsid w:val="00985388"/>
    <w:rsid w:val="00B40763"/>
    <w:rsid w:val="00DC3588"/>
    <w:rsid w:val="00E5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7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7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1970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2018-03-28T11:01:00Z</dcterms:created>
  <dc:creator>Jasmina Matika</dc:creator>
  <cp:lastModifiedBy>Jasmina Matika</cp:lastModifiedBy>
  <dcterms:modified xmlns:xsi="http://www.w3.org/2001/XMLSchema-instance" xsi:type="dcterms:W3CDTF">2018-03-28T12:03:00Z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(St-373-17 - RJEŠENJE - ZAKLJUČENJE STEČAJNOG POSTUPKA - ČL. 289. ST. 8. U VEZI S ČL. 286. ST. 1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