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4c238" w14:paraId="d84c238" w:rsidRDefault="00E07BCC" w:rsidP="00E07BCC" w:rsidR="00E07BCC" w:rsidRPr="00E07BCC">
      <w:pPr>
        <w:tabs>
          <w:tab w:pos="1020" w:val="left"/>
        </w:tabs>
        <w15:collapsed w:val="false"/>
        <w:rPr>
          <w:rFonts w:eastAsia="Calibri"/>
          <w:sz w:val="22"/>
          <w:szCs w:val="22"/>
        </w:rPr>
      </w:pPr>
      <w:bookmarkStart w:name="_GoBack" w:id="0"/>
      <w:bookmarkEnd w:id="0"/>
      <w:r>
        <w:rPr>
          <w:rFonts w:eastAsia="Calibri"/>
          <w:sz w:val="22"/>
          <w:szCs w:val="22"/>
        </w:rPr>
        <w:tab/>
      </w:r>
      <w:r w:rsidRPr="00E07BCC">
        <w:rPr>
          <w:rFonts w:eastAsia="Calibri" w:hAnsi="Calibri" w:ascii="Calibri"/>
          <w:noProof/>
          <w:sz w:val="22"/>
          <w:szCs w:val="22"/>
        </w:rPr>
        <w:drawing>
          <wp:inline distR="0" distL="0" distB="0" distT="0">
            <wp:extent cy="717550" cx="546100"/>
            <wp:effectExtent b="6350" r="635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E07BCC" w:rsidP="00E07BCC" w:rsidR="00E07BCC" w:rsidRPr="00E07BCC">
      <w:pPr>
        <w:rPr>
          <w:rFonts w:eastAsia="Calibri"/>
          <w:b/>
          <w:sz w:val="20"/>
        </w:rPr>
      </w:pPr>
      <w:r w:rsidRPr="00E07BCC">
        <w:rPr>
          <w:rFonts w:eastAsia="Calibri"/>
          <w:b/>
          <w:sz w:val="20"/>
        </w:rPr>
        <w:t xml:space="preserve">         REPUBLIKA HRVATSKA</w:t>
      </w:r>
    </w:p>
    <w:p w:rsidRDefault="00E07BCC" w:rsidP="00E07BCC" w:rsidR="00E07BCC" w:rsidRPr="00E07BCC">
      <w:pPr>
        <w:rPr>
          <w:rFonts w:eastAsia="Calibri"/>
          <w:b/>
          <w:sz w:val="20"/>
        </w:rPr>
      </w:pPr>
      <w:r w:rsidRPr="00E07BCC">
        <w:rPr>
          <w:rFonts w:eastAsia="Calibri"/>
          <w:b/>
          <w:sz w:val="20"/>
        </w:rPr>
        <w:t xml:space="preserve"> TRGOVAČKI SUD U DUBROVNIKU </w:t>
      </w:r>
    </w:p>
    <w:p w:rsidRDefault="00E07BCC" w:rsidP="00E07BCC" w:rsidR="00E07BCC" w:rsidRPr="00E07BCC">
      <w:pPr>
        <w:rPr>
          <w:rFonts w:eastAsia="Calibri"/>
          <w:b/>
          <w:sz w:val="20"/>
        </w:rPr>
      </w:pPr>
      <w:r w:rsidRPr="00E07BCC">
        <w:rPr>
          <w:rFonts w:eastAsia="Calibri"/>
          <w:b/>
          <w:sz w:val="20"/>
        </w:rPr>
        <w:t xml:space="preserve">    Dubrovnik, Dr. Ante Starčevića 23</w:t>
      </w:r>
    </w:p>
    <w:p w:rsidRDefault="00A04944" w:rsidP="00A04944" w:rsidR="00A04944" w:rsidRPr="00A04944">
      <w:pPr>
        <w:jc w:val="right"/>
        <w:rPr>
          <w:b/>
          <w:sz w:val="22"/>
          <w:szCs w:val="22"/>
        </w:rPr>
      </w:pPr>
      <w:r w:rsidRPr="00A04944">
        <w:rPr>
          <w:b/>
          <w:sz w:val="22"/>
          <w:szCs w:val="22"/>
        </w:rPr>
        <w:t>Posl. br. 6-St.</w:t>
      </w:r>
      <w:r w:rsidR="00E07BCC">
        <w:rPr>
          <w:b/>
          <w:sz w:val="22"/>
          <w:szCs w:val="22"/>
        </w:rPr>
        <w:t>49</w:t>
      </w:r>
      <w:r w:rsidRPr="00A04944">
        <w:rPr>
          <w:b/>
          <w:sz w:val="22"/>
          <w:szCs w:val="22"/>
        </w:rPr>
        <w:t>/201</w:t>
      </w:r>
      <w:r w:rsidR="00E07BCC">
        <w:rPr>
          <w:b/>
          <w:sz w:val="22"/>
          <w:szCs w:val="22"/>
        </w:rPr>
        <w:t>9</w:t>
      </w:r>
      <w:r w:rsidRPr="00A04944">
        <w:rPr>
          <w:b/>
          <w:sz w:val="22"/>
          <w:szCs w:val="22"/>
        </w:rPr>
        <w:t>-</w:t>
      </w:r>
      <w:r w:rsidR="00E07BCC">
        <w:rPr>
          <w:b/>
          <w:sz w:val="22"/>
          <w:szCs w:val="22"/>
        </w:rPr>
        <w:t>309</w:t>
      </w:r>
    </w:p>
    <w:p w:rsidRDefault="008649A9" w:rsidP="008649A9" w:rsidR="008649A9" w:rsidRPr="008649A9">
      <w:pPr>
        <w:jc w:val="right"/>
        <w:rPr>
          <w:b/>
          <w:sz w:val="16"/>
          <w:szCs w:val="16"/>
        </w:rPr>
      </w:pPr>
    </w:p>
    <w:p w:rsidRDefault="008649A9" w:rsidP="008649A9" w:rsidR="008649A9" w:rsidRPr="008649A9">
      <w:pPr>
        <w:tabs>
          <w:tab w:pos="6705" w:val="left"/>
        </w:tabs>
        <w:rPr>
          <w:b/>
          <w:sz w:val="16"/>
          <w:szCs w:val="16"/>
        </w:rPr>
      </w:pPr>
      <w:r w:rsidRPr="008649A9">
        <w:rPr>
          <w:b/>
          <w:sz w:val="16"/>
          <w:szCs w:val="16"/>
        </w:rPr>
        <w:tab/>
      </w:r>
    </w:p>
    <w:p w:rsidRDefault="008649A9" w:rsidP="008649A9" w:rsidR="008649A9" w:rsidRPr="008649A9">
      <w:pPr>
        <w:jc w:val="center"/>
        <w:rPr>
          <w:b/>
          <w:sz w:val="22"/>
          <w:szCs w:val="22"/>
        </w:rPr>
      </w:pPr>
      <w:r w:rsidRPr="008649A9">
        <w:rPr>
          <w:b/>
          <w:sz w:val="22"/>
          <w:szCs w:val="22"/>
        </w:rPr>
        <w:t>R E P U B L I K A   H R V A T S K A</w:t>
      </w:r>
    </w:p>
    <w:p w:rsidRDefault="008649A9" w:rsidP="008649A9" w:rsidR="008649A9" w:rsidRPr="008649A9">
      <w:pPr>
        <w:jc w:val="center"/>
        <w:rPr>
          <w:b/>
          <w:sz w:val="16"/>
          <w:szCs w:val="16"/>
        </w:rPr>
      </w:pPr>
    </w:p>
    <w:p w:rsidRDefault="008649A9" w:rsidP="008649A9" w:rsidR="008649A9" w:rsidRPr="008649A9">
      <w:pPr>
        <w:jc w:val="center"/>
        <w:rPr>
          <w:b/>
          <w:sz w:val="22"/>
          <w:szCs w:val="22"/>
        </w:rPr>
      </w:pPr>
      <w:r w:rsidRPr="008649A9">
        <w:rPr>
          <w:b/>
          <w:sz w:val="22"/>
          <w:szCs w:val="22"/>
        </w:rPr>
        <w:t>R J E Š E N J E</w:t>
      </w:r>
    </w:p>
    <w:p w:rsidRDefault="008649A9" w:rsidP="008649A9" w:rsidR="008649A9" w:rsidRPr="008649A9">
      <w:pPr>
        <w:jc w:val="center"/>
        <w:rPr>
          <w:b/>
          <w:sz w:val="22"/>
          <w:szCs w:val="22"/>
        </w:rPr>
      </w:pPr>
    </w:p>
    <w:p w:rsidRDefault="0058024F" w:rsidP="0058024F" w:rsidR="0058024F" w:rsidRPr="0058024F">
      <w:pPr>
        <w:ind w:firstLine="720"/>
        <w:jc w:val="both"/>
        <w:rPr>
          <w:sz w:val="22"/>
          <w:szCs w:val="22"/>
        </w:rPr>
      </w:pPr>
      <w:r w:rsidRPr="0058024F">
        <w:rPr>
          <w:sz w:val="22"/>
          <w:szCs w:val="22"/>
        </w:rPr>
        <w:t xml:space="preserve">Trgovački sud u Dubrovniku, u ime Republike Hrvatske, po stečajnom sucu tog suda Srđanu Gavraniću, kao sucu pojedincu, </w:t>
      </w:r>
      <w:r w:rsidR="006302CF" w:rsidRPr="006302CF">
        <w:rPr>
          <w:sz w:val="22"/>
          <w:szCs w:val="22"/>
        </w:rPr>
        <w:t xml:space="preserve">u stečajnom postupku nad dužnikom </w:t>
      </w:r>
      <w:r w:rsidR="00E07BCC" w:rsidRPr="00E07BCC">
        <w:rPr>
          <w:sz w:val="22"/>
          <w:szCs w:val="22"/>
        </w:rPr>
        <w:t>MONTMONTAŽA-GREBEN d.o.o. za gradnju i popravak brodova i čamaca "u stečaju", Vela Luka, Obala 4 50,  MBS: 090005549, OIB: 68547761103, zastupano po stečajnom upravitelju Vlahu Monkoviću iz Cavtata, izvan ročišta,</w:t>
      </w:r>
      <w:r w:rsidRPr="0058024F">
        <w:rPr>
          <w:sz w:val="22"/>
          <w:szCs w:val="22"/>
        </w:rPr>
        <w:t xml:space="preserve"> dana </w:t>
      </w:r>
      <w:r w:rsidR="00E07BCC">
        <w:rPr>
          <w:sz w:val="22"/>
          <w:szCs w:val="22"/>
        </w:rPr>
        <w:t>30</w:t>
      </w:r>
      <w:r w:rsidRPr="0058024F">
        <w:rPr>
          <w:sz w:val="22"/>
          <w:szCs w:val="22"/>
        </w:rPr>
        <w:t xml:space="preserve">. </w:t>
      </w:r>
      <w:r w:rsidR="00E07BCC">
        <w:rPr>
          <w:sz w:val="22"/>
          <w:szCs w:val="22"/>
        </w:rPr>
        <w:t>siječnja</w:t>
      </w:r>
      <w:r w:rsidRPr="0058024F">
        <w:rPr>
          <w:sz w:val="22"/>
          <w:szCs w:val="22"/>
        </w:rPr>
        <w:t xml:space="preserve"> 201</w:t>
      </w:r>
      <w:r w:rsidR="00E07BCC">
        <w:rPr>
          <w:sz w:val="22"/>
          <w:szCs w:val="22"/>
        </w:rPr>
        <w:t>9</w:t>
      </w:r>
      <w:r w:rsidRPr="0058024F">
        <w:rPr>
          <w:sz w:val="22"/>
          <w:szCs w:val="22"/>
        </w:rPr>
        <w:t xml:space="preserve">. godine </w:t>
      </w:r>
    </w:p>
    <w:p w:rsidRDefault="00F021D6" w:rsidR="00F021D6" w:rsidRPr="00204285">
      <w:pPr>
        <w:jc w:val="both"/>
        <w:rPr>
          <w:sz w:val="22"/>
          <w:szCs w:val="22"/>
        </w:rPr>
      </w:pPr>
    </w:p>
    <w:p w:rsidRDefault="00F021D6" w:rsidR="00F021D6" w:rsidRPr="008B69DF">
      <w:pPr>
        <w:jc w:val="center"/>
        <w:rPr>
          <w:b/>
          <w:sz w:val="22"/>
          <w:szCs w:val="22"/>
        </w:rPr>
      </w:pPr>
      <w:r w:rsidRPr="008B69DF">
        <w:rPr>
          <w:b/>
          <w:sz w:val="22"/>
          <w:szCs w:val="22"/>
        </w:rPr>
        <w:t>r i j e š i o     j e</w:t>
      </w:r>
    </w:p>
    <w:p w:rsidRDefault="00F021D6" w:rsidR="00F021D6" w:rsidRPr="008B69DF">
      <w:pPr>
        <w:jc w:val="both"/>
        <w:rPr>
          <w:b/>
          <w:sz w:val="22"/>
          <w:szCs w:val="22"/>
        </w:rPr>
      </w:pPr>
    </w:p>
    <w:p w:rsidRDefault="006302CF" w:rsidP="00784C1B" w:rsidR="00891C67">
      <w:pPr>
        <w:ind w:firstLine="720"/>
        <w:jc w:val="both"/>
        <w:rPr>
          <w:sz w:val="22"/>
          <w:szCs w:val="22"/>
        </w:rPr>
      </w:pPr>
      <w:r>
        <w:rPr>
          <w:sz w:val="22"/>
          <w:szCs w:val="22"/>
        </w:rPr>
        <w:t>P</w:t>
      </w:r>
      <w:r w:rsidRPr="006302CF">
        <w:rPr>
          <w:sz w:val="22"/>
          <w:szCs w:val="22"/>
        </w:rPr>
        <w:t>od</w:t>
      </w:r>
      <w:r>
        <w:rPr>
          <w:sz w:val="22"/>
          <w:szCs w:val="22"/>
        </w:rPr>
        <w:t>n</w:t>
      </w:r>
      <w:r w:rsidRPr="006302CF">
        <w:rPr>
          <w:sz w:val="22"/>
          <w:szCs w:val="22"/>
        </w:rPr>
        <w:t xml:space="preserve">esak </w:t>
      </w:r>
      <w:r w:rsidR="00BD39CF" w:rsidRPr="00BD39CF">
        <w:rPr>
          <w:sz w:val="22"/>
          <w:szCs w:val="22"/>
        </w:rPr>
        <w:t>stečajno</w:t>
      </w:r>
      <w:r w:rsidR="00BD39CF">
        <w:rPr>
          <w:sz w:val="22"/>
          <w:szCs w:val="22"/>
        </w:rPr>
        <w:t>g</w:t>
      </w:r>
      <w:r w:rsidR="00BD39CF" w:rsidRPr="00BD39CF">
        <w:rPr>
          <w:sz w:val="22"/>
          <w:szCs w:val="22"/>
        </w:rPr>
        <w:t xml:space="preserve"> upravitelj</w:t>
      </w:r>
      <w:r w:rsidR="00BD39CF">
        <w:rPr>
          <w:sz w:val="22"/>
          <w:szCs w:val="22"/>
        </w:rPr>
        <w:t>a</w:t>
      </w:r>
      <w:r w:rsidR="00BD39CF" w:rsidRPr="00BD39CF">
        <w:rPr>
          <w:sz w:val="22"/>
          <w:szCs w:val="22"/>
        </w:rPr>
        <w:t xml:space="preserve"> predan iz ruke 16. studenog 2018. godine </w:t>
      </w:r>
      <w:r w:rsidR="00E21544">
        <w:rPr>
          <w:sz w:val="22"/>
          <w:szCs w:val="22"/>
        </w:rPr>
        <w:t>smatra se povuče</w:t>
      </w:r>
      <w:r w:rsidR="00846D38">
        <w:rPr>
          <w:sz w:val="22"/>
          <w:szCs w:val="22"/>
        </w:rPr>
        <w:t>nim</w:t>
      </w:r>
      <w:r w:rsidR="00891C67">
        <w:rPr>
          <w:sz w:val="22"/>
          <w:szCs w:val="22"/>
        </w:rPr>
        <w:t>.</w:t>
      </w:r>
    </w:p>
    <w:p w:rsidRDefault="00F021D6" w:rsidP="00846D38" w:rsidR="00F021D6" w:rsidRPr="00204285">
      <w:pPr>
        <w:ind w:firstLine="720"/>
        <w:jc w:val="both"/>
        <w:rPr>
          <w:sz w:val="22"/>
          <w:szCs w:val="22"/>
        </w:rPr>
      </w:pPr>
    </w:p>
    <w:p w:rsidRDefault="00F021D6" w:rsidR="00F021D6" w:rsidRPr="008B69DF">
      <w:pPr>
        <w:jc w:val="center"/>
        <w:rPr>
          <w:b/>
          <w:sz w:val="22"/>
          <w:szCs w:val="22"/>
        </w:rPr>
      </w:pPr>
      <w:r w:rsidRPr="008B69DF">
        <w:rPr>
          <w:b/>
          <w:sz w:val="22"/>
          <w:szCs w:val="22"/>
        </w:rPr>
        <w:t>Obrazloženje</w:t>
      </w:r>
    </w:p>
    <w:p w:rsidRDefault="00F021D6" w:rsidR="00F021D6" w:rsidRPr="008B69DF">
      <w:pPr>
        <w:jc w:val="center"/>
        <w:rPr>
          <w:b/>
          <w:sz w:val="22"/>
          <w:szCs w:val="22"/>
        </w:rPr>
      </w:pPr>
    </w:p>
    <w:p w:rsidRDefault="00BD39CF" w:rsidP="00AE1182" w:rsidR="0029648F" w:rsidRPr="0029648F">
      <w:pPr>
        <w:ind w:firstLine="720"/>
        <w:jc w:val="both"/>
        <w:rPr>
          <w:sz w:val="22"/>
          <w:szCs w:val="22"/>
        </w:rPr>
      </w:pPr>
      <w:r>
        <w:rPr>
          <w:sz w:val="22"/>
          <w:szCs w:val="22"/>
        </w:rPr>
        <w:t xml:space="preserve">Stečajni upravitelj je neposredno ovom sudu </w:t>
      </w:r>
      <w:r w:rsidRPr="00BD39CF">
        <w:rPr>
          <w:sz w:val="22"/>
          <w:szCs w:val="22"/>
        </w:rPr>
        <w:t>16. studenog 2018. godine</w:t>
      </w:r>
      <w:r w:rsidR="00306986" w:rsidRPr="00306986">
        <w:rPr>
          <w:sz w:val="22"/>
          <w:szCs w:val="22"/>
        </w:rPr>
        <w:t xml:space="preserve"> </w:t>
      </w:r>
      <w:r>
        <w:rPr>
          <w:sz w:val="22"/>
          <w:szCs w:val="22"/>
        </w:rPr>
        <w:t xml:space="preserve">dostavio podnesak kojim </w:t>
      </w:r>
      <w:r w:rsidR="00D6266C">
        <w:rPr>
          <w:sz w:val="22"/>
          <w:szCs w:val="22"/>
        </w:rPr>
        <w:t>moli ovaj sud predložiti brisanje zabilježbi upisani prilikom otvaranja stečajnog postupka kako bi se omogućila uknjižba novog vlasnika</w:t>
      </w:r>
      <w:r w:rsidR="0029648F">
        <w:rPr>
          <w:sz w:val="22"/>
          <w:szCs w:val="22"/>
        </w:rPr>
        <w:t xml:space="preserve">, pa je podnositelj </w:t>
      </w:r>
      <w:r w:rsidR="00AE1182">
        <w:rPr>
          <w:sz w:val="22"/>
          <w:szCs w:val="22"/>
        </w:rPr>
        <w:t xml:space="preserve">zaključkom </w:t>
      </w:r>
      <w:r w:rsidR="0029648F">
        <w:rPr>
          <w:sz w:val="22"/>
          <w:szCs w:val="22"/>
        </w:rPr>
        <w:t>posl.br. St</w:t>
      </w:r>
      <w:r w:rsidR="00CA295D">
        <w:rPr>
          <w:sz w:val="22"/>
          <w:szCs w:val="22"/>
        </w:rPr>
        <w:t>. 44</w:t>
      </w:r>
      <w:r w:rsidR="00AE1182">
        <w:rPr>
          <w:sz w:val="22"/>
          <w:szCs w:val="22"/>
        </w:rPr>
        <w:t>8</w:t>
      </w:r>
      <w:r w:rsidR="00CA295D">
        <w:rPr>
          <w:sz w:val="22"/>
          <w:szCs w:val="22"/>
        </w:rPr>
        <w:t>/201</w:t>
      </w:r>
      <w:r w:rsidR="00AE1182">
        <w:rPr>
          <w:sz w:val="22"/>
          <w:szCs w:val="22"/>
        </w:rPr>
        <w:t>6</w:t>
      </w:r>
      <w:r w:rsidR="00CA295D">
        <w:rPr>
          <w:sz w:val="22"/>
          <w:szCs w:val="22"/>
        </w:rPr>
        <w:t>-</w:t>
      </w:r>
      <w:r w:rsidR="00AE1182">
        <w:rPr>
          <w:sz w:val="22"/>
          <w:szCs w:val="22"/>
        </w:rPr>
        <w:t>305 od 21</w:t>
      </w:r>
      <w:r w:rsidR="00CA295D">
        <w:rPr>
          <w:sz w:val="22"/>
          <w:szCs w:val="22"/>
        </w:rPr>
        <w:t>. studenog 2018. godine pozvan u roku od osam dana</w:t>
      </w:r>
      <w:r w:rsidR="00165C74" w:rsidRPr="00165C74">
        <w:rPr>
          <w:sz w:val="22"/>
          <w:szCs w:val="22"/>
        </w:rPr>
        <w:t xml:space="preserve"> ispraviti i dopuniti svoj podnesak predan iz ruke 16. studenog 2018. godine na način da se po njemu može postupiti, tako što će se određeno izjasniti koje zabilježbe</w:t>
      </w:r>
      <w:r w:rsidR="00165C74">
        <w:rPr>
          <w:sz w:val="22"/>
          <w:szCs w:val="22"/>
        </w:rPr>
        <w:t xml:space="preserve"> treba brisati, na kojoj imovini</w:t>
      </w:r>
      <w:r w:rsidR="00165C74" w:rsidRPr="00165C74">
        <w:rPr>
          <w:sz w:val="22"/>
          <w:szCs w:val="22"/>
        </w:rPr>
        <w:t xml:space="preserve"> i na temelju kojih činjenica (propisa) odnosno postaviti određeni zahtjev što se podneskom traži.</w:t>
      </w:r>
      <w:r w:rsidR="00165C74">
        <w:rPr>
          <w:sz w:val="22"/>
          <w:szCs w:val="22"/>
        </w:rPr>
        <w:t xml:space="preserve"> </w:t>
      </w:r>
      <w:r w:rsidR="00F06D70">
        <w:rPr>
          <w:sz w:val="22"/>
          <w:szCs w:val="22"/>
        </w:rPr>
        <w:t>Naveden</w:t>
      </w:r>
      <w:r w:rsidR="00165C74">
        <w:rPr>
          <w:sz w:val="22"/>
          <w:szCs w:val="22"/>
        </w:rPr>
        <w:t>i zaključak</w:t>
      </w:r>
      <w:r w:rsidR="00F06D70">
        <w:rPr>
          <w:sz w:val="22"/>
          <w:szCs w:val="22"/>
        </w:rPr>
        <w:t xml:space="preserve"> oglašen je na e oglasnoj ploči 2</w:t>
      </w:r>
      <w:r w:rsidR="00165C74">
        <w:rPr>
          <w:sz w:val="22"/>
          <w:szCs w:val="22"/>
        </w:rPr>
        <w:t>1</w:t>
      </w:r>
      <w:r w:rsidR="00F06D70">
        <w:rPr>
          <w:sz w:val="22"/>
          <w:szCs w:val="22"/>
        </w:rPr>
        <w:t>. studenog 2018. godine,</w:t>
      </w:r>
      <w:r w:rsidR="006F2D5D">
        <w:rPr>
          <w:sz w:val="22"/>
          <w:szCs w:val="22"/>
        </w:rPr>
        <w:t xml:space="preserve"> </w:t>
      </w:r>
      <w:r w:rsidR="00F06D70">
        <w:rPr>
          <w:sz w:val="22"/>
          <w:szCs w:val="22"/>
        </w:rPr>
        <w:t>a podnositelj ga je primio poštom 26. studenog 2018. godine</w:t>
      </w:r>
      <w:r w:rsidR="006F2D5D">
        <w:rPr>
          <w:sz w:val="22"/>
          <w:szCs w:val="22"/>
        </w:rPr>
        <w:t>, te u ostavljenom roku, sve do danas, nije postupio po pozivu suda.</w:t>
      </w:r>
    </w:p>
    <w:p w:rsidRDefault="006F23F3" w:rsidP="006F2D5D" w:rsidR="006F23F3" w:rsidRPr="000148F3">
      <w:pPr>
        <w:jc w:val="both"/>
        <w:rPr>
          <w:sz w:val="16"/>
          <w:szCs w:val="16"/>
        </w:rPr>
      </w:pPr>
    </w:p>
    <w:p w:rsidRDefault="008B69DF" w:rsidP="00891C67" w:rsidR="0009102D">
      <w:pPr>
        <w:ind w:firstLine="720"/>
        <w:jc w:val="both"/>
        <w:rPr>
          <w:sz w:val="22"/>
          <w:szCs w:val="22"/>
        </w:rPr>
      </w:pPr>
      <w:r w:rsidRPr="008B69DF">
        <w:rPr>
          <w:sz w:val="22"/>
          <w:szCs w:val="22"/>
        </w:rPr>
        <w:t xml:space="preserve">U smislu čl. 109. </w:t>
      </w:r>
      <w:r w:rsidR="00165C74" w:rsidRPr="00165C74">
        <w:rPr>
          <w:sz w:val="22"/>
          <w:szCs w:val="22"/>
        </w:rPr>
        <w:t>Zakona o parničnom postupku (NN 53/91, 91/92, 112/99, 88/01, 117/03, 84/08, 123/08, 57/11, 148/11, 25/13, dalje u tekstu: ZPP)</w:t>
      </w:r>
      <w:r w:rsidR="00165C74">
        <w:rPr>
          <w:sz w:val="22"/>
          <w:szCs w:val="22"/>
        </w:rPr>
        <w:t xml:space="preserve"> koji se u ovom postupku te</w:t>
      </w:r>
      <w:r w:rsidR="00392541">
        <w:rPr>
          <w:sz w:val="22"/>
          <w:szCs w:val="22"/>
        </w:rPr>
        <w:t>m</w:t>
      </w:r>
      <w:r w:rsidR="00165C74">
        <w:rPr>
          <w:sz w:val="22"/>
          <w:szCs w:val="22"/>
        </w:rPr>
        <w:t xml:space="preserve">eljem čl. </w:t>
      </w:r>
      <w:r w:rsidR="00392541">
        <w:rPr>
          <w:sz w:val="22"/>
          <w:szCs w:val="22"/>
        </w:rPr>
        <w:t xml:space="preserve">10. </w:t>
      </w:r>
      <w:r w:rsidR="00392541" w:rsidRPr="00392541">
        <w:rPr>
          <w:sz w:val="22"/>
          <w:szCs w:val="22"/>
        </w:rPr>
        <w:t>Stečajnog zakona (NN 71/15, 104/17, dalje u tekstu SZ)</w:t>
      </w:r>
      <w:r w:rsidRPr="008B69DF">
        <w:rPr>
          <w:sz w:val="22"/>
          <w:szCs w:val="22"/>
        </w:rPr>
        <w:t>, ako podnesak ne bude vraćen sudu u određenom roku smatrat će se da je povučen.</w:t>
      </w:r>
      <w:r w:rsidR="00891C67">
        <w:rPr>
          <w:sz w:val="22"/>
          <w:szCs w:val="22"/>
        </w:rPr>
        <w:t xml:space="preserve"> </w:t>
      </w:r>
    </w:p>
    <w:p w:rsidRDefault="0009102D" w:rsidP="00891C67" w:rsidR="0009102D" w:rsidRPr="000148F3">
      <w:pPr>
        <w:ind w:firstLine="720"/>
        <w:jc w:val="both"/>
        <w:rPr>
          <w:sz w:val="16"/>
          <w:szCs w:val="16"/>
        </w:rPr>
      </w:pPr>
    </w:p>
    <w:p w:rsidRDefault="008B69DF" w:rsidP="00891C67" w:rsidR="00930BA0" w:rsidRPr="008B69DF">
      <w:pPr>
        <w:ind w:firstLine="720"/>
        <w:jc w:val="both"/>
        <w:rPr>
          <w:sz w:val="22"/>
          <w:szCs w:val="22"/>
        </w:rPr>
      </w:pPr>
      <w:r>
        <w:rPr>
          <w:sz w:val="22"/>
          <w:szCs w:val="22"/>
        </w:rPr>
        <w:t>Zbog navedenog, na temelju spomenutih propisa, odlučeno je kao u izreci.</w:t>
      </w:r>
    </w:p>
    <w:p w:rsidRDefault="0042764F" w:rsidP="00EA2EA6" w:rsidR="0042764F" w:rsidRPr="008B0DD6">
      <w:pPr>
        <w:jc w:val="center"/>
        <w:rPr>
          <w:b/>
          <w:sz w:val="16"/>
          <w:szCs w:val="16"/>
        </w:rPr>
      </w:pPr>
    </w:p>
    <w:p w:rsidRDefault="00F021D6" w:rsidP="00EA2EA6" w:rsidR="00F021D6" w:rsidRPr="008B69DF">
      <w:pPr>
        <w:jc w:val="center"/>
        <w:rPr>
          <w:b/>
          <w:sz w:val="22"/>
          <w:szCs w:val="22"/>
        </w:rPr>
      </w:pPr>
      <w:r w:rsidRPr="008B69DF">
        <w:rPr>
          <w:b/>
          <w:sz w:val="22"/>
          <w:szCs w:val="22"/>
        </w:rPr>
        <w:t xml:space="preserve">U Dubrovniku, </w:t>
      </w:r>
      <w:r w:rsidR="00392541">
        <w:rPr>
          <w:b/>
          <w:sz w:val="22"/>
          <w:szCs w:val="22"/>
        </w:rPr>
        <w:t>30</w:t>
      </w:r>
      <w:r w:rsidR="006F2D5D">
        <w:rPr>
          <w:b/>
          <w:sz w:val="22"/>
          <w:szCs w:val="22"/>
        </w:rPr>
        <w:t xml:space="preserve">. </w:t>
      </w:r>
      <w:r w:rsidR="00392541">
        <w:rPr>
          <w:b/>
          <w:sz w:val="22"/>
          <w:szCs w:val="22"/>
        </w:rPr>
        <w:t>siječnja</w:t>
      </w:r>
      <w:r w:rsidR="0009102D">
        <w:rPr>
          <w:b/>
          <w:sz w:val="22"/>
          <w:szCs w:val="22"/>
        </w:rPr>
        <w:t xml:space="preserve"> </w:t>
      </w:r>
      <w:r w:rsidRPr="008B69DF">
        <w:rPr>
          <w:b/>
          <w:sz w:val="22"/>
          <w:szCs w:val="22"/>
        </w:rPr>
        <w:t>20</w:t>
      </w:r>
      <w:r w:rsidR="002D447E" w:rsidRPr="008B69DF">
        <w:rPr>
          <w:b/>
          <w:sz w:val="22"/>
          <w:szCs w:val="22"/>
        </w:rPr>
        <w:t>1</w:t>
      </w:r>
      <w:r w:rsidR="00392541">
        <w:rPr>
          <w:b/>
          <w:sz w:val="22"/>
          <w:szCs w:val="22"/>
        </w:rPr>
        <w:t>9</w:t>
      </w:r>
      <w:r w:rsidRPr="008B69DF">
        <w:rPr>
          <w:b/>
          <w:sz w:val="22"/>
          <w:szCs w:val="22"/>
        </w:rPr>
        <w:t>.</w:t>
      </w:r>
      <w:r w:rsidR="002D447E" w:rsidRPr="008B69DF">
        <w:rPr>
          <w:b/>
          <w:sz w:val="22"/>
          <w:szCs w:val="22"/>
        </w:rPr>
        <w:t xml:space="preserve"> </w:t>
      </w:r>
      <w:r w:rsidRPr="008B69DF">
        <w:rPr>
          <w:b/>
          <w:sz w:val="22"/>
          <w:szCs w:val="22"/>
        </w:rPr>
        <w:t>godine</w:t>
      </w:r>
    </w:p>
    <w:p w:rsidRDefault="00F021D6" w:rsidR="00F021D6" w:rsidRPr="00DB5C23">
      <w:pPr>
        <w:jc w:val="both"/>
        <w:rPr>
          <w:b/>
          <w:sz w:val="16"/>
          <w:szCs w:val="16"/>
        </w:rPr>
      </w:pPr>
      <w:r w:rsidRPr="00DB5C23">
        <w:rPr>
          <w:b/>
          <w:sz w:val="16"/>
          <w:szCs w:val="16"/>
        </w:rPr>
        <w:tab/>
      </w:r>
      <w:r w:rsidRPr="00DB5C23">
        <w:rPr>
          <w:b/>
          <w:sz w:val="16"/>
          <w:szCs w:val="16"/>
        </w:rPr>
        <w:tab/>
      </w:r>
      <w:r w:rsidRPr="00DB5C23">
        <w:rPr>
          <w:b/>
          <w:sz w:val="16"/>
          <w:szCs w:val="16"/>
        </w:rPr>
        <w:tab/>
      </w:r>
      <w:r w:rsidRPr="00DB5C23">
        <w:rPr>
          <w:b/>
          <w:sz w:val="16"/>
          <w:szCs w:val="16"/>
        </w:rPr>
        <w:tab/>
      </w:r>
      <w:r w:rsidRPr="00DB5C23">
        <w:rPr>
          <w:b/>
          <w:sz w:val="16"/>
          <w:szCs w:val="16"/>
        </w:rPr>
        <w:tab/>
      </w:r>
      <w:r w:rsidRPr="00DB5C23">
        <w:rPr>
          <w:b/>
          <w:sz w:val="16"/>
          <w:szCs w:val="16"/>
        </w:rPr>
        <w:tab/>
      </w:r>
      <w:r w:rsidRPr="00DB5C23">
        <w:rPr>
          <w:b/>
          <w:sz w:val="16"/>
          <w:szCs w:val="16"/>
        </w:rPr>
        <w:tab/>
      </w:r>
      <w:r w:rsidRPr="00DB5C23">
        <w:rPr>
          <w:b/>
          <w:sz w:val="16"/>
          <w:szCs w:val="16"/>
        </w:rPr>
        <w:tab/>
      </w:r>
    </w:p>
    <w:p w:rsidRDefault="00F021D6" w:rsidR="00F021D6" w:rsidRPr="008B69DF">
      <w:pPr>
        <w:ind w:firstLine="720" w:left="5760"/>
        <w:jc w:val="both"/>
        <w:rPr>
          <w:b/>
          <w:sz w:val="22"/>
          <w:szCs w:val="22"/>
        </w:rPr>
      </w:pPr>
      <w:r w:rsidRPr="008B69DF">
        <w:rPr>
          <w:b/>
          <w:sz w:val="22"/>
          <w:szCs w:val="22"/>
        </w:rPr>
        <w:t xml:space="preserve">Stečajni sudac: </w:t>
      </w:r>
    </w:p>
    <w:p w:rsidRDefault="00F021D6" w:rsidR="00F021D6" w:rsidRPr="00DB5C23">
      <w:pPr>
        <w:jc w:val="both"/>
        <w:rPr>
          <w:b/>
          <w:sz w:val="16"/>
          <w:szCs w:val="16"/>
        </w:rPr>
      </w:pPr>
    </w:p>
    <w:p w:rsidRDefault="00F021D6" w:rsidR="00DD5B98">
      <w:pPr>
        <w:jc w:val="both"/>
        <w:rPr>
          <w:b/>
          <w:sz w:val="22"/>
          <w:szCs w:val="22"/>
        </w:rPr>
      </w:pPr>
      <w:r w:rsidRPr="008B69DF">
        <w:rPr>
          <w:b/>
          <w:sz w:val="22"/>
          <w:szCs w:val="22"/>
        </w:rPr>
        <w:tab/>
      </w:r>
      <w:r w:rsidRPr="008B69DF">
        <w:rPr>
          <w:b/>
          <w:sz w:val="22"/>
          <w:szCs w:val="22"/>
        </w:rPr>
        <w:tab/>
      </w:r>
      <w:r w:rsidRPr="008B69DF">
        <w:rPr>
          <w:b/>
          <w:sz w:val="22"/>
          <w:szCs w:val="22"/>
        </w:rPr>
        <w:tab/>
      </w:r>
      <w:r w:rsidRPr="008B69DF">
        <w:rPr>
          <w:b/>
          <w:sz w:val="22"/>
          <w:szCs w:val="22"/>
        </w:rPr>
        <w:tab/>
      </w:r>
      <w:r w:rsidRPr="008B69DF">
        <w:rPr>
          <w:b/>
          <w:sz w:val="22"/>
          <w:szCs w:val="22"/>
        </w:rPr>
        <w:tab/>
      </w:r>
      <w:r w:rsidRPr="008B69DF">
        <w:rPr>
          <w:b/>
          <w:sz w:val="22"/>
          <w:szCs w:val="22"/>
        </w:rPr>
        <w:tab/>
      </w:r>
      <w:r w:rsidRPr="008B69DF">
        <w:rPr>
          <w:b/>
          <w:sz w:val="22"/>
          <w:szCs w:val="22"/>
        </w:rPr>
        <w:tab/>
      </w:r>
      <w:r w:rsidRPr="008B69DF">
        <w:rPr>
          <w:b/>
          <w:sz w:val="22"/>
          <w:szCs w:val="22"/>
        </w:rPr>
        <w:tab/>
      </w:r>
      <w:r w:rsidRPr="008B69DF">
        <w:rPr>
          <w:b/>
          <w:sz w:val="22"/>
          <w:szCs w:val="22"/>
        </w:rPr>
        <w:tab/>
        <w:t>Srđan Gavranić</w:t>
      </w:r>
    </w:p>
    <w:p w:rsidRDefault="0009102D" w:rsidR="0009102D">
      <w:pPr>
        <w:jc w:val="both"/>
        <w:rPr>
          <w:b/>
          <w:sz w:val="22"/>
          <w:szCs w:val="22"/>
        </w:rPr>
      </w:pPr>
    </w:p>
    <w:p w:rsidRDefault="0009102D" w:rsidR="0009102D" w:rsidRPr="008B0DD6">
      <w:pPr>
        <w:jc w:val="both"/>
        <w:rPr>
          <w:b/>
          <w:sz w:val="16"/>
          <w:szCs w:val="16"/>
        </w:rPr>
      </w:pPr>
    </w:p>
    <w:p w:rsidRDefault="00F52E44" w:rsidR="00F52E44">
      <w:pPr>
        <w:jc w:val="both"/>
        <w:rPr>
          <w:b/>
          <w:sz w:val="22"/>
          <w:szCs w:val="22"/>
        </w:rPr>
      </w:pPr>
    </w:p>
    <w:p w:rsidRDefault="00F021D6" w:rsidR="00F021D6" w:rsidRPr="008B69DF">
      <w:pPr>
        <w:jc w:val="both"/>
        <w:rPr>
          <w:b/>
          <w:sz w:val="22"/>
          <w:szCs w:val="22"/>
        </w:rPr>
      </w:pPr>
      <w:r w:rsidRPr="008B69DF">
        <w:rPr>
          <w:b/>
          <w:sz w:val="22"/>
          <w:szCs w:val="22"/>
        </w:rPr>
        <w:t>POUKA O PRAVNOM LIJEKU:</w:t>
      </w:r>
    </w:p>
    <w:p w:rsidRDefault="001F3698" w:rsidP="001F3698" w:rsidR="001F3698" w:rsidRPr="001F3698">
      <w:pPr>
        <w:jc w:val="both"/>
        <w:rPr>
          <w:sz w:val="22"/>
          <w:szCs w:val="22"/>
        </w:rPr>
      </w:pPr>
      <w:r w:rsidRPr="001F3698">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F3698" w:rsidR="001F3698">
      <w:pPr>
        <w:jc w:val="both"/>
        <w:rPr>
          <w:b/>
          <w:sz w:val="16"/>
          <w:szCs w:val="16"/>
        </w:rPr>
      </w:pPr>
    </w:p>
    <w:p w:rsidRDefault="00F52E44" w:rsidR="00F52E44">
      <w:pPr>
        <w:jc w:val="both"/>
        <w:rPr>
          <w:b/>
          <w:sz w:val="16"/>
          <w:szCs w:val="16"/>
        </w:rPr>
      </w:pPr>
    </w:p>
    <w:p w:rsidRDefault="00F52E44" w:rsidR="00F52E44" w:rsidRPr="00204285">
      <w:pPr>
        <w:jc w:val="both"/>
        <w:rPr>
          <w:b/>
          <w:sz w:val="16"/>
          <w:szCs w:val="16"/>
        </w:rPr>
      </w:pPr>
    </w:p>
    <w:p w:rsidRDefault="00F021D6" w:rsidP="006F23F3" w:rsidR="006F23F3" w:rsidRPr="00F52E44">
      <w:pPr>
        <w:jc w:val="both"/>
        <w:rPr>
          <w:sz w:val="22"/>
          <w:szCs w:val="22"/>
        </w:rPr>
      </w:pPr>
      <w:r w:rsidRPr="00F52E44">
        <w:rPr>
          <w:b/>
          <w:sz w:val="22"/>
          <w:szCs w:val="22"/>
        </w:rPr>
        <w:t>D</w:t>
      </w:r>
      <w:r w:rsidR="009A11D8" w:rsidRPr="00F52E44">
        <w:rPr>
          <w:b/>
          <w:sz w:val="22"/>
          <w:szCs w:val="22"/>
        </w:rPr>
        <w:t>N</w:t>
      </w:r>
      <w:r w:rsidRPr="00F52E44">
        <w:rPr>
          <w:b/>
          <w:sz w:val="22"/>
          <w:szCs w:val="22"/>
        </w:rPr>
        <w:t xml:space="preserve">-a: </w:t>
      </w:r>
      <w:r w:rsidRPr="00F52E44">
        <w:rPr>
          <w:b/>
          <w:sz w:val="22"/>
          <w:szCs w:val="22"/>
        </w:rPr>
        <w:tab/>
      </w:r>
      <w:r w:rsidR="0042764F" w:rsidRPr="00F52E44">
        <w:rPr>
          <w:sz w:val="22"/>
          <w:szCs w:val="22"/>
        </w:rPr>
        <w:t>(</w:t>
      </w:r>
      <w:r w:rsidR="00392541">
        <w:rPr>
          <w:sz w:val="22"/>
          <w:szCs w:val="22"/>
        </w:rPr>
        <w:t>30</w:t>
      </w:r>
      <w:r w:rsidR="00DD5B98" w:rsidRPr="00F52E44">
        <w:rPr>
          <w:sz w:val="22"/>
          <w:szCs w:val="22"/>
        </w:rPr>
        <w:t>.</w:t>
      </w:r>
      <w:r w:rsidR="00392541">
        <w:rPr>
          <w:sz w:val="22"/>
          <w:szCs w:val="22"/>
        </w:rPr>
        <w:t>01</w:t>
      </w:r>
      <w:r w:rsidR="001F3698" w:rsidRPr="00F52E44">
        <w:rPr>
          <w:sz w:val="22"/>
          <w:szCs w:val="22"/>
        </w:rPr>
        <w:t>.</w:t>
      </w:r>
      <w:r w:rsidR="00DD5B98" w:rsidRPr="00F52E44">
        <w:rPr>
          <w:sz w:val="22"/>
          <w:szCs w:val="22"/>
        </w:rPr>
        <w:t>20</w:t>
      </w:r>
      <w:r w:rsidR="002D447E" w:rsidRPr="00F52E44">
        <w:rPr>
          <w:sz w:val="22"/>
          <w:szCs w:val="22"/>
        </w:rPr>
        <w:t>1</w:t>
      </w:r>
      <w:r w:rsidR="00392541">
        <w:rPr>
          <w:sz w:val="22"/>
          <w:szCs w:val="22"/>
        </w:rPr>
        <w:t>9</w:t>
      </w:r>
      <w:r w:rsidR="00DD5B98" w:rsidRPr="00F52E44">
        <w:rPr>
          <w:sz w:val="22"/>
          <w:szCs w:val="22"/>
        </w:rPr>
        <w:t>.)</w:t>
      </w:r>
    </w:p>
    <w:p w:rsidRDefault="006F23F3" w:rsidP="006F23F3" w:rsidR="006F23F3" w:rsidRPr="00F52E44">
      <w:pPr>
        <w:jc w:val="both"/>
        <w:rPr>
          <w:sz w:val="22"/>
          <w:szCs w:val="22"/>
        </w:rPr>
      </w:pPr>
      <w:r w:rsidRPr="00F52E44">
        <w:rPr>
          <w:sz w:val="22"/>
          <w:szCs w:val="22"/>
        </w:rPr>
        <w:t xml:space="preserve">- </w:t>
      </w:r>
      <w:r w:rsidR="00392541">
        <w:rPr>
          <w:sz w:val="22"/>
          <w:szCs w:val="22"/>
        </w:rPr>
        <w:t>stečajni upravitelj,</w:t>
      </w:r>
    </w:p>
    <w:p w:rsidRDefault="006F23F3" w:rsidP="006F23F3" w:rsidR="006F23F3" w:rsidRPr="00F52E44">
      <w:pPr>
        <w:pStyle w:val="Odlomakpopisa"/>
        <w:tabs>
          <w:tab w:pos="142" w:val="left"/>
        </w:tabs>
        <w:ind w:left="0"/>
        <w:rPr>
          <w:sz w:val="22"/>
          <w:szCs w:val="22"/>
        </w:rPr>
      </w:pPr>
      <w:r w:rsidRPr="00F52E44">
        <w:rPr>
          <w:sz w:val="22"/>
          <w:szCs w:val="22"/>
        </w:rPr>
        <w:t>- e oglasna ploča.</w:t>
      </w:r>
    </w:p>
    <w:sectPr w:rsidSect="00F52E44" w:rsidR="006F23F3" w:rsidRPr="00F52E44">
      <w:headerReference w:type="even" r:id="rId11"/>
      <w:headerReference w:type="default" r:id="rId12"/>
      <w:pgSz w:h="16838" w:w="11906"/>
      <w:pgMar w:gutter="0" w:footer="708" w:header="708" w:left="1417" w:bottom="142"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6A6" w:rsidR="003126A6">
      <w:r>
        <w:separator/>
      </w:r>
    </w:p>
  </w:endnote>
  <w:endnote w:id="0" w:type="continuationSeparator">
    <w:p w:rsidRDefault="003126A6" w:rsidR="003126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6A6" w:rsidR="003126A6">
      <w:r>
        <w:separator/>
      </w:r>
    </w:p>
  </w:footnote>
  <w:footnote w:id="0" w:type="continuationSeparator">
    <w:p w:rsidRDefault="003126A6" w:rsidR="003126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AEB" w:rsidR="000A0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AEB" w:rsidR="000A0A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AEB" w:rsidR="000A0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66C">
      <w:rPr>
        <w:rStyle w:val="Brojstranice"/>
        <w:noProof/>
      </w:rPr>
      <w:t>2</w:t>
    </w:r>
    <w:r>
      <w:rPr>
        <w:rStyle w:val="Brojstranice"/>
      </w:rPr>
      <w:fldChar w:fldCharType="end"/>
    </w:r>
  </w:p>
  <w:p w:rsidRDefault="000A0AEB" w:rsidR="000A0AEB">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13506A0"/>
    <w:multiLevelType w:val="hybridMultilevel"/>
    <w:tmpl w:val="B9EE89E8"/>
    <w:lvl w:tplc="0836752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60C8173E"/>
    <w:multiLevelType w:val="hybridMultilevel"/>
    <w:tmpl w:val="FAA2C366"/>
    <w:lvl w:tplc="299A548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148F3"/>
    <w:rsid w:val="000379E2"/>
    <w:rsid w:val="000514F5"/>
    <w:rsid w:val="0009102D"/>
    <w:rsid w:val="000946A9"/>
    <w:rsid w:val="000A052A"/>
    <w:rsid w:val="000A0AEB"/>
    <w:rsid w:val="001161BD"/>
    <w:rsid w:val="0012794E"/>
    <w:rsid w:val="00165C74"/>
    <w:rsid w:val="001B6CCD"/>
    <w:rsid w:val="001C0A41"/>
    <w:rsid w:val="001D729E"/>
    <w:rsid w:val="001E6EEA"/>
    <w:rsid w:val="001F3698"/>
    <w:rsid w:val="00204285"/>
    <w:rsid w:val="002667CB"/>
    <w:rsid w:val="0029648F"/>
    <w:rsid w:val="002A25AB"/>
    <w:rsid w:val="002B1773"/>
    <w:rsid w:val="002D447E"/>
    <w:rsid w:val="00306986"/>
    <w:rsid w:val="003126A6"/>
    <w:rsid w:val="00350E30"/>
    <w:rsid w:val="00353AD1"/>
    <w:rsid w:val="0036757A"/>
    <w:rsid w:val="00392541"/>
    <w:rsid w:val="003C1F62"/>
    <w:rsid w:val="003C7406"/>
    <w:rsid w:val="003F5CC2"/>
    <w:rsid w:val="00412B31"/>
    <w:rsid w:val="00422D08"/>
    <w:rsid w:val="0042764F"/>
    <w:rsid w:val="004379AD"/>
    <w:rsid w:val="004A4CD2"/>
    <w:rsid w:val="004C5DFE"/>
    <w:rsid w:val="004D4687"/>
    <w:rsid w:val="004E3D93"/>
    <w:rsid w:val="00502EF8"/>
    <w:rsid w:val="00503CF9"/>
    <w:rsid w:val="0057315D"/>
    <w:rsid w:val="00576722"/>
    <w:rsid w:val="0058024F"/>
    <w:rsid w:val="005B4702"/>
    <w:rsid w:val="005C5AD3"/>
    <w:rsid w:val="00613357"/>
    <w:rsid w:val="006302CF"/>
    <w:rsid w:val="00681DF0"/>
    <w:rsid w:val="0068740B"/>
    <w:rsid w:val="006A2F7B"/>
    <w:rsid w:val="006A7B7E"/>
    <w:rsid w:val="006E05AB"/>
    <w:rsid w:val="006F23F3"/>
    <w:rsid w:val="006F2D5D"/>
    <w:rsid w:val="00784C1B"/>
    <w:rsid w:val="007A1CF8"/>
    <w:rsid w:val="007E64A7"/>
    <w:rsid w:val="00802E07"/>
    <w:rsid w:val="00840577"/>
    <w:rsid w:val="0084180F"/>
    <w:rsid w:val="00846D38"/>
    <w:rsid w:val="00857AC6"/>
    <w:rsid w:val="008649A9"/>
    <w:rsid w:val="00891C67"/>
    <w:rsid w:val="008B0A2D"/>
    <w:rsid w:val="008B0DD6"/>
    <w:rsid w:val="008B69DF"/>
    <w:rsid w:val="008C1E1C"/>
    <w:rsid w:val="00924E50"/>
    <w:rsid w:val="00930BA0"/>
    <w:rsid w:val="009345DC"/>
    <w:rsid w:val="00941D88"/>
    <w:rsid w:val="009825F2"/>
    <w:rsid w:val="009A11D8"/>
    <w:rsid w:val="009A5868"/>
    <w:rsid w:val="009B5FBA"/>
    <w:rsid w:val="00A039BE"/>
    <w:rsid w:val="00A04944"/>
    <w:rsid w:val="00A11777"/>
    <w:rsid w:val="00A3421D"/>
    <w:rsid w:val="00A95506"/>
    <w:rsid w:val="00A96372"/>
    <w:rsid w:val="00AC3972"/>
    <w:rsid w:val="00AE0D57"/>
    <w:rsid w:val="00AE1182"/>
    <w:rsid w:val="00AE57AE"/>
    <w:rsid w:val="00B32DD3"/>
    <w:rsid w:val="00BD39CF"/>
    <w:rsid w:val="00BF0A46"/>
    <w:rsid w:val="00C070F5"/>
    <w:rsid w:val="00C43817"/>
    <w:rsid w:val="00C53E5B"/>
    <w:rsid w:val="00C7413E"/>
    <w:rsid w:val="00CA295D"/>
    <w:rsid w:val="00CA7393"/>
    <w:rsid w:val="00CC05B4"/>
    <w:rsid w:val="00CD1E7D"/>
    <w:rsid w:val="00D00F13"/>
    <w:rsid w:val="00D44B9A"/>
    <w:rsid w:val="00D5772B"/>
    <w:rsid w:val="00D6266C"/>
    <w:rsid w:val="00D7210C"/>
    <w:rsid w:val="00D77D44"/>
    <w:rsid w:val="00DB4D99"/>
    <w:rsid w:val="00DB5C23"/>
    <w:rsid w:val="00DD5B98"/>
    <w:rsid w:val="00DE7524"/>
    <w:rsid w:val="00E014EF"/>
    <w:rsid w:val="00E07BCC"/>
    <w:rsid w:val="00E07E76"/>
    <w:rsid w:val="00E11513"/>
    <w:rsid w:val="00E1712C"/>
    <w:rsid w:val="00E21544"/>
    <w:rsid w:val="00E51CE3"/>
    <w:rsid w:val="00E61C5C"/>
    <w:rsid w:val="00E75288"/>
    <w:rsid w:val="00EA2EA6"/>
    <w:rsid w:val="00EC3CFD"/>
    <w:rsid w:val="00EE6AEA"/>
    <w:rsid w:val="00F021D6"/>
    <w:rsid w:val="00F06D70"/>
    <w:rsid w:val="00F269DB"/>
    <w:rsid w:val="00F52D21"/>
    <w:rsid w:val="00F52E44"/>
    <w:rsid w:val="00F67A9D"/>
    <w:rsid w:val="00F70BDD"/>
    <w:rsid w:val="00F90055"/>
    <w:rsid w:val="00FE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F67A9D"/>
    <w:rPr>
      <w:rFonts w:cs="Tahoma" w:hAnsi="Tahoma" w:ascii="Tahoma"/>
      <w:sz w:val="16"/>
      <w:szCs w:val="16"/>
    </w:rPr>
  </w:style>
  <w:style w:customStyle="true" w:styleId="Default" w:type="paragraph">
    <w:name w:val="Default"/>
    <w:rsid w:val="00930BA0"/>
    <w:pPr>
      <w:autoSpaceDE w:val="false"/>
      <w:autoSpaceDN w:val="false"/>
      <w:adjustRightInd w:val="false"/>
    </w:pPr>
    <w:rPr>
      <w:color w:val="000000"/>
      <w:sz w:val="24"/>
      <w:szCs w:val="24"/>
    </w:rPr>
  </w:style>
  <w:style w:styleId="Odlomakpopisa" w:type="paragraph">
    <w:name w:val="List Paragraph"/>
    <w:basedOn w:val="Normal"/>
    <w:uiPriority w:val="34"/>
    <w:qFormat/>
    <w:rsid w:val="001E6EEA"/>
    <w:pPr>
      <w:ind w:left="720"/>
      <w:contextualSpacing/>
    </w:pPr>
  </w:style>
  <w:style w:styleId="Tekstrezerviranogmjesta" w:type="character">
    <w:name w:val="Placeholder Text"/>
    <w:basedOn w:val="Zadanifontodlomka"/>
    <w:uiPriority w:val="99"/>
    <w:semiHidden/>
    <w:rsid w:val="004E3D93"/>
    <w:rPr>
      <w:color w:val="808080"/>
      <w:bdr w:space="0" w:sz="0" w:color="auto" w:val="none"/>
      <w:shd w:fill="auto" w:color="auto" w:val="clear"/>
    </w:rPr>
  </w:style>
  <w:style w:customStyle="true" w:styleId="eSPISCCParagraphDefaultFont" w:type="character">
    <w:name w:val="eSPIS_CC_Paragraph Default Font"/>
    <w:basedOn w:val="Zadanifontodlomka"/>
    <w:rsid w:val="004E3D93"/>
    <w:rPr>
      <w:rFonts w:cs="Times New Roman" w:eastAsia="Calibri"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E3D93"/>
    <w:rPr>
      <w:rFonts w:eastAsia="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E3D93"/>
    <w:rPr>
      <w:rFonts w:cs="Times New Roman" w:eastAsia="Calibri"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E3D93"/>
    <w:rPr>
      <w:rFonts w:cs="Times New Roman" w:eastAsia="Calibri"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F67A9D"/>
    <w:rPr>
      <w:rFonts w:ascii="Tahoma" w:cs="Tahoma" w:hAnsi="Tahoma"/>
      <w:sz w:val="16"/>
      <w:szCs w:val="16"/>
    </w:rPr>
  </w:style>
  <w:style w:customStyle="1" w:styleId="Default" w:type="paragraph">
    <w:name w:val="Default"/>
    <w:rsid w:val="00930BA0"/>
    <w:pPr>
      <w:autoSpaceDE w:val="0"/>
      <w:autoSpaceDN w:val="0"/>
      <w:adjustRightInd w:val="0"/>
    </w:pPr>
    <w:rPr>
      <w:color w:val="000000"/>
      <w:sz w:val="24"/>
      <w:szCs w:val="24"/>
    </w:rPr>
  </w:style>
  <w:style w:styleId="Odlomakpopisa" w:type="paragraph">
    <w:name w:val="List Paragraph"/>
    <w:basedOn w:val="Normal"/>
    <w:uiPriority w:val="34"/>
    <w:qFormat/>
    <w:rsid w:val="001E6EEA"/>
    <w:pPr>
      <w:ind w:left="720"/>
      <w:contextualSpacing/>
    </w:pPr>
  </w:style>
  <w:style w:styleId="Tekstrezerviranogmjesta" w:type="character">
    <w:name w:val="Placeholder Text"/>
    <w:basedOn w:val="Zadanifontodlomka"/>
    <w:uiPriority w:val="99"/>
    <w:semiHidden/>
    <w:rsid w:val="004E3D93"/>
    <w:rPr>
      <w:color w:val="808080"/>
      <w:bdr w:color="auto" w:space="0" w:sz="0" w:val="none"/>
      <w:shd w:color="auto" w:fill="auto" w:val="clear"/>
    </w:rPr>
  </w:style>
  <w:style w:customStyle="1" w:styleId="eSPISCCParagraphDefaultFont" w:type="character">
    <w:name w:val="eSPIS_CC_Paragraph Default Font"/>
    <w:basedOn w:val="Zadanifontodlomka"/>
    <w:rsid w:val="004E3D93"/>
    <w:rPr>
      <w:rFonts w:ascii="Times New Roman" w:cs="Times New Roman" w:eastAsia="Calibr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E3D93"/>
    <w:rPr>
      <w:rFonts w:eastAsia="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E3D93"/>
    <w:rPr>
      <w:rFonts w:ascii="Times New Roman" w:cs="Times New Roman" w:eastAsia="Calibri"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E3D93"/>
    <w:rPr>
      <w:rFonts w:ascii="Times New Roman" w:cs="Times New Roman" w:eastAsia="Calibri"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722229">
      <w:bodyDiv w:val="true"/>
      <w:marLeft w:val="0"/>
      <w:marRight w:val="0"/>
      <w:marTop w:val="0"/>
      <w:marBottom w:val="0"/>
      <w:divBdr>
        <w:top w:space="0" w:sz="0" w:color="auto" w:val="none"/>
        <w:left w:space="0" w:sz="0" w:color="auto" w:val="none"/>
        <w:bottom w:space="0" w:sz="0" w:color="auto" w:val="none"/>
        <w:right w:space="0" w:sz="0" w:color="auto" w:val="none"/>
      </w:divBdr>
    </w:div>
    <w:div w:id="2020355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
Žalba od 27.03.18.</izvorni_sadrzaj>
    <derivirana_varijabla naziv="DomainObject.Predmet.Opis_1">radnici
Žalba od 27.03.18.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St-49/2019</izvorni_sadrzaj>
    <derivirana_varijabla naziv="DomainObject.Predmet.OznakaBroj_1">St-49/2019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10 tom u referadi OD 22.01.19
 ostatak u kal.25</izvorni_sadrzaj>
    <derivirana_varijabla naziv="DomainObject.Predmet.PrimjedbaSuca_1">I i 10 tom u referadi OD 22.01.19
 ostatak u kal.25</derivirana_varijabla>
  </DomainObject.Predmet.PrimjedbaSuca>
  <DomainObject.Predmet.ProtustrankaFormated>
    <izvorni_sadrzaj>  MONTMONTAŽA-GREBEN d.o.o. za gradnju i popravak brodova i čamaca u stečaju zastupanog po punomoćniku Vlaho Monković, stečajni upravitelj</izvorni_sadrzaj>
    <derivirana_varijabla naziv="DomainObject.Predmet.ProtustrankaFormated_1">  MONTMONTAŽA-GREBEN d.o.o. za gradnju i popravak brodova i čamaca u stečaju zastupanog po punomoćniku Vlaho Monković, stečajni upravitelj</derivirana_varijabla>
  </DomainObject.Predmet.ProtustrankaFormated>
  <DomainObject.Predmet.ProtustrankaFormatedOIB>
    <izvorni_sadrzaj>  MONTMONTAŽA-GREBEN d.o.o. za gradnju i popravak brodova i čamaca u stečaju, OIB 68547761103 zastupanog po punomoćniku Vlaho Monković, stečajni upravitelj</izvorni_sadrzaj>
    <derivirana_varijabla naziv="DomainObject.Predmet.ProtustrankaFormatedOIB_1">  MONTMONTAŽA-GREBEN d.o.o. za gradnju i popravak brodova i čamaca u stečaju, OIB 68547761103 zastupanog po punomoćniku Vlaho Monković, stečajni upravitelj</derivirana_varijabla>
  </DomainObject.Predmet.ProtustrankaFormatedOIB>
  <DomainObject.Predmet.ProtustrankaFormatedWithAdress>
    <izvorni_sadrzaj> MONTMONTAŽA-GREBEN d.o.o. za gradnju i popravak brodova i čamaca u stečaju, Obala 4 50, 20270 Vela Luka zastupanog po punomoćniku Vlaho Monković, stečajni upravitelj</izvorni_sadrzaj>
    <derivirana_varijabla naziv="DomainObject.Predmet.ProtustrankaFormatedWithAdress_1"> MONTMONTAŽA-GREBEN d.o.o. za gradnju i popravak brodova i čamaca u stečaju,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u stečaju, OIB 68547761103, Obala 4 50, 20270 Vela Luka zastupanog po punomoćniku Vlaho Monković, stečajni upravitelj</izvorni_sadrzaj>
    <derivirana_varijabla naziv="DomainObject.Predmet.ProtustrankaFormatedWithAdressOIB_1"> MONTMONTAŽA-GREBEN d.o.o. za gradnju i popravak brodova i čamaca u stečaju,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u stečaju Obala 4 50, 20270 Vela Luka</izvorni_sadrzaj>
    <derivirana_varijabla naziv="DomainObject.Predmet.ProtustrankaWithAdress_1">MONTMONTAŽA-GREBEN d.o.o. za gradnju i popravak brodova i čamaca u stečaju Obala 4 50, 20270 Vela Luka</derivirana_varijabla>
  </DomainObject.Predmet.ProtustrankaWithAdress>
  <DomainObject.Predmet.ProtustrankaWithAdressOIB>
    <izvorni_sadrzaj>MONTMONTAŽA-GREBEN d.o.o. za gradnju i popravak brodova i čamaca u stečaju, OIB 68547761103, Obala 4 50, 20270 Vela Luka</izvorni_sadrzaj>
    <derivirana_varijabla naziv="DomainObject.Predmet.ProtustrankaWithAdressOIB_1">MONTMONTAŽA-GREBEN d.o.o. za gradnju i popravak brodova i čamaca u stečaju, OIB 68547761103, Obala 4 50, 20270 Vela Luka</derivirana_varijabla>
  </DomainObject.Predmet.ProtustrankaWithAdressOIB>
  <DomainObject.Predmet.ProtustrankaNazivFormated>
    <izvorni_sadrzaj>MONTMONTAŽA-GREBEN d.o.o. za gradnju i popravak brodova i čamaca u stečaju</izvorni_sadrzaj>
    <derivirana_varijabla naziv="DomainObject.Predmet.ProtustrankaNazivFormated_1">MONTMONTAŽA-GREBEN d.o.o. za gradnju i popravak brodova i čamaca u stečaju</derivirana_varijabla>
  </DomainObject.Predmet.ProtustrankaNazivFormated>
  <DomainObject.Predmet.ProtustrankaNazivFormatedOIB>
    <izvorni_sadrzaj>MONTMONTAŽA-GREBEN d.o.o. za gradnju i popravak brodova i čamaca u stečaju, OIB 68547761103</izvorni_sadrzaj>
    <derivirana_varijabla naziv="DomainObject.Predmet.ProtustrankaNazivFormatedOIB_1">MONTMONTAŽA-GREBEN d.o.o. za gradnju i popravak brodova i čamaca u stečaju,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izvorni_sadrzaj>
    <derivirana_varijabla naziv="DomainObject.Predmet.StrankaFormated_1">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 Nikša Surjan; Albino Vlašić; Josip Matijašević; Denis Damjanović; Igor Padovan; Marijana Dragojević; Tatjana Barčot; Jordana Šćepanović; Saša Žuvela; Marijo Tasovac; FINA,RC Split,Podružnica Dubrovnik,Dubrovnik</derivirana_varijabla>
  </DomainObject.Predmet.StrankaFormated>
  <DomainObject.Predmet.StrankaFormatedOIB>
    <izvorni_sadrzaj>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izvorni_sadrzaj>
    <derivirana_varijabla naziv="DomainObject.Predmet.StrankaFormatedOIB_1">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 Nikša Surjan, OIB 30404419746; Albino Vlašić, OIB 00137267651; Josip Matijašević, OIB 53504973880; Denis Damjanović, OIB 91389917292; Igor Padovan, OIB 48180940332; Marijana Dragojević, OIB 32593579936; Tatjana Barčot, OIB 57895399682; Jordana Šćepanović, OIB 96337698645; Saša Žuvela, OIB 01768151523; Marijo Tasovac, OIB 23360747584; FINA,RC Split,Podružnica Dubrovnik,Dubrovnik, OIB 85821130368</derivirana_varijabla>
  </DomainObject.Predmet.StrankaFormatedOIB>
  <DomainObject.Predmet.StrankaFormatedWithAdress>
    <izvorni_sadrzaj>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izvorni_sadrzaj>
    <derivirana_varijabla naziv="DomainObject.Predmet.StrankaFormatedWithAdress_1">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 Nikša Surjan, Ulica 66 31, 20270 Vela Luka; Albino Vlašić, Obala 5 2, 20270 Vela Luka; Josip Matijašević, Pelegrin 2, 20270 Vela Luka; Denis Damjanović, Ulica 66 4, 20270 Vela Luka; Igor Padovan, Ulica 5 54, 20270 Vela Luka; Marijana Dragojević, Obala 4 34, 20270 Vela Luka; Tatjana Barčot, Ulica 49 13, 20270 Vela Luka; Jordana Šćepanović, Obala 2 6, 20270 Vela Luka; Saša Žuvela, Ulica 34 7, 20270 Vela Luka; Marijo Tasovac, Čara 14, 20273 Čara; FINA,RC Split,Podružnica Dubrovnik,Dubrovnik</derivirana_varijabla>
  </DomainObject.Predmet.StrankaFormatedWithAdress>
  <DomainObject.Predmet.StrankaFormatedWithAdressOIB>
    <izvorni_sadrzaj>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izvorni_sadrzaj>
    <derivirana_varijabla naziv="DomainObject.Predmet.StrankaFormatedWithAdressOIB_1">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 Nikša Surjan, OIB 30404419746, Ulica 66 31, 20270 Vela Luka; Albino Vlašić, OIB 00137267651, Obala 5 2, 20270 Vela Luka; Josip Matijašević, OIB 53504973880, Pelegrin 2, 20270 Vela Luka; Denis Damjanović, OIB 91389917292, Ulica 66 4, 20270 Vela Luka; Igor Padovan, OIB 48180940332, Ulica 5 54, 20270 Vela Luka; Marijana Dragojević, OIB 32593579936, Obala 4 34, 20270 Vela Luka; Tatjana Barčot, OIB 57895399682, Ulica 49 13, 20270 Vela Luka; Jordana Šćepanović, OIB 96337698645, Obala 2 6, 20270 Vela Luka; Saša Žuvela, OIB 01768151523, Ulica 34 7, 20270 Vela Luka; Marijo Tasovac, OIB 23360747584, Čara 14, 20273 Čara; FINA,RC Split,Podružnica Dubrovnik,Dubrovnik, OIB 85821130368</derivirana_varijabla>
  </DomainObject.Predmet.StrankaFormatedWithAdressOIB>
  <DomainObject.Predmet.StrankaWithAdress>
    <izvorni_sadrzaj>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izvorni_sadrzaj>
    <derivirana_varijabla naziv="DomainObject.Predmet.StrankaWithAdress_1">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Luka,Nikša Surjan Ulica 66 31,20270 Vela Luka,Albino Vlašić Obala 5 2,20270 Vela Luka,Josip Matijašević Pelegrin 2,20270 Vela Luka,Denis Damjanović Ulica 66 4,20270 Vela Luka,Igor Padovan Ulica 5 54,20270 Vela Luka,Marijana Dragojević Obala 4 34,20270 Vela Luka,Tatjana Barčot Ulica 49 13,20270 Vela Luka,Jordana Šćepanović Obala 2 6,20270 Vela Luka,Saša Žuvela Ulica 34 7,20270 Vela Luka,Marijo Tasovac Čara 14,20273 Čara,FINA,RC Split,Podružnica Dubrovnik,Dubrovnik </derivirana_varijabla>
  </DomainObject.Predmet.StrankaWithAdress>
  <DomainObject.Predmet.StrankaWithAdressOIB>
    <izvorni_sadrzaj>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izvorni_sadrzaj>
    <derivirana_varijabla naziv="DomainObject.Predmet.StrankaWithAdressOIB_1">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Luka,Nikša Surjan, OIB 30404419746, Ulica 66 31,20270 Vela Luka,Albino Vlašić, OIB 00137267651, Obala 5 2,20270 Vela Luka,Josip Matijašević, OIB 53504973880, Pelegrin 2,20270 Vela Luka,Denis Damjanović, OIB 91389917292, Ulica 66 4,20270 Vela Luka,Igor Padovan, OIB 48180940332, Ulica 5 54,20270 Vela Luka,Marijana Dragojević, OIB 32593579936, Obala 4 34,20270 Vela Luka,Tatjana Barčot, OIB 57895399682, Ulica 49 13,20270 Vela Luka,Jordana Šćepanović, OIB 96337698645, Obala 2 6,20270 Vela Luka,Saša Žuvela, OIB 01768151523, Ulica 34 7,20270 Vela Luka,Marijo Tasovac, OIB 23360747584, Čara 14,20273 Čara,FINA,RC Split,Podružnica Dubrovnik,Dubrovnik, OIB 85821130368</derivirana_varijabla>
  </DomainObject.Predmet.StrankaWithAdressOIB>
  <DomainObject.Predmet.StrankaNazivFormated>
    <izvorni_sadrzaj>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izvorni_sadrzaj>
    <derivirana_varijabla naziv="DomainObject.Predmet.StrankaNazivFormated_1">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Oreb,Nikša Surjan,Albino Vlašić,Josip Matijašević,Denis Damjanović,Igor Padovan,Marijana Dragojević,Tatjana Barčot,Jordana Šćepanović,Saša Žuvela,Marijo Tasovac,FINA,RC Split,Podružnica Dubrovnik,Dubrovnik</derivirana_varijabla>
  </DomainObject.Predmet.StrankaNazivFormated>
  <DomainObject.Predmet.StrankaNazivFormatedOIB>
    <izvorni_sadrzaj>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izvorni_sadrzaj>
    <derivirana_varijabla naziv="DomainObject.Predmet.StrankaNazivFormatedOIB_1">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62554966070,Nikša Surjan, OIB 30404419746,Albino Vlašić, OIB 00137267651,Josip Matijašević, OIB 53504973880,Denis Damjanović, OIB 91389917292,Igor Padovan, OIB 48180940332,Marijana Dragojević, OIB 32593579936,Tatjana Barčot, OIB 57895399682,Jordana Šćepanović, OIB 96337698645,Saša Žuvela, OIB 01768151523,Marijo Tasovac, OIB 23360747584,FINA,RC Split,Podružnica Dubrovnik,Dubrovnik,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Formated>
  <DomainObject.Predmet.StrankaList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FormatedOIB>
  <DomainObject.Predmet.StrankaListFormatedWithAdress>
    <izvorni_sadrzaj>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izvorni_sadrzaj>
    <derivirana_varijabla naziv="DomainObject.Predmet.StrankaListFormatedWithAdress_1">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tem>Nikša Surjan, Ulica 66 31, 20270 Vela Luka</item>
      <item>Albino Vlašić, Obala 5 2, 20270 Vela Luka</item>
      <item>Josip Matijašević, Pelegrin 2, 20270 Vela Luka</item>
      <item>Denis Damjanović, Ulica 66 4, 20270 Vela Luka</item>
      <item>Igor Padovan, Ulica 5 54, 20270 Vela Luka</item>
      <item>Marijana Dragojević, Obala 4 34, 20270 Vela Luka</item>
      <item>Tatjana Barčot, Ulica 49 13, 20270 Vela Luka</item>
      <item>Jordana Šćepanović, Obala 2 6, 20270 Vela Luka</item>
      <item>Saša Žuvela, Ulica 34 7, 20270 Vela Luka</item>
      <item>Marijo Tasovac, Čara 14, 20273 Čara</item>
      <item>FINA,RC Split,Podružnica Dubrovnik,Dubrovnik</item>
    </derivirana_varijabla>
  </DomainObject.Predmet.StrankaListFormatedWithAdress>
  <DomainObject.Predmet.StrankaListFormatedWithAdressOIB>
    <izvorni_sadrzaj>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izvorni_sadrzaj>
    <derivirana_varijabla naziv="DomainObject.Predmet.StrankaListFormatedWithAdressOIB_1">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tem>Nikša Surjan, OIB 30404419746, Ulica 66 31, 20270 Vela Luka</item>
      <item>Albino Vlašić, OIB 00137267651, Obala 5 2, 20270 Vela Luka</item>
      <item>Josip Matijašević, OIB 53504973880, Pelegrin 2, 20270 Vela Luka</item>
      <item>Denis Damjanović, OIB 91389917292, Ulica 66 4, 20270 Vela Luka</item>
      <item>Igor Padovan, OIB 48180940332, Ulica 5 54, 20270 Vela Luka</item>
      <item>Marijana Dragojević, OIB 32593579936, Obala 4 34, 20270 Vela Luka</item>
      <item>Tatjana Barčot, OIB 57895399682, Ulica 49 13, 20270 Vela Luka</item>
      <item>Jordana Šćepanović, OIB 96337698645, Obala 2 6, 20270 Vela Luka</item>
      <item>Saša Žuvela, OIB 01768151523, Ulica 34 7, 20270 Vela Luka</item>
      <item>Marijo Tasovac, OIB 23360747584, Čara 14, 20273 Čara</item>
      <item>FINA,RC Split,Podružnica Dubrovnik,Dubrovnik, OIB 85821130368</item>
    </derivirana_varijabla>
  </DomainObject.Predmet.StrankaListFormatedWithAdressOIB>
  <DomainObject.Predmet.StrankaListNazivFormated>
    <izvorni_sadrzaj>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izvorni_sadrzaj>
    <derivirana_varijabla naziv="DomainObject.Predmet.StrankaListNazivFormated_1">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FINA,RC Split,Podružnica Dubrovnik,Dubrovnik</item>
    </derivirana_varijabla>
  </DomainObject.Predmet.StrankaListNazivFormated>
  <DomainObject.Predmet.StrankaListNazivFormatedOIB>
    <izvorni_sadrzaj>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izvorni_sadrzaj>
    <derivirana_varijabla naziv="DomainObject.Predmet.StrankaListNazivFormatedOIB_1">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tem>Nikša Surjan, OIB 30404419746</item>
      <item>Albino Vlašić, OIB 00137267651</item>
      <item>Josip Matijašević, OIB 53504973880</item>
      <item>Denis Damjanović, OIB 91389917292</item>
      <item>Igor Padovan, OIB 48180940332</item>
      <item>Marijana Dragojević, OIB 32593579936</item>
      <item>Tatjana Barčot, OIB 57895399682</item>
      <item>Jordana Šćepanović, OIB 96337698645</item>
      <item>Saša Žuvela, OIB 01768151523</item>
      <item>Marijo Tasovac, OIB 23360747584</item>
      <item>FINA,RC Split,Podružnica Dubrovnik,Dubrovnik, OIB 85821130368</item>
    </derivirana_varijabla>
  </DomainObject.Predmet.StrankaListNazivFormatedOIB>
  <DomainObject.Predmet.ProtuStrankaListFormated>
    <izvorni_sadrzaj>
      <item>MONTMONTAŽA-GREBEN d.o.o. za gradnju i popravak brodova i čamaca u stečaju zastupanog po punomoćniku Vlaho Monković, stečajni upravitelj</item>
    </izvorni_sadrzaj>
    <derivirana_varijabla naziv="DomainObject.Predmet.ProtuStrankaListFormated_1">
      <item>MONTMONTAŽA-GREBEN d.o.o. za gradnju i popravak brodova i čamaca u stečaju zastupanog po punomoćniku Vlaho Monković, stečajni upravitelj</item>
    </derivirana_varijabla>
  </DomainObject.Predmet.ProtuStrankaListFormated>
  <DomainObject.Predmet.ProtuStrankaListFormatedOIB>
    <izvorni_sadrzaj>
      <item>MONTMONTAŽA-GREBEN d.o.o. za gradnju i popravak brodova i čamaca u stečaju, OIB 68547761103 zastupanog po punomoćniku Vlaho Monković, stečajni upravitelj</item>
    </izvorni_sadrzaj>
    <derivirana_varijabla naziv="DomainObject.Predmet.ProtuStrankaListFormatedOIB_1">
      <item>MONTMONTAŽA-GREBEN d.o.o. za gradnju i popravak brodova i čamaca u stečaju,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u stečaju, Obala 4 50, 20270 Vela Luka zastupanog po punomoćniku Vlaho Monković, stečajni upravitelj</item>
    </izvorni_sadrzaj>
    <derivirana_varijabla naziv="DomainObject.Predmet.ProtuStrankaListFormatedWithAdress_1">
      <item>MONTMONTAŽA-GREBEN d.o.o. za gradnju i popravak brodova i čamaca u stečaju,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u stečaju,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u stečaju,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 u stečaju</item>
    </izvorni_sadrzaj>
    <derivirana_varijabla naziv="DomainObject.Predmet.ProtuStrankaListNazivFormated_1">
      <item>MONTMONTAŽA-GREBEN d.o.o. za gradnju i popravak brodova i čamaca u stečaju</item>
    </derivirana_varijabla>
  </DomainObject.Predmet.ProtuStrankaListNazivFormated>
  <DomainObject.Predmet.ProtuStrankaListNazivFormatedOIB>
    <izvorni_sadrzaj>
      <item>MONTMONTAŽA-GREBEN d.o.o. za gradnju i popravak brodova i čamaca u stečaju, OIB 68547761103</item>
    </izvorni_sadrzaj>
    <derivirana_varijabla naziv="DomainObject.Predmet.ProtuStrankaListNazivFormatedOIB_1">
      <item>MONTMONTAŽA-GREBEN d.o.o. za gradnju i popravak brodova i čamaca u stečaju, OIB 68547761103</item>
    </derivirana_varijabla>
  </DomainObject.Predmet.ProtuStrankaListNazivFormatedOIB>
  <DomainObject.Predmet.OstaliListFormated>
    <izvorni_sadrzaj>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izvorni_sadrzaj>
    <derivirana_varijabla naziv="DomainObject.Predmet.OstaliListFormated_1">
      <item>CUMMINIS ADRIATIC d.o.o.</item>
      <item>HRVATSKA BANKA ZA OBNOVU I RAZVITAK</item>
      <item>pun. Rene Veronek</item>
      <item>pun. Milomir Gustin</item>
      <item>pun. Danijela Ivančić</item>
      <item>odvj. Dubravko Arapović</item>
      <item>Vlaho Monković, stečajni upravitelj punomoćnik sudionika u postupku MONTMONTAŽA-GREBEN d.o.o. za gradnju i popravak brodova i čamaca u stečaju</item>
    </derivirana_varijabla>
  </DomainObject.Predmet.OstaliListFormated>
  <DomainObject.Predmet.OstaliList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izvorni_sadrzaj>
    <derivirana_varijabla naziv="DomainObject.Predmet.OstaliList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 punomoćnik sudionika u postupku MONTMONTAŽA-GREBEN d.o.o. za gradnju i popravak brodova i čamaca u stečaju</item>
    </derivirana_varijabla>
  </DomainObject.Predmet.OstaliListFormatedOIB>
  <DomainObject.Predmet.OstaliListFormatedWithAdress>
    <izvorni_sadrzaj>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izvorni_sadrzaj>
    <derivirana_varijabla naziv="DomainObject.Predmet.OstaliListFormatedWithAdress_1">
      <item>CUMMINIS ADRIATIC d.o.o.</item>
      <item>HRVATSKA BANKA ZA OBNOVU I RAZVITAK, Strossmayerov Trg 9, 10000 Zagreb</item>
      <item>pun. Rene Veronek</item>
      <item>pun. Milomir Gustin</item>
      <item>pun. Danijela Ivančić</item>
      <item>odvj. Dubravko Arapović</item>
      <item>Vlaho Monković, stečajni upravitelj, Vlaha Paljetka 12, 20210 Cavtat punomoćnik sudionika u postupku MONTMONTAŽA-GREBEN d.o.o. za gradnju i popravak brodova i čamaca u stečaju</item>
    </derivirana_varijabla>
  </DomainObject.Predmet.OstaliListFormatedWithAdress>
  <DomainObject.Predmet.OstaliListFormatedWithAdressOIB>
    <izvorni_sadrzaj>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izvorni_sadrzaj>
    <derivirana_varijabla naziv="DomainObject.Predmet.OstaliListFormatedWithAdressOIB_1">
      <item>CUMMINIS ADRIATIC d.o.o., OIB 44284514731</item>
      <item>HRVATSKA BANKA ZA OBNOVU I RAZVITAK, OIB 26702280390, Strossmayerov Trg 9, 10000 Zagreb</item>
      <item>pun. Rene Veronek</item>
      <item>pun. Milomir Gustin</item>
      <item>pun. Danijela Ivančić</item>
      <item>odvj. Dubravko Arapović</item>
      <item>Vlaho Monković, stečajni upravitelj, OIB 72627093549, Vlaha Paljetka 12, 20210 Cavtat punomoćnik sudionika u postupku MONTMONTAŽA-GREBEN d.o.o. za gradnju i popravak brodova i čamaca u stečaju</item>
    </derivirana_varijabla>
  </DomainObject.Predmet.OstaliListFormatedWithAdressOIB>
  <DomainObject.Predmet.OstaliListNazivFormated>
    <izvorni_sadrzaj>
      <item>CUMMINIS ADRIATIC d.o.o.</item>
      <item>HRVATSKA BANKA ZA OBNOVU I RAZVITAK</item>
      <item>pun. Rene Veronek</item>
      <item>pun. Milomir Gustin</item>
      <item>pun. Danijela Ivančić</item>
      <item>odvj. Dubravko Arapović</item>
      <item>Vlaho Monković, stečajni upravitelj</item>
    </izvorni_sadrzaj>
    <derivirana_varijabla naziv="DomainObject.Predmet.OstaliListNazivFormated_1">
      <item>CUMMINIS ADRIATIC d.o.o.</item>
      <item>HRVATSKA BANKA ZA OBNOVU I RAZVITAK</item>
      <item>pun. Rene Veronek</item>
      <item>pun. Milomir Gustin</item>
      <item>pun. Danijela Ivančić</item>
      <item>odvj. Dubravko Arapović</item>
      <item>Vlaho Monković, stečajni upravitelj</item>
    </derivirana_varijabla>
  </DomainObject.Predmet.OstaliListNazivFormated>
  <DomainObject.Predmet.OstaliListNazivFormatedOIB>
    <izvorni_sadrzaj>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izvorni_sadrzaj>
    <derivirana_varijabla naziv="DomainObject.Predmet.OstaliListNazivFormatedOIB_1">
      <item>CUMMINIS ADRIATIC d.o.o., OIB 44284514731</item>
      <item>HRVATSKA BANKA ZA OBNOVU I RAZVITAK, OIB 26702280390</item>
      <item>pun. Rene Veronek</item>
      <item>pun. Milomir Gustin</item>
      <item>pun. Danijela Ivančić</item>
      <item>odvj. Dubravko Arapović</item>
      <item>Vlaho Monković, stečajni upravitelj, OIB 72627093549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 u stečaju</izvorni_sadrzaj>
    <derivirana_varijabla naziv="DomainObject.Predmet.ProtustrankaIDrugi_1">MONTMONTAŽA-GREBEN d.o.o. za gradnju i popravak brodova i čamaca u stečaju</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u stečaju, OIB 68547761103, Obala 4 50, 20270 Vela Luka</izvorni_sadrzaj>
    <derivirana_varijabla naziv="DomainObject.Predmet.ProtustrankaIDrugiAdressOIB_1">MONTMONTAŽA-GREBEN d.o.o. za gradnju i popravak brodova i čamaca u stečaju,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izvorni_sadrzaj>
    <derivirana_varijabla naziv="DomainObject.Predmet.SudioniciListNaziv_1">
      <item>MONTMONTAŽA-GREBEN d.o.o. za gradnju i popravak brodova i čamaca u stečaju</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Nikša Surjan</item>
      <item>Albino Vlašić</item>
      <item>Josip Matijašević</item>
      <item>Denis Damjanović</item>
      <item>Igor Padovan</item>
      <item>Marijana Dragojević</item>
      <item>Tatjana Barčot</item>
      <item>Jordana Šćepanović</item>
      <item>Saša Žuvela</item>
      <item>Marijo Tasovac</item>
      <item>CUMMINIS ADRIATIC d.o.o.</item>
      <item>HRVATSKA BANKA ZA OBNOVU I RAZVITAK</item>
      <item>pun. Rene Veronek</item>
      <item>pun. Milomir Gustin</item>
      <item>pun. Danijela Ivančić</item>
      <item>odvj. Dubravko Arapović</item>
      <item>Vlaho Monković, stečajni upravitelj</item>
      <item>FINA,RC Split,Podružnica Dubrovnik,Dubrovnik</item>
    </derivirana_varijabla>
  </DomainObject.Predmet.SudioniciListNaziv>
  <DomainObject.Predmet.SudioniciListAdressOIB>
    <izvorni_sadrzaj>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izvorni_sadrzaj>
    <derivirana_varijabla naziv="DomainObject.Predmet.SudioniciListAdressOIB_1">
      <item>MONTMONTAŽA-GREBEN d.o.o. za gradnju i popravak brodova i čamaca u stečaju, OIB 68547761103, Obala 4 50,20270 Vela Luka</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Nikša Surjan, OIB 30404419746, Ulica 66 31,20270 Vela Luka</item>
      <item>Albino Vlašić, OIB 00137267651, Obala 5 2,20270 Vela Luka</item>
      <item>Josip Matijašević, OIB 53504973880, Pelegrin 2,20270 Vela Luka</item>
      <item>Denis Damjanović, OIB 91389917292, Ulica 66 4,20270 Vela Luka</item>
      <item>Igor Padovan, OIB 48180940332, Ulica 5 54,20270 Vela Luka</item>
      <item>Marijana Dragojević, OIB 32593579936, Obala 4 34,20270 Vela Luka</item>
      <item>Tatjana Barčot, OIB 57895399682, Ulica 49 13,20270 Vela Luka</item>
      <item>Jordana Šćepanović, OIB 96337698645, Obala 2 6,20270 Vela Luka</item>
      <item>Saša Žuvela, OIB 01768151523, Ulica 34 7,20270 Vela Luka</item>
      <item>Marijo Tasovac, OIB 23360747584, Čara 14,20273 Čara</item>
      <item>CUMMINIS ADRIATIC d.o.o., OIB 44284514731</item>
      <item>HRVATSKA BANKA ZA OBNOVU I RAZVITAK, OIB 26702280390, Strossmayerov Trg 9,10000 Zagreb</item>
      <item>pun. Rene Veronek</item>
      <item>pun. Milomir Gustin</item>
      <item>pun. Danijela Ivančić</item>
      <item>odvj. Dubravko Arapović</item>
      <item>Vlaho Monković, stečajni upravitelj, OIB 72627093549, Vlaha Paljetka 12,20210 Cavtat</item>
      <item>FINA,RC Split,Podružnica Dubrovnik,Dubrovnik,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izvorni_sadrzaj>
    <derivirana_varijabla naziv="DomainObject.Predmet.SudioniciListNazivOIB_1">
      <item>, OIB 68547761103</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30404419746</item>
      <item>, OIB 00137267651</item>
      <item>, OIB 53504973880</item>
      <item>, OIB 91389917292</item>
      <item>, OIB 48180940332</item>
      <item>, OIB 32593579936</item>
      <item>, OIB 57895399682</item>
      <item>, OIB 96337698645</item>
      <item>, OIB 01768151523</item>
      <item>, OIB 23360747584</item>
      <item>, OIB 44284514731</item>
      <item>, OIB 26702280390</item>
      <item>, OIB null</item>
      <item>, OIB null</item>
      <item>, OIB null</item>
      <item>, OIB null</item>
      <item>, OIB 72627093549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406</properties:Words>
  <properties:Characters>2083</properties:Characters>
  <properties:Lines>61</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2019-01-30T11:32:00Z</dcterms:created>
  <dc:creator>Ante Kačić</dc:creator>
  <cp:lastModifiedBy>Srđan Gavranić</cp:lastModifiedBy>
  <cp:lastPrinted>2018-12-19T09:13:00Z</cp:lastPrinted>
  <dcterms:modified xmlns:xsi="http://www.w3.org/2001/XMLSchema-instance" xsi:type="dcterms:W3CDTF">2019-01-30T11:33:00Z</dcterms:modified>
  <cp:revision>3</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 - povlačenje podneska po 109 stečajni upravitelj.docx)</vt:lpwstr>
  </prop:property>
  <prop:property name="CC_coloring" pid="4" fmtid="{D5CDD505-2E9C-101B-9397-08002B2CF9AE}">
    <vt:bool>false</vt:bool>
  </prop:property>
  <prop:property name="BrojStranica" pid="5" fmtid="{D5CDD505-2E9C-101B-9397-08002B2CF9AE}">
    <vt:i4>1</vt:i4>
  </prop:property>
</prop:Properties>
</file>