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4738f" w14:paraId="b04738f" w:rsidRDefault="00A61532" w:rsidP="00A61532" w:rsidR="00A61532" w:rsidRPr="00D1370B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D1370B">
        <w:rPr>
          <w:noProof/>
          <w:sz w:val="24"/>
          <w:szCs w:val="24"/>
        </w:rPr>
        <w:drawing>
          <wp:inline distR="0" distL="0" distB="0" distT="0">
            <wp:extent cy="717550" cx="546100"/>
            <wp:effectExtent b="6350" r="635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color w:val="000000"/>
          <w:sz w:val="24"/>
          <w:szCs w:val="24"/>
        </w:rPr>
        <w:t xml:space="preserve">        </w:t>
      </w:r>
      <w:r w:rsidRPr="00D1370B">
        <w:rPr>
          <w:b/>
          <w:sz w:val="24"/>
          <w:szCs w:val="24"/>
        </w:rPr>
        <w:t>REPUBLIKA HRVATSKA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  TRGOVAČKI SUD U SPLITU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STALNA SLUŽBA DUBROVNIK</w:t>
      </w:r>
    </w:p>
    <w:p w:rsidRDefault="00A61532" w:rsidP="00A61532" w:rsidR="00A61532" w:rsidRPr="00D1370B">
      <w:pPr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   Dubrovnik, Dr. Ante Starčevića 23</w:t>
      </w:r>
    </w:p>
    <w:p w:rsidRDefault="00F917B6" w:rsidP="00B41514" w:rsidR="00B41514" w:rsidRPr="00D1370B">
      <w:pPr>
        <w:jc w:val="right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 xml:space="preserve">Posl. br. </w:t>
      </w:r>
      <w:r w:rsidR="00502887">
        <w:rPr>
          <w:b/>
          <w:sz w:val="24"/>
          <w:szCs w:val="24"/>
        </w:rPr>
        <w:t>18 St-1887/2016-102</w:t>
      </w:r>
    </w:p>
    <w:p w:rsidRDefault="00D1370B" w:rsidP="00500262" w:rsidR="00D1370B">
      <w:pPr>
        <w:rPr>
          <w:b/>
          <w:sz w:val="24"/>
          <w:szCs w:val="24"/>
        </w:rPr>
      </w:pPr>
    </w:p>
    <w:p w:rsidRDefault="003E1EA6" w:rsidP="00500262" w:rsidR="003E1EA6">
      <w:pPr>
        <w:rPr>
          <w:b/>
          <w:sz w:val="24"/>
          <w:szCs w:val="24"/>
        </w:rPr>
      </w:pPr>
    </w:p>
    <w:p w:rsidRDefault="00A61532" w:rsidP="00A61532" w:rsidR="00A61532" w:rsidRPr="00D1370B">
      <w:pPr>
        <w:jc w:val="center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R E P U B L I K A   H R V A T S K A</w:t>
      </w: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</w:p>
    <w:p w:rsidRDefault="00441645" w:rsidP="0050026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R J E Š E NJ E</w:t>
      </w:r>
    </w:p>
    <w:p w:rsidRDefault="00A61532" w:rsidP="00F917B6" w:rsidR="00F917B6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3E1EA6" w:rsidP="00F917B6" w:rsidR="003E1EA6" w:rsidRPr="00D1370B">
      <w:pPr>
        <w:jc w:val="both"/>
        <w:rPr>
          <w:sz w:val="24"/>
          <w:szCs w:val="24"/>
        </w:rPr>
      </w:pPr>
    </w:p>
    <w:p w:rsidRDefault="00F917B6" w:rsidP="009A6522" w:rsidR="00F917B6" w:rsidRPr="00D1370B">
      <w:pPr>
        <w:ind w:firstLine="720"/>
        <w:jc w:val="both"/>
        <w:rPr>
          <w:sz w:val="24"/>
          <w:szCs w:val="24"/>
        </w:rPr>
      </w:pPr>
      <w:r w:rsidRPr="00D1370B">
        <w:rPr>
          <w:sz w:val="24"/>
          <w:szCs w:val="24"/>
        </w:rPr>
        <w:t xml:space="preserve">Trgovački sud u Splitu, Stalna služba u Dubrovniku, po sucu tog suda Katarini Franković kao sucu pojedincu u stečajnom postupku nad dužnikom </w:t>
      </w:r>
      <w:r w:rsidR="00502887" w:rsidRPr="00502887">
        <w:rPr>
          <w:sz w:val="24"/>
          <w:szCs w:val="24"/>
        </w:rPr>
        <w:t>DALMI d.o.o. u stečaju, Put Pridvorja 10, Zvekovica, OIB: 62673060651, zastupanog po stečajnom upravitelju Dinka Trumbić, iz Splita</w:t>
      </w:r>
      <w:r w:rsidRPr="00D1370B">
        <w:rPr>
          <w:sz w:val="24"/>
          <w:szCs w:val="24"/>
        </w:rPr>
        <w:t xml:space="preserve">, </w:t>
      </w:r>
      <w:r w:rsidR="00502887">
        <w:rPr>
          <w:sz w:val="24"/>
          <w:szCs w:val="24"/>
        </w:rPr>
        <w:t>van ročišta, dana 07. lip</w:t>
      </w:r>
      <w:r w:rsidR="00FC7367">
        <w:rPr>
          <w:sz w:val="24"/>
          <w:szCs w:val="24"/>
        </w:rPr>
        <w:t>nj</w:t>
      </w:r>
      <w:r w:rsidR="001D0F23">
        <w:rPr>
          <w:sz w:val="24"/>
          <w:szCs w:val="24"/>
        </w:rPr>
        <w:t>a 201</w:t>
      </w:r>
      <w:r w:rsidR="00FC7367">
        <w:rPr>
          <w:sz w:val="24"/>
          <w:szCs w:val="24"/>
        </w:rPr>
        <w:t>8</w:t>
      </w:r>
      <w:r w:rsidR="001D0F23">
        <w:rPr>
          <w:sz w:val="24"/>
          <w:szCs w:val="24"/>
        </w:rPr>
        <w:t>.godine</w:t>
      </w:r>
      <w:r w:rsidRPr="00D1370B">
        <w:rPr>
          <w:sz w:val="24"/>
          <w:szCs w:val="24"/>
        </w:rPr>
        <w:t xml:space="preserve"> </w:t>
      </w:r>
    </w:p>
    <w:p w:rsidRDefault="00A61532" w:rsidP="00A61532" w:rsidR="00A61532">
      <w:pPr>
        <w:jc w:val="both"/>
        <w:rPr>
          <w:sz w:val="24"/>
          <w:szCs w:val="24"/>
        </w:rPr>
      </w:pPr>
    </w:p>
    <w:p w:rsidRDefault="003E1EA6" w:rsidP="00A61532" w:rsidR="003E1EA6" w:rsidRPr="00D1370B">
      <w:pPr>
        <w:jc w:val="both"/>
        <w:rPr>
          <w:sz w:val="24"/>
          <w:szCs w:val="24"/>
        </w:rPr>
      </w:pPr>
    </w:p>
    <w:p w:rsidRDefault="00441645" w:rsidP="00A61532" w:rsidR="00A61532" w:rsidRPr="00D1370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r i j e š</w:t>
      </w:r>
      <w:r w:rsidR="00A61532" w:rsidRPr="00D1370B">
        <w:rPr>
          <w:b/>
          <w:sz w:val="24"/>
          <w:szCs w:val="24"/>
        </w:rPr>
        <w:t xml:space="preserve"> i o    j 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3E1EA6" w:rsidP="00A61532" w:rsidR="003E1EA6" w:rsidRPr="00D1370B">
      <w:pPr>
        <w:jc w:val="center"/>
        <w:rPr>
          <w:b/>
          <w:sz w:val="24"/>
          <w:szCs w:val="24"/>
        </w:rPr>
      </w:pPr>
    </w:p>
    <w:p w:rsidRDefault="001D0F23" w:rsidP="00502887" w:rsidR="001D0F23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1D0F23">
        <w:rPr>
          <w:sz w:val="24"/>
          <w:szCs w:val="24"/>
        </w:rPr>
        <w:t xml:space="preserve">Ispravlja se </w:t>
      </w:r>
      <w:r>
        <w:rPr>
          <w:sz w:val="24"/>
          <w:szCs w:val="24"/>
        </w:rPr>
        <w:t>rješenje</w:t>
      </w:r>
      <w:r w:rsidRPr="001D0F23">
        <w:rPr>
          <w:sz w:val="24"/>
          <w:szCs w:val="24"/>
        </w:rPr>
        <w:t xml:space="preserve"> Trgovačkog suda u Splitu, Stalne službe u Dubrovniku, pod posl. br. 18 </w:t>
      </w:r>
      <w:r w:rsidR="00502887">
        <w:rPr>
          <w:sz w:val="24"/>
          <w:szCs w:val="24"/>
        </w:rPr>
        <w:t>St-</w:t>
      </w:r>
      <w:r w:rsidR="00502887" w:rsidRPr="00502887">
        <w:rPr>
          <w:sz w:val="24"/>
          <w:szCs w:val="24"/>
        </w:rPr>
        <w:t>1887/2016-97</w:t>
      </w:r>
      <w:r w:rsidR="0050288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 xml:space="preserve">od </w:t>
      </w:r>
      <w:r w:rsidR="00502887" w:rsidRPr="00502887">
        <w:rPr>
          <w:sz w:val="24"/>
          <w:szCs w:val="24"/>
        </w:rPr>
        <w:t xml:space="preserve">16. </w:t>
      </w:r>
      <w:r w:rsidR="00502887">
        <w:rPr>
          <w:sz w:val="24"/>
          <w:szCs w:val="24"/>
        </w:rPr>
        <w:t>s</w:t>
      </w:r>
      <w:r w:rsidR="00502887" w:rsidRPr="00502887">
        <w:rPr>
          <w:sz w:val="24"/>
          <w:szCs w:val="24"/>
        </w:rPr>
        <w:t>vibnja</w:t>
      </w:r>
      <w:r w:rsidR="00502887">
        <w:rPr>
          <w:sz w:val="24"/>
          <w:szCs w:val="24"/>
        </w:rPr>
        <w:t xml:space="preserve"> 2018</w:t>
      </w:r>
      <w:r w:rsidRPr="001D0F23">
        <w:rPr>
          <w:sz w:val="24"/>
          <w:szCs w:val="24"/>
        </w:rPr>
        <w:t xml:space="preserve">. </w:t>
      </w:r>
      <w:r w:rsidR="00FC7367">
        <w:rPr>
          <w:sz w:val="24"/>
          <w:szCs w:val="24"/>
        </w:rPr>
        <w:t>g</w:t>
      </w:r>
      <w:r w:rsidRPr="001D0F23">
        <w:rPr>
          <w:sz w:val="24"/>
          <w:szCs w:val="24"/>
        </w:rPr>
        <w:t>odine</w:t>
      </w:r>
      <w:r w:rsidR="00FC7367">
        <w:rPr>
          <w:sz w:val="24"/>
          <w:szCs w:val="24"/>
        </w:rPr>
        <w:t xml:space="preserve"> </w:t>
      </w:r>
      <w:r w:rsidRPr="001D0F23">
        <w:rPr>
          <w:sz w:val="24"/>
          <w:szCs w:val="24"/>
        </w:rPr>
        <w:t>na način da</w:t>
      </w:r>
      <w:r w:rsidR="00106D6A">
        <w:rPr>
          <w:sz w:val="24"/>
          <w:szCs w:val="24"/>
        </w:rPr>
        <w:t xml:space="preserve"> u toč. </w:t>
      </w:r>
      <w:r w:rsidR="00500262">
        <w:rPr>
          <w:sz w:val="24"/>
          <w:szCs w:val="24"/>
        </w:rPr>
        <w:t>I</w:t>
      </w:r>
      <w:r w:rsidR="00502887">
        <w:rPr>
          <w:sz w:val="24"/>
          <w:szCs w:val="24"/>
        </w:rPr>
        <w:t>I umjesto iznosa "</w:t>
      </w:r>
      <w:r w:rsidR="00502887" w:rsidRPr="00502887">
        <w:rPr>
          <w:sz w:val="24"/>
          <w:szCs w:val="24"/>
        </w:rPr>
        <w:t xml:space="preserve">211.294,46 </w:t>
      </w:r>
      <w:r w:rsidR="00502887">
        <w:rPr>
          <w:sz w:val="24"/>
          <w:szCs w:val="24"/>
        </w:rPr>
        <w:t>kuna"</w:t>
      </w:r>
      <w:r w:rsidR="00502887" w:rsidRPr="00502887">
        <w:t xml:space="preserve"> </w:t>
      </w:r>
      <w:r w:rsidR="00502887" w:rsidRPr="00502887">
        <w:rPr>
          <w:sz w:val="24"/>
          <w:szCs w:val="24"/>
        </w:rPr>
        <w:t xml:space="preserve">treba stajati </w:t>
      </w:r>
      <w:r w:rsidR="00502887">
        <w:rPr>
          <w:sz w:val="24"/>
          <w:szCs w:val="24"/>
        </w:rPr>
        <w:t>"</w:t>
      </w:r>
      <w:r w:rsidR="00502887" w:rsidRPr="00502887">
        <w:rPr>
          <w:sz w:val="24"/>
          <w:szCs w:val="24"/>
        </w:rPr>
        <w:t>211.</w:t>
      </w:r>
      <w:r w:rsidR="00502887">
        <w:rPr>
          <w:sz w:val="24"/>
          <w:szCs w:val="24"/>
        </w:rPr>
        <w:t>0</w:t>
      </w:r>
      <w:r w:rsidR="00502887" w:rsidRPr="00502887">
        <w:rPr>
          <w:sz w:val="24"/>
          <w:szCs w:val="24"/>
        </w:rPr>
        <w:t>94,46 kuna</w:t>
      </w:r>
      <w:r w:rsidR="00502887">
        <w:rPr>
          <w:sz w:val="24"/>
          <w:szCs w:val="24"/>
        </w:rPr>
        <w:t xml:space="preserve">", te u toč. </w:t>
      </w:r>
      <w:r w:rsidR="00500262">
        <w:rPr>
          <w:sz w:val="24"/>
          <w:szCs w:val="24"/>
        </w:rPr>
        <w:t>V</w:t>
      </w:r>
      <w:r w:rsidR="00502887">
        <w:rPr>
          <w:sz w:val="24"/>
          <w:szCs w:val="24"/>
        </w:rPr>
        <w:t>I</w:t>
      </w:r>
      <w:r w:rsidR="00FC7367">
        <w:rPr>
          <w:sz w:val="24"/>
          <w:szCs w:val="24"/>
        </w:rPr>
        <w:t xml:space="preserve"> rješenja</w:t>
      </w:r>
      <w:r w:rsidRPr="001D0F23">
        <w:rPr>
          <w:sz w:val="24"/>
          <w:szCs w:val="24"/>
        </w:rPr>
        <w:t xml:space="preserve"> </w:t>
      </w:r>
      <w:r w:rsidR="00106D6A">
        <w:rPr>
          <w:sz w:val="24"/>
          <w:szCs w:val="24"/>
        </w:rPr>
        <w:t xml:space="preserve">u </w:t>
      </w:r>
      <w:r w:rsidR="00502887">
        <w:rPr>
          <w:sz w:val="24"/>
          <w:szCs w:val="24"/>
        </w:rPr>
        <w:t>trećem</w:t>
      </w:r>
      <w:r w:rsidR="00106D6A">
        <w:rPr>
          <w:sz w:val="24"/>
          <w:szCs w:val="24"/>
        </w:rPr>
        <w:t xml:space="preserve"> redu </w:t>
      </w:r>
      <w:r w:rsidR="00FC7367">
        <w:rPr>
          <w:sz w:val="24"/>
          <w:szCs w:val="24"/>
        </w:rPr>
        <w:t xml:space="preserve">umjesto </w:t>
      </w:r>
      <w:r w:rsidR="00502887" w:rsidRPr="00502887">
        <w:rPr>
          <w:sz w:val="24"/>
          <w:szCs w:val="24"/>
        </w:rPr>
        <w:t>iznosa "211.294,46 kuna" treba stajati "211.094,46 kuna"</w:t>
      </w:r>
      <w:r w:rsidRPr="001D0F23">
        <w:rPr>
          <w:sz w:val="24"/>
          <w:szCs w:val="24"/>
        </w:rPr>
        <w:t>.</w:t>
      </w:r>
    </w:p>
    <w:p w:rsidRDefault="00502887" w:rsidP="00FA6AF8" w:rsidR="00502887" w:rsidRPr="00FA6AF8">
      <w:pPr>
        <w:pStyle w:val="Odlomakpopisa"/>
        <w:numPr>
          <w:ilvl w:val="0"/>
          <w:numId w:val="9"/>
        </w:numPr>
        <w:jc w:val="both"/>
        <w:rPr>
          <w:sz w:val="24"/>
          <w:szCs w:val="24"/>
        </w:rPr>
      </w:pPr>
      <w:r w:rsidRPr="00502887">
        <w:rPr>
          <w:sz w:val="24"/>
          <w:szCs w:val="24"/>
        </w:rPr>
        <w:t>Nalaže se Financijskoj agenciji nakon pravomoćnosti rješenja 18 St-1887/2016-97 od 16. svibnja 2018. godine bez odlaganja isplatiti iznose iz točke I., II., III. i IV.</w:t>
      </w:r>
      <w:r w:rsidR="00FA6AF8">
        <w:rPr>
          <w:sz w:val="24"/>
          <w:szCs w:val="24"/>
        </w:rPr>
        <w:t xml:space="preserve"> i V</w:t>
      </w:r>
      <w:r w:rsidRPr="00502887">
        <w:rPr>
          <w:sz w:val="24"/>
          <w:szCs w:val="24"/>
        </w:rPr>
        <w:t xml:space="preserve"> </w:t>
      </w:r>
      <w:r>
        <w:rPr>
          <w:sz w:val="24"/>
          <w:szCs w:val="24"/>
        </w:rPr>
        <w:t>navedenog</w:t>
      </w:r>
      <w:r w:rsidRPr="00502887">
        <w:rPr>
          <w:sz w:val="24"/>
          <w:szCs w:val="24"/>
        </w:rPr>
        <w:t xml:space="preserve"> rješenja </w:t>
      </w:r>
      <w:r>
        <w:rPr>
          <w:sz w:val="24"/>
          <w:szCs w:val="24"/>
        </w:rPr>
        <w:t xml:space="preserve">za vrstu prodaje </w:t>
      </w:r>
      <w:r w:rsidR="00FA6AF8">
        <w:rPr>
          <w:sz w:val="24"/>
          <w:szCs w:val="24"/>
        </w:rPr>
        <w:t>pojedinačni predmet prodaje nekretnina, ID prodaje 3464, a sa računa na koji su uplaćene jamčevina i kupovnina HR1123900011300028787, model HR 11, poziv na broj 52035-13609.</w:t>
      </w:r>
    </w:p>
    <w:p w:rsidRDefault="009A6522" w:rsidP="00A61532" w:rsidR="009A6522" w:rsidRPr="00D1370B">
      <w:pPr>
        <w:jc w:val="both"/>
        <w:rPr>
          <w:sz w:val="24"/>
          <w:szCs w:val="24"/>
        </w:rPr>
      </w:pPr>
    </w:p>
    <w:p w:rsidRDefault="00A61532" w:rsidP="00A61532" w:rsidR="00A61532" w:rsidRPr="00D1370B">
      <w:pPr>
        <w:jc w:val="center"/>
        <w:rPr>
          <w:sz w:val="24"/>
          <w:szCs w:val="24"/>
        </w:rPr>
      </w:pPr>
      <w:r w:rsidRPr="00D1370B">
        <w:rPr>
          <w:b/>
          <w:sz w:val="24"/>
          <w:szCs w:val="24"/>
        </w:rPr>
        <w:t>Obrazloženje</w:t>
      </w:r>
    </w:p>
    <w:p w:rsidRDefault="00A61532" w:rsidP="00A61532" w:rsidR="00A61532" w:rsidRPr="00D1370B">
      <w:pPr>
        <w:jc w:val="center"/>
        <w:rPr>
          <w:sz w:val="24"/>
          <w:szCs w:val="24"/>
        </w:rPr>
      </w:pPr>
    </w:p>
    <w:p w:rsidRDefault="00A61532" w:rsidP="00A61532" w:rsidR="000907AE">
      <w:pPr>
        <w:jc w:val="both"/>
        <w:rPr>
          <w:sz w:val="24"/>
          <w:szCs w:val="24"/>
        </w:rPr>
      </w:pPr>
      <w:r w:rsidRPr="00D1370B">
        <w:rPr>
          <w:sz w:val="24"/>
          <w:szCs w:val="24"/>
        </w:rPr>
        <w:tab/>
      </w: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>Uvidom u predmetn</w:t>
      </w:r>
      <w:r w:rsidR="00FA6AF8">
        <w:rPr>
          <w:sz w:val="24"/>
          <w:szCs w:val="24"/>
        </w:rPr>
        <w:t>o</w:t>
      </w:r>
      <w:r w:rsidRPr="000907AE">
        <w:rPr>
          <w:sz w:val="24"/>
          <w:szCs w:val="24"/>
        </w:rPr>
        <w:t xml:space="preserve"> </w:t>
      </w:r>
      <w:r>
        <w:rPr>
          <w:sz w:val="24"/>
          <w:szCs w:val="24"/>
        </w:rPr>
        <w:t>rješenj</w:t>
      </w:r>
      <w:r w:rsidR="00FA6AF8">
        <w:rPr>
          <w:sz w:val="24"/>
          <w:szCs w:val="24"/>
        </w:rPr>
        <w:t>e</w:t>
      </w:r>
      <w:r w:rsidRPr="000907AE">
        <w:rPr>
          <w:sz w:val="24"/>
          <w:szCs w:val="24"/>
        </w:rPr>
        <w:t xml:space="preserve"> Trgovačkog suda u Splitu, Stalne službe u Dubrovniku, pod posl. br. </w:t>
      </w:r>
      <w:r w:rsidR="00FA6AF8" w:rsidRPr="00FA6AF8">
        <w:rPr>
          <w:sz w:val="24"/>
          <w:szCs w:val="24"/>
        </w:rPr>
        <w:t xml:space="preserve">18 St-1887/2016-97 od 16. svibnja 2018. godine </w:t>
      </w:r>
      <w:r w:rsidRPr="000907AE">
        <w:rPr>
          <w:sz w:val="24"/>
          <w:szCs w:val="24"/>
        </w:rPr>
        <w:t>utvrđeno j</w:t>
      </w:r>
      <w:r w:rsidR="00FC7367">
        <w:rPr>
          <w:sz w:val="24"/>
          <w:szCs w:val="24"/>
        </w:rPr>
        <w:t xml:space="preserve">e da je očitom omaškom pogrešno </w:t>
      </w:r>
      <w:r w:rsidR="00FA6AF8">
        <w:rPr>
          <w:sz w:val="24"/>
          <w:szCs w:val="24"/>
        </w:rPr>
        <w:t>zbrojeni pojedinačni iznosi tako da je potrebno ispraviti njihov  zbroj</w:t>
      </w:r>
      <w:r w:rsidR="00FC7367">
        <w:rPr>
          <w:sz w:val="24"/>
          <w:szCs w:val="24"/>
        </w:rPr>
        <w:t xml:space="preserve"> </w:t>
      </w:r>
      <w:r w:rsidR="00FA6AF8">
        <w:rPr>
          <w:sz w:val="24"/>
          <w:szCs w:val="24"/>
        </w:rPr>
        <w:t xml:space="preserve">i to </w:t>
      </w:r>
      <w:r w:rsidR="00FA6AF8" w:rsidRPr="00FA6AF8">
        <w:rPr>
          <w:sz w:val="24"/>
          <w:szCs w:val="24"/>
        </w:rPr>
        <w:t>na način da u toč. II umjesto iznosa "211.294,46 kuna" treba stajati "211.094,46 kuna", te u toč. VI rješenja u trećem redu umjesto iznosa "211.294,46 kuna" treba stajati "211.094,46 kuna"</w:t>
      </w:r>
      <w:r w:rsidR="00FA6AF8" w:rsidRPr="00FA6AF8">
        <w:t xml:space="preserve"> </w:t>
      </w:r>
      <w:r w:rsidR="00FA6AF8" w:rsidRPr="00FA6AF8">
        <w:rPr>
          <w:sz w:val="24"/>
          <w:szCs w:val="24"/>
        </w:rPr>
        <w:t>te</w:t>
      </w:r>
      <w:r w:rsidR="00FA6AF8">
        <w:rPr>
          <w:sz w:val="24"/>
          <w:szCs w:val="24"/>
        </w:rPr>
        <w:t xml:space="preserve">  je stoga odlučeno kao u toč. I</w:t>
      </w:r>
      <w:r w:rsidR="00FA6AF8" w:rsidRPr="00FA6AF8">
        <w:rPr>
          <w:sz w:val="24"/>
          <w:szCs w:val="24"/>
        </w:rPr>
        <w:t>.</w:t>
      </w:r>
    </w:p>
    <w:p w:rsidRDefault="00FA6AF8" w:rsidP="000907AE" w:rsidR="00FA6AF8">
      <w:pPr>
        <w:ind w:firstLine="720"/>
        <w:jc w:val="both"/>
        <w:rPr>
          <w:sz w:val="24"/>
          <w:szCs w:val="24"/>
        </w:rPr>
      </w:pPr>
    </w:p>
    <w:p w:rsidRDefault="00FA6AF8" w:rsidP="000907AE" w:rsidR="00FA6AF8" w:rsidRPr="000907A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Nadalje FINA je obavijestila sud da je potrebno radi provedbe naznačiti broj računa na koji su uplaćena jamčevina i kupovnina, te vrstu predmeta prodaje i ID prodaje, te  je stoga odlučeno kao u toč. II.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0907AE" w:rsidP="000907AE" w:rsidR="000907AE">
      <w:pPr>
        <w:ind w:firstLine="720"/>
        <w:jc w:val="both"/>
        <w:rPr>
          <w:sz w:val="24"/>
          <w:szCs w:val="24"/>
        </w:rPr>
      </w:pPr>
      <w:r w:rsidRPr="000907AE">
        <w:rPr>
          <w:sz w:val="24"/>
          <w:szCs w:val="24"/>
        </w:rPr>
        <w:t xml:space="preserve">Slijedom navedenog valjalo je na temelju čl. 10. Stečajnog zakona (NN 71/15, dalje u tekstu: SZ)  primijeniti  čl. 340., 342. i 347. Zakona o parničnom postupku (Narodne novine broj 53/91, 91/92, 58/93, 112/99, 88/01, 117/03, 88/05, 02/07, 84/08, 123/08, 57/11, </w:t>
      </w:r>
      <w:r w:rsidRPr="000907AE">
        <w:rPr>
          <w:sz w:val="24"/>
          <w:szCs w:val="24"/>
        </w:rPr>
        <w:lastRenderedPageBreak/>
        <w:t xml:space="preserve">148/11, 25/13, 89/14, dalje u tekstu: ZPP-a) i ispraviti i dopuniti </w:t>
      </w:r>
      <w:r w:rsidR="00500262">
        <w:rPr>
          <w:sz w:val="24"/>
          <w:szCs w:val="24"/>
        </w:rPr>
        <w:t>rješenje</w:t>
      </w:r>
      <w:r w:rsidRPr="000907AE">
        <w:rPr>
          <w:sz w:val="24"/>
          <w:szCs w:val="24"/>
        </w:rPr>
        <w:t xml:space="preserve"> na način kako je to navedeno u izreci.</w:t>
      </w:r>
    </w:p>
    <w:p w:rsidRDefault="000907AE" w:rsidP="000907AE" w:rsidR="000907AE" w:rsidRPr="000907AE">
      <w:pPr>
        <w:jc w:val="both"/>
        <w:rPr>
          <w:sz w:val="24"/>
          <w:szCs w:val="24"/>
        </w:rPr>
      </w:pPr>
    </w:p>
    <w:p w:rsidRDefault="009A6522" w:rsidP="00B33320" w:rsidR="009A6522" w:rsidRPr="00D1370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Zbog navedenog, na temelju navedenih propisa, odlučeno je kao u izreci</w:t>
      </w:r>
    </w:p>
    <w:p w:rsidRDefault="00A172A8" w:rsidP="00A61532" w:rsidR="00A172A8" w:rsidRPr="00D1370B">
      <w:pPr>
        <w:jc w:val="both"/>
        <w:rPr>
          <w:sz w:val="24"/>
          <w:szCs w:val="24"/>
        </w:rPr>
      </w:pPr>
    </w:p>
    <w:p w:rsidRDefault="003E1EA6" w:rsidP="00A61532" w:rsidR="003E1EA6">
      <w:pPr>
        <w:keepNext/>
        <w:jc w:val="center"/>
        <w:outlineLvl w:val="1"/>
        <w:rPr>
          <w:b/>
          <w:sz w:val="24"/>
          <w:szCs w:val="24"/>
        </w:rPr>
      </w:pPr>
    </w:p>
    <w:p w:rsidRDefault="00A61532" w:rsidP="00A61532" w:rsidR="00A61532" w:rsidRPr="00D1370B">
      <w:pPr>
        <w:keepNext/>
        <w:jc w:val="center"/>
        <w:outlineLvl w:val="1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 Dubrovniku,</w:t>
      </w:r>
      <w:r w:rsidR="00A172A8" w:rsidRPr="00D1370B">
        <w:rPr>
          <w:b/>
          <w:sz w:val="24"/>
          <w:szCs w:val="24"/>
        </w:rPr>
        <w:t xml:space="preserve"> </w:t>
      </w:r>
      <w:r w:rsidR="00FA6AF8">
        <w:rPr>
          <w:b/>
          <w:sz w:val="24"/>
          <w:szCs w:val="24"/>
        </w:rPr>
        <w:t>07. lip</w:t>
      </w:r>
      <w:r w:rsidR="00FC7367">
        <w:rPr>
          <w:b/>
          <w:sz w:val="24"/>
          <w:szCs w:val="24"/>
        </w:rPr>
        <w:t>nja 2018</w:t>
      </w:r>
      <w:r w:rsidR="003E6B25" w:rsidRPr="00D1370B">
        <w:rPr>
          <w:b/>
          <w:sz w:val="24"/>
          <w:szCs w:val="24"/>
        </w:rPr>
        <w:t xml:space="preserve">. </w:t>
      </w:r>
      <w:r w:rsidRPr="00D1370B">
        <w:rPr>
          <w:b/>
          <w:sz w:val="24"/>
          <w:szCs w:val="24"/>
        </w:rPr>
        <w:t>godine</w:t>
      </w:r>
    </w:p>
    <w:p w:rsidRDefault="00A61532" w:rsidP="00A61532" w:rsidR="00A61532">
      <w:pPr>
        <w:jc w:val="center"/>
        <w:rPr>
          <w:b/>
          <w:sz w:val="24"/>
          <w:szCs w:val="24"/>
        </w:rPr>
      </w:pPr>
    </w:p>
    <w:p w:rsidRDefault="003E1EA6" w:rsidP="00A61532" w:rsidR="003E1EA6" w:rsidRPr="00D1370B">
      <w:pPr>
        <w:jc w:val="center"/>
        <w:rPr>
          <w:b/>
          <w:sz w:val="24"/>
          <w:szCs w:val="24"/>
        </w:rPr>
      </w:pPr>
    </w:p>
    <w:p w:rsidRDefault="00012FEC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S</w:t>
      </w:r>
      <w:r w:rsidR="00A61532" w:rsidRPr="00D1370B">
        <w:rPr>
          <w:b/>
          <w:sz w:val="24"/>
          <w:szCs w:val="24"/>
        </w:rPr>
        <w:t>udac:</w:t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ind w:left="-426"/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Pr="00D1370B">
        <w:rPr>
          <w:b/>
          <w:sz w:val="24"/>
          <w:szCs w:val="24"/>
        </w:rPr>
        <w:tab/>
      </w:r>
      <w:r w:rsidR="00012FEC" w:rsidRPr="00D1370B">
        <w:rPr>
          <w:b/>
          <w:sz w:val="24"/>
          <w:szCs w:val="24"/>
        </w:rPr>
        <w:t xml:space="preserve">         </w:t>
      </w:r>
      <w:r w:rsidR="00012FEC" w:rsidRPr="00D1370B">
        <w:rPr>
          <w:b/>
          <w:sz w:val="24"/>
          <w:szCs w:val="24"/>
        </w:rPr>
        <w:tab/>
      </w:r>
      <w:r w:rsidR="003E6B25" w:rsidRPr="00D1370B">
        <w:rPr>
          <w:b/>
          <w:sz w:val="24"/>
          <w:szCs w:val="24"/>
        </w:rPr>
        <w:t>Katarina Franković</w:t>
      </w:r>
    </w:p>
    <w:p w:rsidRDefault="00A61532" w:rsidP="00A61532" w:rsidR="00A61532" w:rsidRPr="00D1370B">
      <w:pPr>
        <w:tabs>
          <w:tab w:pos="7560" w:val="left"/>
        </w:tabs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ab/>
      </w: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</w:p>
    <w:p w:rsidRDefault="00FC7367" w:rsidP="00A61532" w:rsidR="00FC7367">
      <w:pPr>
        <w:jc w:val="both"/>
        <w:rPr>
          <w:b/>
          <w:sz w:val="24"/>
          <w:szCs w:val="24"/>
        </w:rPr>
      </w:pPr>
    </w:p>
    <w:p w:rsidRDefault="00A61532" w:rsidP="00A61532" w:rsidR="00A61532" w:rsidRPr="00D1370B">
      <w:pPr>
        <w:jc w:val="both"/>
        <w:rPr>
          <w:b/>
          <w:sz w:val="24"/>
          <w:szCs w:val="24"/>
        </w:rPr>
      </w:pPr>
      <w:r w:rsidRPr="00D1370B">
        <w:rPr>
          <w:b/>
          <w:sz w:val="24"/>
          <w:szCs w:val="24"/>
        </w:rPr>
        <w:t>UPUTA O PRAVNOM LIJEKU</w:t>
      </w:r>
    </w:p>
    <w:p w:rsidRDefault="009A6522" w:rsidP="003E6B25" w:rsidR="009A6522">
      <w:pPr>
        <w:jc w:val="both"/>
        <w:rPr>
          <w:sz w:val="24"/>
          <w:szCs w:val="24"/>
        </w:rPr>
      </w:pPr>
      <w:r w:rsidRPr="009A6522">
        <w:rPr>
          <w:sz w:val="24"/>
          <w:szCs w:val="24"/>
        </w:rPr>
        <w:t xml:space="preserve">Protiv ovog rješenja dopušteno je izjaviti žalbu. Žalba se izjavljuje Visokom trgovačkom sudu Republike Hrvatske u Zagrebu u roku od 8 dana nakon isteka osam dana od njegove objave na e-oglasnoj ploči suda putem ovoga suda u 3 istovjetna primjerka pozivom na gornji poslovni broj. </w:t>
      </w:r>
    </w:p>
    <w:p w:rsidRDefault="009A6522" w:rsidP="003E6B25" w:rsidR="009A6522">
      <w:pPr>
        <w:jc w:val="both"/>
        <w:rPr>
          <w:sz w:val="24"/>
          <w:szCs w:val="24"/>
        </w:rPr>
      </w:pPr>
    </w:p>
    <w:p w:rsidRDefault="00A61532" w:rsidP="003E6B25" w:rsidR="003E6B25" w:rsidRPr="00D1370B">
      <w:pPr>
        <w:jc w:val="both"/>
        <w:rPr>
          <w:sz w:val="24"/>
          <w:szCs w:val="24"/>
        </w:rPr>
      </w:pPr>
      <w:r w:rsidRPr="00D1370B">
        <w:rPr>
          <w:b/>
          <w:sz w:val="24"/>
          <w:szCs w:val="24"/>
        </w:rPr>
        <w:t xml:space="preserve">DN-a: 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stečajni upravitelj,</w:t>
      </w:r>
      <w:r w:rsidRPr="003E1EA6">
        <w:t xml:space="preserve"> </w:t>
      </w:r>
      <w:r w:rsidRPr="003E1EA6">
        <w:rPr>
          <w:sz w:val="24"/>
          <w:szCs w:val="24"/>
        </w:rPr>
        <w:t>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Mrežna stranica e-oglasna ploča suda,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razlučnom vjerovniku 2299275 ONTARIO INC., OIB: 79054863240, 200 Bay street, Suite 3800, ROYAL BANK PLAZA, South tower, Toronto Ontario M5J 2Z4 (sada tvrtke 360 VOX CROATIA INC. Kanada) po punomoćniku Natalija Lacmanović, odvjetnica u Zagrebu, Prolaz sestara Baković 3/III</w:t>
      </w:r>
      <w:r>
        <w:rPr>
          <w:sz w:val="24"/>
          <w:szCs w:val="24"/>
        </w:rPr>
        <w:t>, 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razlučnom vjerovniku ERSTE &amp; STEIERMÄRKISCHE BANK d.d. Rijeka, po punomoćnicima odvjetnicima iz Buterin &amp; Posavec odvjetničko društvo d.o.o., Zagreb, Draškovićeva 82</w:t>
      </w:r>
      <w:r>
        <w:rPr>
          <w:sz w:val="24"/>
          <w:szCs w:val="24"/>
        </w:rPr>
        <w:t>,</w:t>
      </w:r>
      <w:r w:rsidRPr="003E1EA6">
        <w:t xml:space="preserve"> </w:t>
      </w:r>
      <w:r w:rsidRPr="003E1EA6">
        <w:rPr>
          <w:sz w:val="24"/>
          <w:szCs w:val="24"/>
        </w:rPr>
        <w:t>putem e oglasna ploča</w:t>
      </w:r>
    </w:p>
    <w:p w:rsidRDefault="003E1EA6" w:rsidP="003E1EA6" w:rsidR="003E1EA6" w:rsidRPr="003E1EA6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3E1EA6">
        <w:rPr>
          <w:sz w:val="24"/>
          <w:szCs w:val="24"/>
        </w:rPr>
        <w:t>nakon pravomoćnosti s klauzulom pravomoćnosti FINA, RC Split, Split.</w:t>
      </w:r>
    </w:p>
    <w:p w:rsidRDefault="00F82197" w:rsidP="003E1EA6" w:rsidR="00F82197" w:rsidRPr="003E1EA6">
      <w:pPr>
        <w:jc w:val="both"/>
        <w:rPr>
          <w:sz w:val="24"/>
          <w:szCs w:val="24"/>
        </w:rPr>
      </w:pPr>
    </w:p>
    <w:sectPr w:rsidSect="003711CC" w:rsidR="00F82197" w:rsidRPr="003E1EA6">
      <w:headerReference w:type="even" r:id="rId11"/>
      <w:headerReference w:type="default" r:id="rId12"/>
      <w:pgSz w:h="16838" w:w="11906"/>
      <w:pgMar w:gutter="0" w:footer="720" w:header="720" w:left="1560" w:bottom="426" w:right="1416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F0485" w:rsidR="00FF0485">
      <w:r>
        <w:separator/>
      </w:r>
    </w:p>
  </w:endnote>
  <w:endnote w:id="0" w:type="continuationSeparator">
    <w:p w:rsidRDefault="00FF0485" w:rsidR="00FF04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F0485" w:rsidR="00FF0485">
      <w:r>
        <w:separator/>
      </w:r>
    </w:p>
  </w:footnote>
  <w:footnote w:id="0" w:type="continuationSeparator">
    <w:p w:rsidRDefault="00FF0485" w:rsidR="00FF04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F0485" w:rsidR="00FF04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0485" w:rsidR="00FF04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42A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E1EA6" w:rsidP="003E1EA6" w:rsidR="00FF0485" w:rsidRPr="00B109D3">
    <w:pPr>
      <w:jc w:val="right"/>
      <w:rPr>
        <w:b/>
        <w:sz w:val="22"/>
        <w:szCs w:val="22"/>
      </w:rPr>
    </w:pPr>
    <w:r w:rsidRPr="003E1EA6">
      <w:rPr>
        <w:b/>
        <w:sz w:val="22"/>
        <w:szCs w:val="22"/>
      </w:rPr>
      <w:t>Posl. br. 18 St-1887/2016-102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E"/>
    <w:multiLevelType w:val="singleLevel"/>
    <w:tmpl w:val="C24C78A6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CD1775E"/>
    <w:multiLevelType w:val="hybridMultilevel"/>
    <w:tmpl w:val="20304C16"/>
    <w:lvl w:tplc="D2884BC4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7975728"/>
    <w:multiLevelType w:val="hybridMultilevel"/>
    <w:tmpl w:val="0512FC60"/>
    <w:lvl w:tplc="536AA3A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  <w:rPr>
        <w:rFonts w:cs="Times New Roman"/>
      </w:rPr>
    </w:lvl>
  </w:abstractNum>
  <w:abstractNum w:abstractNumId="6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3E43E72"/>
    <w:multiLevelType w:val="hybridMultilevel"/>
    <w:tmpl w:val="CFCAFA2E"/>
    <w:lvl w:tplc="E4E25D8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3"/>
  </w:num>
  <w:num w:numId="6">
    <w:abstractNumId w:val="7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2E2C"/>
    <w:rsid w:val="000005FD"/>
    <w:rsid w:val="00005406"/>
    <w:rsid w:val="0001007A"/>
    <w:rsid w:val="00012FEC"/>
    <w:rsid w:val="00033F5E"/>
    <w:rsid w:val="00043971"/>
    <w:rsid w:val="00044DAA"/>
    <w:rsid w:val="0004732F"/>
    <w:rsid w:val="000562AE"/>
    <w:rsid w:val="000868E3"/>
    <w:rsid w:val="000907AE"/>
    <w:rsid w:val="00094FA6"/>
    <w:rsid w:val="00095535"/>
    <w:rsid w:val="000A7794"/>
    <w:rsid w:val="000B1094"/>
    <w:rsid w:val="000B2D08"/>
    <w:rsid w:val="000C0694"/>
    <w:rsid w:val="000C44BD"/>
    <w:rsid w:val="000C554D"/>
    <w:rsid w:val="00100D9A"/>
    <w:rsid w:val="00106D6A"/>
    <w:rsid w:val="00111E73"/>
    <w:rsid w:val="00134DFA"/>
    <w:rsid w:val="00142C4A"/>
    <w:rsid w:val="00143385"/>
    <w:rsid w:val="0014662E"/>
    <w:rsid w:val="00151B09"/>
    <w:rsid w:val="001662A4"/>
    <w:rsid w:val="00166A92"/>
    <w:rsid w:val="00172B0D"/>
    <w:rsid w:val="00174C3B"/>
    <w:rsid w:val="00183773"/>
    <w:rsid w:val="00187B39"/>
    <w:rsid w:val="00190710"/>
    <w:rsid w:val="00191607"/>
    <w:rsid w:val="001B355D"/>
    <w:rsid w:val="001B48F4"/>
    <w:rsid w:val="001D0F23"/>
    <w:rsid w:val="001D4B7D"/>
    <w:rsid w:val="001E7DF6"/>
    <w:rsid w:val="002147A9"/>
    <w:rsid w:val="00217C60"/>
    <w:rsid w:val="00223A24"/>
    <w:rsid w:val="00226880"/>
    <w:rsid w:val="00255F16"/>
    <w:rsid w:val="002745B0"/>
    <w:rsid w:val="00277007"/>
    <w:rsid w:val="00283EC4"/>
    <w:rsid w:val="002939B2"/>
    <w:rsid w:val="002C0D1E"/>
    <w:rsid w:val="002C62C6"/>
    <w:rsid w:val="002D35BE"/>
    <w:rsid w:val="003133ED"/>
    <w:rsid w:val="00331A8E"/>
    <w:rsid w:val="00332E2D"/>
    <w:rsid w:val="00345D06"/>
    <w:rsid w:val="00356F82"/>
    <w:rsid w:val="003711CC"/>
    <w:rsid w:val="003909FE"/>
    <w:rsid w:val="003B6714"/>
    <w:rsid w:val="003B674A"/>
    <w:rsid w:val="003C4C98"/>
    <w:rsid w:val="003D4853"/>
    <w:rsid w:val="003D79D1"/>
    <w:rsid w:val="003D7AAA"/>
    <w:rsid w:val="003E1EA6"/>
    <w:rsid w:val="003E6558"/>
    <w:rsid w:val="003E6B25"/>
    <w:rsid w:val="0040120B"/>
    <w:rsid w:val="004033F6"/>
    <w:rsid w:val="004042A1"/>
    <w:rsid w:val="0042201E"/>
    <w:rsid w:val="0044039E"/>
    <w:rsid w:val="00441645"/>
    <w:rsid w:val="00445657"/>
    <w:rsid w:val="00464608"/>
    <w:rsid w:val="00465E11"/>
    <w:rsid w:val="0047170A"/>
    <w:rsid w:val="00476C93"/>
    <w:rsid w:val="00484449"/>
    <w:rsid w:val="004A28C4"/>
    <w:rsid w:val="004B0720"/>
    <w:rsid w:val="004B213D"/>
    <w:rsid w:val="004B4944"/>
    <w:rsid w:val="004C4109"/>
    <w:rsid w:val="004D1228"/>
    <w:rsid w:val="004E2760"/>
    <w:rsid w:val="004E4469"/>
    <w:rsid w:val="004E512C"/>
    <w:rsid w:val="004E7116"/>
    <w:rsid w:val="004F2F00"/>
    <w:rsid w:val="004F69AF"/>
    <w:rsid w:val="00500262"/>
    <w:rsid w:val="00502887"/>
    <w:rsid w:val="005066E0"/>
    <w:rsid w:val="00517F5D"/>
    <w:rsid w:val="005301C6"/>
    <w:rsid w:val="005322E8"/>
    <w:rsid w:val="005351B8"/>
    <w:rsid w:val="00537B9C"/>
    <w:rsid w:val="0055570A"/>
    <w:rsid w:val="005668F7"/>
    <w:rsid w:val="00574E6D"/>
    <w:rsid w:val="00590EBF"/>
    <w:rsid w:val="0059249C"/>
    <w:rsid w:val="00594FEB"/>
    <w:rsid w:val="0059573A"/>
    <w:rsid w:val="005C3F53"/>
    <w:rsid w:val="005D71AF"/>
    <w:rsid w:val="005E767C"/>
    <w:rsid w:val="005F79D0"/>
    <w:rsid w:val="00614F56"/>
    <w:rsid w:val="006245A9"/>
    <w:rsid w:val="006323E3"/>
    <w:rsid w:val="006443F8"/>
    <w:rsid w:val="00646CBB"/>
    <w:rsid w:val="0064790B"/>
    <w:rsid w:val="006604E9"/>
    <w:rsid w:val="00664590"/>
    <w:rsid w:val="00673E2F"/>
    <w:rsid w:val="00683F27"/>
    <w:rsid w:val="0069097D"/>
    <w:rsid w:val="0069583E"/>
    <w:rsid w:val="006979E2"/>
    <w:rsid w:val="006B204E"/>
    <w:rsid w:val="006C0566"/>
    <w:rsid w:val="007245FA"/>
    <w:rsid w:val="007254CE"/>
    <w:rsid w:val="00726FB2"/>
    <w:rsid w:val="007332C7"/>
    <w:rsid w:val="00751DA5"/>
    <w:rsid w:val="00754E83"/>
    <w:rsid w:val="00765C59"/>
    <w:rsid w:val="00791383"/>
    <w:rsid w:val="007B0E34"/>
    <w:rsid w:val="007C62C8"/>
    <w:rsid w:val="007D640F"/>
    <w:rsid w:val="007E20A2"/>
    <w:rsid w:val="007E54D6"/>
    <w:rsid w:val="007E66B4"/>
    <w:rsid w:val="0080096C"/>
    <w:rsid w:val="00810257"/>
    <w:rsid w:val="00810398"/>
    <w:rsid w:val="008218B7"/>
    <w:rsid w:val="00842204"/>
    <w:rsid w:val="0085661E"/>
    <w:rsid w:val="0087591A"/>
    <w:rsid w:val="008841BD"/>
    <w:rsid w:val="00885E4F"/>
    <w:rsid w:val="008972F9"/>
    <w:rsid w:val="008A0AC2"/>
    <w:rsid w:val="008B492F"/>
    <w:rsid w:val="008B5AF1"/>
    <w:rsid w:val="008B5E39"/>
    <w:rsid w:val="008D27E7"/>
    <w:rsid w:val="008E012A"/>
    <w:rsid w:val="008F2E2C"/>
    <w:rsid w:val="008F4B06"/>
    <w:rsid w:val="008F6F47"/>
    <w:rsid w:val="00921F4D"/>
    <w:rsid w:val="0092309B"/>
    <w:rsid w:val="00924635"/>
    <w:rsid w:val="009608E4"/>
    <w:rsid w:val="009626E1"/>
    <w:rsid w:val="0097368B"/>
    <w:rsid w:val="009765FD"/>
    <w:rsid w:val="00980AA3"/>
    <w:rsid w:val="009A329A"/>
    <w:rsid w:val="009A6522"/>
    <w:rsid w:val="009C6833"/>
    <w:rsid w:val="009D403B"/>
    <w:rsid w:val="009E7517"/>
    <w:rsid w:val="00A05E49"/>
    <w:rsid w:val="00A064E2"/>
    <w:rsid w:val="00A172A8"/>
    <w:rsid w:val="00A30AAA"/>
    <w:rsid w:val="00A360FC"/>
    <w:rsid w:val="00A52F0F"/>
    <w:rsid w:val="00A61532"/>
    <w:rsid w:val="00A67AD6"/>
    <w:rsid w:val="00A82D0A"/>
    <w:rsid w:val="00AA24E3"/>
    <w:rsid w:val="00AD25E6"/>
    <w:rsid w:val="00AE0822"/>
    <w:rsid w:val="00B109D3"/>
    <w:rsid w:val="00B10EAD"/>
    <w:rsid w:val="00B33320"/>
    <w:rsid w:val="00B3729B"/>
    <w:rsid w:val="00B41514"/>
    <w:rsid w:val="00B44B3B"/>
    <w:rsid w:val="00B67F71"/>
    <w:rsid w:val="00B80A11"/>
    <w:rsid w:val="00B81F93"/>
    <w:rsid w:val="00B827A1"/>
    <w:rsid w:val="00B90BDE"/>
    <w:rsid w:val="00B9368C"/>
    <w:rsid w:val="00BA0B87"/>
    <w:rsid w:val="00BA666B"/>
    <w:rsid w:val="00BC00E9"/>
    <w:rsid w:val="00BC5226"/>
    <w:rsid w:val="00BD4B9D"/>
    <w:rsid w:val="00BF76D9"/>
    <w:rsid w:val="00C02F70"/>
    <w:rsid w:val="00C048E4"/>
    <w:rsid w:val="00C3304F"/>
    <w:rsid w:val="00C40361"/>
    <w:rsid w:val="00C54941"/>
    <w:rsid w:val="00C54F1C"/>
    <w:rsid w:val="00C61205"/>
    <w:rsid w:val="00C61842"/>
    <w:rsid w:val="00C92EFC"/>
    <w:rsid w:val="00C9671F"/>
    <w:rsid w:val="00CA10C9"/>
    <w:rsid w:val="00CB6A90"/>
    <w:rsid w:val="00CD3ABD"/>
    <w:rsid w:val="00CD47B6"/>
    <w:rsid w:val="00CD6169"/>
    <w:rsid w:val="00CD7576"/>
    <w:rsid w:val="00CE48FF"/>
    <w:rsid w:val="00D0677F"/>
    <w:rsid w:val="00D131C4"/>
    <w:rsid w:val="00D1370B"/>
    <w:rsid w:val="00D20D34"/>
    <w:rsid w:val="00D2730D"/>
    <w:rsid w:val="00D432D8"/>
    <w:rsid w:val="00D53FA8"/>
    <w:rsid w:val="00DA1C06"/>
    <w:rsid w:val="00DB0E17"/>
    <w:rsid w:val="00DB4D32"/>
    <w:rsid w:val="00DC0444"/>
    <w:rsid w:val="00DC065D"/>
    <w:rsid w:val="00DD1E38"/>
    <w:rsid w:val="00DE54CD"/>
    <w:rsid w:val="00E01F0D"/>
    <w:rsid w:val="00E04BCA"/>
    <w:rsid w:val="00E145BB"/>
    <w:rsid w:val="00E16BCD"/>
    <w:rsid w:val="00E30F8A"/>
    <w:rsid w:val="00E31C82"/>
    <w:rsid w:val="00E40DC5"/>
    <w:rsid w:val="00E44503"/>
    <w:rsid w:val="00E62343"/>
    <w:rsid w:val="00E67F32"/>
    <w:rsid w:val="00E71E24"/>
    <w:rsid w:val="00E764C9"/>
    <w:rsid w:val="00E82B67"/>
    <w:rsid w:val="00E901CE"/>
    <w:rsid w:val="00E91295"/>
    <w:rsid w:val="00EB3B46"/>
    <w:rsid w:val="00EC4A2A"/>
    <w:rsid w:val="00ED1B4F"/>
    <w:rsid w:val="00EF18D3"/>
    <w:rsid w:val="00F00C8B"/>
    <w:rsid w:val="00F14240"/>
    <w:rsid w:val="00F237F9"/>
    <w:rsid w:val="00F331AC"/>
    <w:rsid w:val="00F444B5"/>
    <w:rsid w:val="00F71628"/>
    <w:rsid w:val="00F800B5"/>
    <w:rsid w:val="00F82197"/>
    <w:rsid w:val="00F85E99"/>
    <w:rsid w:val="00F90226"/>
    <w:rsid w:val="00F91282"/>
    <w:rsid w:val="00F913F6"/>
    <w:rsid w:val="00F917B6"/>
    <w:rsid w:val="00F97676"/>
    <w:rsid w:val="00FA0055"/>
    <w:rsid w:val="00FA6366"/>
    <w:rsid w:val="00FA6AF8"/>
    <w:rsid w:val="00FC41BA"/>
    <w:rsid w:val="00FC7367"/>
    <w:rsid w:val="00FF0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E04BCA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cs="Times New Roman"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2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42A1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42A1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42A1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42A1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5E4F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885E4F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885E4F"/>
    <w:pPr>
      <w:keepNext/>
      <w:jc w:val="center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E04BCA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E04BCA"/>
    <w:rPr>
      <w:rFonts w:ascii="Cambria" w:cs="Times New Roman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885E4F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E04BCA"/>
    <w:rPr>
      <w:rFonts w:cs="Times New Roman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885E4F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E04BCA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885E4F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85E4F"/>
    <w:pPr>
      <w:tabs>
        <w:tab w:pos="4153" w:val="center"/>
        <w:tab w:pos="8306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E04BCA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D27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E04BCA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E512C"/>
    <w:rPr>
      <w:rFonts w:cs="Times New Roman"/>
      <w:b/>
      <w:bCs/>
    </w:rPr>
  </w:style>
  <w:style w:styleId="Odlomakpopisa" w:type="paragraph">
    <w:name w:val="List Paragraph"/>
    <w:basedOn w:val="Normal"/>
    <w:uiPriority w:val="99"/>
    <w:qFormat/>
    <w:rsid w:val="00A064E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042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42A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42A1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42A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42A1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listopada 2016.</izvorni_sadrzaj>
    <derivirana_varijabla naziv="DomainObject.Predmet.DatumOsnivanja_1">27.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2320/15</izvorni_sadrzaj>
    <derivirana_varijabla naziv="DomainObject.Predmet.Opis_1">OBUSTAVA St 2320/15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St-1887/2016</izvorni_sadrzaj>
    <derivirana_varijabla naziv="DomainObject.Predmet.OznakaBroj_1">St-1887/2016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DALMI d.o.o. za građenje, trgovinu, turizam i usluge zastupanog po punomoćniku Mario Obradović; Dinka Trumbić, stečajni upravitelj</izvorni_sadrzaj>
    <derivirana_varijabla naziv="DomainObject.Predmet.ProtustrankaFormated_1">  DALMI d.o.o. za građenje, trgovinu, turizam i usluge zastupanog po punomoćniku Mario Obradović; Dinka Trumbić, stečajni upravitelj</derivirana_varijabla>
  </DomainObject.Predmet.ProtustrankaFormated>
  <DomainObject.Predmet.ProtustrankaFormatedOIB>
    <izvorni_sadrzaj>  DALMI d.o.o. za građenje, trgovinu, turizam i usluge, OIB 62673060651 zastupanog po punomoćniku Mario Obradović; Dinka Trumbić, stečajni upravitelj</izvorni_sadrzaj>
    <derivirana_varijabla naziv="DomainObject.Predmet.ProtustrankaFormatedOIB_1">  DALMI d.o.o. za građenje, trgovinu, turizam i usluge, OIB 62673060651 zastupanog po punomoćniku Mario Obradović; Dinka Trumbić, stečajni upravitelj</derivirana_varijabla>
  </DomainObject.Predmet.ProtustrankaFormatedOIB>
  <DomainObject.Predmet.ProtustrankaFormatedWithAdress>
    <izvorni_sadrzaj> DALMI d.o.o. za građenje, trgovinu, turizam i usluge, Put Pridvorja 10, 20207 Zvekovica zastupanog po punomoćniku Mario Obradović; Dinka Trumbić, stečajni upravitelj</izvorni_sadrzaj>
    <derivirana_varijabla naziv="DomainObject.Predmet.ProtustrankaFormatedWithAdress_1"> DALMI d.o.o. za građenje, trgovinu, turizam i usluge, Put Pridvorja 10, 20207 Zvekovica zastupanog po punomoćniku Mario Obradović; Dinka Trumbić, stečajni upravitelj</derivirana_varijabla>
  </DomainObject.Predmet.ProtustrankaFormatedWithAdress>
  <DomainObject.Predmet.ProtustrankaFormatedWithAdressOIB>
    <izvorni_sadrzaj> DALMI d.o.o. za građenje, trgovinu, turizam i usluge, OIB 62673060651, Put Pridvorja 10, 20207 Zvekovica zastupanog po punomoćniku Mario Obradović; Dinka Trumbić, stečajni upravitelj</izvorni_sadrzaj>
    <derivirana_varijabla naziv="DomainObject.Predmet.ProtustrankaFormatedWithAdressOIB_1"> DALMI d.o.o. za građenje, trgovinu, turizam i usluge, OIB 62673060651, Put Pridvorja 10, 20207 Zvekovica zastupanog po punomoćniku Mario Obradović; Dinka Trumbić, stečajni upravitelj</derivirana_varijabla>
  </DomainObject.Predmet.ProtustrankaFormatedWithAdressOIB>
  <DomainObject.Predmet.ProtustrankaWithAdress>
    <izvorni_sadrzaj>DALMI d.o.o. za građenje, trgovinu, turizam i usluge Put Pridvorja 10, 20207 Zvekovica</izvorni_sadrzaj>
    <derivirana_varijabla naziv="DomainObject.Predmet.ProtustrankaWithAdress_1">DALMI d.o.o. za građenje, trgovinu, turizam i usluge Put Pridvorja 10, 20207 Zvekovica</derivirana_varijabla>
  </DomainObject.Predmet.ProtustrankaWithAdress>
  <DomainObject.Predmet.ProtustrankaWithAdressOIB>
    <izvorni_sadrzaj>DALMI d.o.o. za građenje, trgovinu, turizam i usluge, OIB 62673060651, Put Pridvorja 10, 20207 Zvekovica</izvorni_sadrzaj>
    <derivirana_varijabla naziv="DomainObject.Predmet.ProtustrankaWithAdressOIB_1">DALMI d.o.o. za građenje, trgovinu, turizam i usluge, OIB 62673060651, Put Pridvorja 10, 20207 Zvekovica</derivirana_varijabla>
  </DomainObject.Predmet.ProtustrankaWithAdressOIB>
  <DomainObject.Predmet.ProtustrankaNazivFormated>
    <izvorni_sadrzaj>DALMI d.o.o. za građenje, trgovinu, turizam i usluge</izvorni_sadrzaj>
    <derivirana_varijabla naziv="DomainObject.Predmet.ProtustrankaNazivFormated_1">DALMI d.o.o. za građenje, trgovinu, turizam i usluge</derivirana_varijabla>
  </DomainObject.Predmet.ProtustrankaNazivFormated>
  <DomainObject.Predmet.ProtustrankaNazivFormatedOIB>
    <izvorni_sadrzaj>DALMI d.o.o. za građenje, trgovinu, turizam i usluge, OIB 62673060651</izvorni_sadrzaj>
    <derivirana_varijabla naziv="DomainObject.Predmet.ProtustrankaNazivFormatedOIB_1">DALMI d.o.o. za građenje, trgovinu, turizam i usluge, OIB 62673060651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DALMI d.o.o. za građenje, trgovinu, turizam i usluge zastupanog po punomoćniku Mario Obradović; Dinka Trumbić, stečajni upravitelj</item>
    </izvorni_sadrzaj>
    <derivirana_varijabla naziv="DomainObject.Predmet.ProtuStrankaListFormated_1">
      <item>DALMI d.o.o. za građenje, trgovinu, turizam i usluge zastupanog po punomoćniku Mario Obradović; Dinka Trumbić, stečajni upravitelj</item>
    </derivirana_varijabla>
  </DomainObject.Predmet.ProtuStrankaListFormated>
  <DomainObject.Predmet.ProtuStrankaListFormatedOIB>
    <izvorni_sadrzaj>
      <item>DALMI d.o.o. za građenje, trgovinu, turizam i usluge, OIB 62673060651 zastupanog po punomoćniku Mario Obradović; Dinka Trumbić, stečajni upravitelj</item>
    </izvorni_sadrzaj>
    <derivirana_varijabla naziv="DomainObject.Predmet.ProtuStrankaListFormatedOIB_1">
      <item>DALMI d.o.o. za građenje, trgovinu, turizam i usluge, OIB 62673060651 zastupanog po punomoćniku Mario Obradović; Dinka Trumbić, stečajni upravitelj</item>
    </derivirana_varijabla>
  </DomainObject.Predmet.ProtuStrankaListFormatedOIB>
  <DomainObject.Predmet.ProtuStrankaListFormatedWithAdress>
    <izvorni_sadrzaj>
      <item>DALMI d.o.o. za građenje, trgovinu, turizam i usluge, Put Pridvorja 10, 20207 Zvekovica zastupanog po punomoćniku Mario Obradović; Dinka Trumbić, stečajni upravitelj</item>
    </izvorni_sadrzaj>
    <derivirana_varijabla naziv="DomainObject.Predmet.ProtuStrankaListFormatedWithAdress_1">
      <item>DALMI d.o.o. za građenje, trgovinu, turizam i usluge, Put Pridvorja 10, 20207 Zvekovica zastupanog po punomoćniku Mario Obradović; Dinka Trumbić, stečajni upravitelj</item>
    </derivirana_varijabla>
  </DomainObject.Predmet.ProtuStrankaListFormatedWithAdress>
  <DomainObject.Predmet.ProtuStrankaListFormatedWithAdressOIB>
    <izvorni_sadrzaj>
      <item>DALMI d.o.o. za građenje, trgovinu, turizam i usluge, OIB 62673060651, Put Pridvorja 10, 20207 Zvekovica zastupanog po punomoćniku Mario Obradović; Dinka Trumbić, stečajni upravitelj</item>
    </izvorni_sadrzaj>
    <derivirana_varijabla naziv="DomainObject.Predmet.ProtuStrankaListFormatedWithAdressOIB_1">
      <item>DALMI d.o.o. za građenje, trgovinu, turizam i usluge, OIB 62673060651, Put Pridvorja 10, 20207 Zvekovica zastupanog po punomoćniku Mario Obradović; Dinka Trumbić, stečajni upravitelj</item>
    </derivirana_varijabla>
  </DomainObject.Predmet.ProtuStrankaListFormatedWithAdressOIB>
  <DomainObject.Predmet.ProtuStrankaListNazivFormated>
    <izvorni_sadrzaj>
      <item>DALMI d.o.o. za građenje, trgovinu, turizam i usluge</item>
    </izvorni_sadrzaj>
    <derivirana_varijabla naziv="DomainObject.Predmet.ProtuStrankaListNazivFormated_1">
      <item>DALMI d.o.o. za građenje, trgovinu, turizam i usluge</item>
    </derivirana_varijabla>
  </DomainObject.Predmet.ProtuStrankaListNazivFormated>
  <DomainObject.Predmet.ProtuStrankaListNazivFormatedOIB>
    <izvorni_sadrzaj>
      <item>DALMI d.o.o. za građenje, trgovinu, turizam i usluge, OIB 62673060651</item>
    </izvorni_sadrzaj>
    <derivirana_varijabla naziv="DomainObject.Predmet.ProtuStrankaListNazivFormatedOIB_1">
      <item>DALMI d.o.o. za građenje, trgovinu, turizam i usluge, OIB 62673060651</item>
    </derivirana_varijabla>
  </DomainObject.Predmet.ProtuStrankaListNazivFormatedOIB>
  <DomainObject.Predmet.OstaliListFormated>
    <izvorni_sadrzaj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_1">
      <item>ZOU Boro Rajić i Tomislav Kasalo</item>
      <item>Mario Obradović punomoćnik sudionika u postupku DALMI d.o.o. za građenje, trgovinu, turizam i usluge</item>
      <item>Tihan Hilje</item>
      <item>Marija Švegler</item>
      <item>Dino Hadžiomerović</item>
      <item>Dinka Trumbić, stečajni upravitelj punomoćnik sudionika u postupku DALMI d.o.o. za građenje, trgovinu, turizam i usluge</item>
      <item>Natalija Lacmanović</item>
      <item>OD Buterin &amp; Posavec d.o.o.</item>
    </derivirana_varijabla>
  </DomainObject.Predmet.OstaliListFormated>
  <DomainObject.Predmet.OstaliListFormatedOIB>
    <izvorni_sadrzaj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izvorni_sadrzaj>
    <derivirana_varijabla naziv="DomainObject.Predmet.OstaliListFormatedOIB_1">
      <item>ZOU Boro Rajić i Tomislav Kasalo</item>
      <item>Mario Obradović, OIB 83469973765 punomoćnik sudionika u postupku DALMI d.o.o. za građenje, trgovinu, turizam i usluge</item>
      <item>Tihan Hilje</item>
      <item>Marija Švegler</item>
      <item>Dino Hadžiomerović</item>
      <item>Dinka Trumbić, stečajni upravitelj, OIB 43468134790 punomoćnik sudionika u postupku DALMI d.o.o. za građenje, trgovinu, turizam i usluge</item>
      <item>Natalija Lacmanović</item>
      <item>OD Buterin &amp; Posavec d.o.o.</item>
    </derivirana_varijabla>
  </DomainObject.Predmet.OstaliListFormatedOIB>
  <DomainObject.Predmet.OstaliListFormatedWithAdress>
    <izvorni_sadrzaj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_1">
      <item>ZOU Boro Rajić i Tomislav Kasalo, Hrvatske mornarice 1/J, 21000 Split</item>
      <item>Mario Obradović,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>
  <DomainObject.Predmet.OstaliListFormatedWithAdressOIB>
    <izvorni_sadrzaj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izvorni_sadrzaj>
    <derivirana_varijabla naziv="DomainObject.Predmet.OstaliListFormatedWithAdressOIB_1">
      <item>ZOU Boro Rajić i Tomislav Kasalo, Hrvatske mornarice 1/J, 21000 Split</item>
      <item>Mario Obradović, OIB 83469973765, Vukovarska 22, Centar Marcante, 20000 Dubrovnik punomoćnik sudionika u postupku DALMI d.o.o. za građenje, trgovinu, turizam i usluge</item>
      <item>Tihan Hilje</item>
      <item>Marija Švegler</item>
      <item>Dino Hadžiomerović</item>
      <item>Dinka Trumbić, stečajni upravitelj, OIB 43468134790, Lovretska 10, 21000 Split punomoćnik sudionika u postupku DALMI d.o.o. za građenje, trgovinu, turizam i usluge</item>
      <item>Natalija Lacmanović, Prolaz sestara Baković 3/III, 10000 Zagreb</item>
      <item>OD Buterin &amp; Posavec d.o.o., Draškovićeva 82, 10000 Zagreb</item>
    </derivirana_varijabla>
  </DomainObject.Predmet.OstaliListFormatedWithAdressOIB>
  <DomainObject.Predmet.OstaliListNazivFormated>
    <izvorni_sadrzaj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OstaliListNazivFormated_1"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OstaliListNazivFormated>
  <DomainObject.Predmet.OstaliListNazivFormatedOIB>
    <izvorni_sadrzaj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izvorni_sadrzaj>
    <derivirana_varijabla naziv="DomainObject.Predmet.OstaliListNazivFormatedOIB_1">
      <item>ZOU Boro Rajić i Tomislav Kasalo</item>
      <item>Mario Obradović, OIB 83469973765</item>
      <item>Tihan Hilje</item>
      <item>Marija Švegler</item>
      <item>Dino Hadžiomerović</item>
      <item>Dinka Trumbić, stečajni upravitelj, OIB 43468134790</item>
      <item>Natalija Lacmanović</item>
      <item>OD Buterin &amp; Posavec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DALMI d.o.o. za građenje, trgovinu, turizam i usluge</izvorni_sadrzaj>
    <derivirana_varijabla naziv="DomainObject.Predmet.ProtustrankaIDrugi_1">DALMI d.o.o. za građenje, trgovinu,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DALMI d.o.o. za građenje, trgovinu, turizam i usluge, OIB 62673060651, Put Pridvorja 10, 20207 Zvekovica</izvorni_sadrzaj>
    <derivirana_varijabla naziv="DomainObject.Predmet.ProtustrankaIDrugiAdressOIB_1">DALMI d.o.o. za građenje, trgovinu, turizam i usluge, OIB 62673060651, Put Pridvorja 10, 20207 Zvekovica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izvorni_sadrzaj>
    <derivirana_varijabla naziv="DomainObject.Predmet.SudioniciListNaziv_1">
      <item>DALMI d.o.o. za građenje, trgovinu, turizam i usluge</item>
      <item>FINA, RC Split, Podružnica Dubrovnik</item>
      <item>ZOU Boro Rajić i Tomislav Kasalo</item>
      <item>Mario Obradović</item>
      <item>Tihan Hilje</item>
      <item>Marija Švegler</item>
      <item>Dino Hadžiomerović</item>
      <item>Dinka Trumbić, stečajni upravitelj</item>
      <item>Natalija Lacmanović</item>
      <item>OD Buterin &amp; Posavec d.o.o.</item>
    </derivirana_varijabla>
  </DomainObject.Predmet.SudioniciListNaziv>
  <DomainObject.Predmet.SudioniciListAdressOIB>
    <izvorni_sadrzaj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izvorni_sadrzaj>
    <derivirana_varijabla naziv="DomainObject.Predmet.SudioniciListAdressOIB_1">
      <item>DALMI d.o.o. za građenje, trgovinu, turizam i usluge, OIB 62673060651, Put Pridvorja 10,20207 Zvekovica</item>
      <item>FINA, RC Split, Podružnica Dubrovnik, OIB 85821130368, Vukovarska 2,20000 Dubrovnik</item>
      <item>ZOU Boro Rajić i Tomislav Kasalo, Hrvatske mornarice 1/J,21000 Split</item>
      <item>Mario Obradović, OIB 83469973765, Vukovarska 22, Centar Marcante,20000 Dubrovnik</item>
      <item>Tihan Hilje</item>
      <item>Marija Švegler</item>
      <item>Dino Hadžiomerović</item>
      <item>Dinka Trumbić, stečajni upravitelj, OIB 43468134790, Lovretska 10,21000 Split</item>
      <item>Natalija Lacmanović, Prolaz sestara Baković 3/III,10000 Zagreb</item>
      <item>OD Buterin &amp; Posavec d.o.o.,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izvorni_sadrzaj>
    <derivirana_varijabla naziv="DomainObject.Predmet.SudioniciListNazivOIB_1">
      <item>, OIB 62673060651</item>
      <item>, OIB 85821130368</item>
      <item>, OIB null</item>
      <item>, OIB 83469973765</item>
      <item>, OIB null</item>
      <item>, OIB null</item>
      <item>, OIB null</item>
      <item>, OIB 43468134790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545</properties:Words>
  <properties:Characters>2850</properties:Characters>
  <properties:Lines>83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2018-06-07T08:22:00Z</dcterms:created>
  <dc:creator>Ante Kačić</dc:creator>
  <cp:lastModifiedBy>Katarina Franković</cp:lastModifiedBy>
  <cp:lastPrinted>2018-01-22T09:36:00Z</cp:lastPrinted>
  <dcterms:modified xmlns:xsi="http://www.w3.org/2001/XMLSchema-instance" xsi:type="dcterms:W3CDTF">2018-06-07T08:23:00Z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o namirenju ispravak rješenja  - 1887 - 16.docx)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