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4707" w14:paraId="f2b4707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054706">
        <w:rPr>
          <w:rFonts w:hAnsi="Times New Roman" w:ascii="Times New Roman"/>
          <w:szCs w:val="24"/>
          <w:lang w:val="hr-HR"/>
        </w:rPr>
        <w:t>7103</w:t>
      </w:r>
      <w:r>
        <w:rPr>
          <w:rFonts w:hAnsi="Times New Roman" w:ascii="Times New Roman"/>
          <w:szCs w:val="24"/>
          <w:lang w:val="hr-HR"/>
        </w:rPr>
        <w:t>/</w:t>
      </w:r>
      <w:r w:rsidR="00054706">
        <w:rPr>
          <w:rFonts w:hAnsi="Times New Roman" w:ascii="Times New Roman"/>
          <w:szCs w:val="24"/>
          <w:lang w:val="hr-HR"/>
        </w:rPr>
        <w:t>2015</w:t>
      </w:r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054706">
        <w:rPr>
          <w:rFonts w:hAnsi="Times New Roman" w:ascii="Times New Roman"/>
          <w:szCs w:val="24"/>
          <w:lang w:val="hr-HR"/>
        </w:rPr>
        <w:t>ŠKRLEC PROMET društvo s ograničenom odgovornošću za proizvodnju, trgovinu i usluge, Sveti Ivan Zelina (Grad Sveti Ivan Zelina), Donje Psarjevo 20/a, OIB: 44683902423,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="00765213">
        <w:rPr>
          <w:rFonts w:hAnsi="Times New Roman" w:ascii="Times New Roman"/>
          <w:szCs w:val="24"/>
          <w:lang w:val="hr-HR"/>
        </w:rPr>
        <w:t>28. veljače</w:t>
      </w:r>
      <w:r w:rsidR="0005470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="00054706">
        <w:rPr>
          <w:rFonts w:hAnsi="Times New Roman" w:ascii="Times New Roman"/>
          <w:szCs w:val="24"/>
        </w:rPr>
        <w:t>ŠKRLEC PROMET društvo s ograničenom odgovornošću za proizvodnju, trgovinu i usluge, Sveti Ivan Zelina (Grad Sveti Ivan Zelina), Donje Psarjevo 20/a, OIB: 44683902423</w:t>
      </w:r>
      <w:r>
        <w:rPr>
          <w:rFonts w:hAnsi="Times New Roman" w:ascii="Times New Roman"/>
          <w:szCs w:val="24"/>
        </w:rPr>
        <w:t xml:space="preserve">.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765213">
        <w:rPr>
          <w:rFonts w:hAnsi="Times New Roman" w:ascii="Times New Roman"/>
          <w:szCs w:val="24"/>
        </w:rPr>
        <w:t xml:space="preserve">28. veljače </w:t>
      </w:r>
      <w:r>
        <w:rPr>
          <w:rFonts w:hAnsi="Times New Roman" w:ascii="Times New Roman"/>
          <w:szCs w:val="24"/>
        </w:rPr>
        <w:t>201</w:t>
      </w:r>
      <w:r w:rsidR="00054706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 u </w:t>
      </w:r>
      <w:r w:rsidR="00765213">
        <w:rPr>
          <w:rFonts w:hAnsi="Times New Roman" w:ascii="Times New Roman"/>
          <w:szCs w:val="24"/>
        </w:rPr>
        <w:t>15</w:t>
      </w:r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765213">
        <w:rPr>
          <w:rFonts w:hAnsi="Times New Roman" w:ascii="Times New Roman"/>
          <w:szCs w:val="24"/>
        </w:rPr>
        <w:t xml:space="preserve"> 00</w:t>
      </w:r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765213">
        <w:rPr>
          <w:rFonts w:hAnsi="Times New Roman" w:ascii="Times New Roman"/>
          <w:szCs w:val="24"/>
        </w:rPr>
        <w:t>Ivan Gjurašić, Zagreb, Petrinjska 28, OIB: 66025260916.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054706">
        <w:rPr>
          <w:rFonts w:hAnsi="Times New Roman" w:ascii="Times New Roman"/>
          <w:szCs w:val="24"/>
          <w:lang w:val="hr-HR"/>
        </w:rPr>
        <w:t>ŠKRLEC PROMET društvo s ograničenom odgovornošću za proizvodnju, trgovinu i usluge, Sveti Ivan Zelina (Grad Sveti Ivan Zelina), Donje Psarjevo 20/a, OIB: 44683902423</w:t>
      </w:r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444. Stečajnog zakona (NN 71/15,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054706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>. ožujka 2016. pozvane su osobe ovlaštene za zastupanje dužnika po zakonu, dostaviti javnobilježnički ovjerovljen popis imovine i obveza dužnika  na propisanom obrascu, sukladno čl. 430., 17.  i 13. SZ.  Zaključak je  dostavljen  dana 1</w:t>
      </w:r>
      <w:r w:rsidR="00765213">
        <w:rPr>
          <w:rFonts w:hAnsi="Times New Roman" w:ascii="Times New Roman"/>
          <w:szCs w:val="24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054706">
        <w:rPr>
          <w:rFonts w:hAnsi="Times New Roman" w:ascii="Times New Roman"/>
          <w:szCs w:val="24"/>
          <w:lang w:val="hr-HR"/>
        </w:rPr>
        <w:t>ožujka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4E05C0">
        <w:rPr>
          <w:rFonts w:hAnsi="Times New Roman" w:ascii="Times New Roman"/>
          <w:szCs w:val="24"/>
          <w:lang w:val="hr-HR"/>
        </w:rPr>
        <w:t>je dostavio prokaz</w:t>
      </w:r>
      <w:r>
        <w:rPr>
          <w:rFonts w:hAnsi="Times New Roman" w:ascii="Times New Roman"/>
          <w:szCs w:val="24"/>
          <w:lang w:val="hr-HR"/>
        </w:rPr>
        <w:t xml:space="preserve">ni popis imovine </w:t>
      </w:r>
      <w:r w:rsidR="00765213">
        <w:rPr>
          <w:rFonts w:hAnsi="Times New Roman" w:ascii="Times New Roman"/>
          <w:szCs w:val="24"/>
          <w:lang w:val="hr-HR"/>
        </w:rPr>
        <w:t>iz kojeg je razvidno da stečajni dužnik nema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Oglasom od </w:t>
      </w:r>
      <w:r w:rsidR="00054706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>. ožujka 2016. pozvani su dužnikovi vjerovnici sukladno čl</w:t>
      </w:r>
      <w:r w:rsidR="00765213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430. i 431. SZ-a, predložiti otvaranje stečajnog postupka nad dužnikom te predujmiti sredstva za </w:t>
      </w:r>
    </w:p>
    <w:p w:rsidRDefault="004E05C0" w:rsidP="004E05C0" w:rsidR="00765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</w:t>
      </w:r>
    </w:p>
    <w:p w:rsidRDefault="00765213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Prijedlog za otvaranje stečajnog postupka podnio je vjerovnik Fond za zaštitu okoliša i energetsku učinkovitost koji je zaključkom suda br. St-7103/15 od 13.5.2016. pozvan na uplatu predujma za namirenje troškova stečajnog postupka u roku od 15 dana. </w:t>
      </w:r>
      <w:r w:rsidR="004E05C0">
        <w:rPr>
          <w:rFonts w:hAnsi="Times New Roman" w:ascii="Times New Roman"/>
          <w:szCs w:val="24"/>
          <w:lang w:val="hr-HR"/>
        </w:rPr>
        <w:t xml:space="preserve">   </w:t>
      </w:r>
    </w:p>
    <w:p w:rsidRDefault="00765213" w:rsidP="004E05C0" w:rsidR="00765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Vjerovnik nije u danom roku izvršio uplatu predujma.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r w:rsidR="00765213">
        <w:rPr>
          <w:rFonts w:hAnsi="Times New Roman" w:ascii="Times New Roman"/>
          <w:szCs w:val="24"/>
          <w:lang w:val="hr-HR"/>
        </w:rPr>
        <w:t xml:space="preserve">28. veljače </w:t>
      </w:r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765213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765213" w:rsidR="00E01A12" w:rsidRPr="00765213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765213" w:rsidP="00765213" w:rsidR="00765213" w:rsidRPr="00765213">
      <w:pPr>
        <w:ind w:left="4320"/>
        <w:jc w:val="right"/>
        <w:rPr>
          <w:rFonts w:hAnsi="Times New Roman" w:ascii="Times New Roman"/>
        </w:rPr>
      </w:pPr>
      <w:r w:rsidRPr="00765213">
        <w:rPr>
          <w:rFonts w:hAnsi="Times New Roman" w:ascii="Times New Roman"/>
        </w:rPr>
        <w:t>Za točnost otpravka-ovlašteni službenik:</w:t>
      </w:r>
    </w:p>
    <w:p w:rsidRDefault="00765213" w:rsidP="00765213" w:rsidR="00765213" w:rsidRPr="00765213">
      <w:pPr>
        <w:ind w:left="5040"/>
        <w:jc w:val="right"/>
        <w:rPr>
          <w:rFonts w:hAnsi="Times New Roman" w:ascii="Times New Roman"/>
        </w:rPr>
      </w:pPr>
      <w:r w:rsidRPr="00765213">
        <w:rPr>
          <w:rFonts w:hAnsi="Times New Roman" w:ascii="Times New Roman"/>
        </w:rPr>
        <w:t xml:space="preserve">         (Katarina Babić)</w:t>
      </w:r>
    </w:p>
    <w:p w:rsidRDefault="00765213" w:rsidP="00E01A12" w:rsidR="0076521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054706">
          <w:rPr>
            <w:rFonts w:hAnsi="Times New Roman" w:ascii="Times New Roman"/>
            <w:szCs w:val="24"/>
            <w:lang w:val="hr-HR"/>
          </w:rPr>
          <w:t>7103/2015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3B46D0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B46D0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5213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7103</izvorni_sadrzaj>
    <derivirana_varijabla naziv="DomainObject.Predmet.Broj_1">7103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St-7103/2015</izvorni_sadrzaj>
    <derivirana_varijabla naziv="DomainObject.Predmet.OznakaBroj_1">St-7103/2015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ŠKRLEC PROMET d.o.o. zastupanog po punomoćniku Goran Škrlec</izvorni_sadrzaj>
    <derivirana_varijabla naziv="DomainObject.Predmet.ProtustrankaFormated_1">  ŠKRLEC PROMET d.o.o. zastupanog po punomoćniku Goran Škrlec</derivirana_varijabla>
  </DomainObject.Predmet.ProtustrankaFormated>
  <DomainObject.Predmet.ProtustrankaFormatedOIB>
    <izvorni_sadrzaj>  ŠKRLEC PROMET d.o.o., OIB 44683902423 zastupanog po punomoćniku Goran Škrlec</izvorni_sadrzaj>
    <derivirana_varijabla naziv="DomainObject.Predmet.ProtustrankaFormatedOIB_1">  ŠKRLEC PROMET d.o.o., OIB 44683902423 zastupanog po punomoćniku Goran Škrlec</derivirana_varijabla>
  </DomainObject.Predmet.ProtustrankaFormatedOIB>
  <DomainObject.Predmet.ProtustrankaFormatedWithAdress>
    <izvorni_sadrzaj> ŠKRLEC PROMET d.o.o., Donje Psarjevo 20/a, 10380 Sveti Ivan Zelina zastupanog po punomoćniku Goran Škrlec</izvorni_sadrzaj>
    <derivirana_varijabla naziv="DomainObject.Predmet.ProtustrankaFormatedWithAdress_1"> ŠKRLEC PROMET d.o.o., Donje Psarjevo 20/a, 10380 Sveti Ivan Zelina zastupanog po punomoćniku Goran Škrlec</derivirana_varijabla>
  </DomainObject.Predmet.ProtustrankaFormatedWithAdress>
  <DomainObject.Predmet.ProtustrankaFormatedWithAdressOIB>
    <izvorni_sadrzaj> ŠKRLEC PROMET d.o.o., OIB 44683902423, Donje Psarjevo 20/a, 10380 Sveti Ivan Zelina zastupanog po punomoćniku Goran Škrlec</izvorni_sadrzaj>
    <derivirana_varijabla naziv="DomainObject.Predmet.ProtustrankaFormatedWithAdressOIB_1"> ŠKRLEC PROMET d.o.o., OIB 44683902423, Donje Psarjevo 20/a, 10380 Sveti Ivan Zelina zastupanog po punomoćniku Goran Škrlec</derivirana_varijabla>
  </DomainObject.Predmet.ProtustrankaFormatedWithAdressOIB>
  <DomainObject.Predmet.ProtustrankaWithAdress>
    <izvorni_sadrzaj>ŠKRLEC PROMET d.o.o. Donje Psarjevo 20/a, 10380 Sveti Ivan Zelina</izvorni_sadrzaj>
    <derivirana_varijabla naziv="DomainObject.Predmet.ProtustrankaWithAdress_1">ŠKRLEC PROMET d.o.o. Donje Psarjevo 20/a, 10380 Sveti Ivan Zelina</derivirana_varijabla>
  </DomainObject.Predmet.ProtustrankaWithAdress>
  <DomainObject.Predmet.ProtustrankaWithAdressOIB>
    <izvorni_sadrzaj>ŠKRLEC PROMET d.o.o., OIB 44683902423, Donje Psarjevo 20/a, 10380 Sveti Ivan Zelina</izvorni_sadrzaj>
    <derivirana_varijabla naziv="DomainObject.Predmet.ProtustrankaWithAdressOIB_1">ŠKRLEC PROMET d.o.o., OIB 44683902423, Donje Psarjevo 20/a, 10380 Sveti Ivan Zelina</derivirana_varijabla>
  </DomainObject.Predmet.ProtustrankaWithAdressOIB>
  <DomainObject.Predmet.ProtustrankaNazivFormated>
    <izvorni_sadrzaj>ŠKRLEC PROMET d.o.o.</izvorni_sadrzaj>
    <derivirana_varijabla naziv="DomainObject.Predmet.ProtustrankaNazivFormated_1">ŠKRLEC PROMET d.o.o.</derivirana_varijabla>
  </DomainObject.Predmet.ProtustrankaNazivFormated>
  <DomainObject.Predmet.ProtustrankaNazivFormatedOIB>
    <izvorni_sadrzaj>ŠKRLEC PROMET d.o.o., OIB 44683902423</izvorni_sadrzaj>
    <derivirana_varijabla naziv="DomainObject.Predmet.ProtustrankaNazivFormatedOIB_1">ŠKRLEC PROMET d.o.o., OIB 44683902423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ŠKRLEC PROMET d.o.o. zastupanog po punomoćniku Goran Škrlec</item>
    </izvorni_sadrzaj>
    <derivirana_varijabla naziv="DomainObject.Predmet.ProtuStrankaListFormated_1">
      <item>ŠKRLEC PROMET d.o.o. zastupanog po punomoćniku Goran Škrlec</item>
    </derivirana_varijabla>
  </DomainObject.Predmet.ProtuStrankaListFormated>
  <DomainObject.Predmet.ProtuStrankaListFormatedOIB>
    <izvorni_sadrzaj>
      <item>ŠKRLEC PROMET d.o.o., OIB 44683902423 zastupanog po punomoćniku Goran Škrlec</item>
    </izvorni_sadrzaj>
    <derivirana_varijabla naziv="DomainObject.Predmet.ProtuStrankaListFormatedOIB_1">
      <item>ŠKRLEC PROMET d.o.o., OIB 44683902423 zastupanog po punomoćniku Goran Škrlec</item>
    </derivirana_varijabla>
  </DomainObject.Predmet.ProtuStrankaListFormatedOIB>
  <DomainObject.Predmet.ProtuStrankaListFormatedWithAdress>
    <izvorni_sadrzaj>
      <item>ŠKRLEC PROMET d.o.o., Donje Psarjevo 20/a, 10380 Sveti Ivan Zelina zastupanog po punomoćniku Goran Škrlec</item>
    </izvorni_sadrzaj>
    <derivirana_varijabla naziv="DomainObject.Predmet.ProtuStrankaListFormatedWithAdress_1">
      <item>ŠKRLEC PROMET d.o.o., Donje Psarjevo 20/a, 10380 Sveti Ivan Zelina zastupanog po punomoćniku Goran Škrlec</item>
    </derivirana_varijabla>
  </DomainObject.Predmet.ProtuStrankaListFormatedWithAdress>
  <DomainObject.Predmet.ProtuStrankaListFormatedWithAdressOIB>
    <izvorni_sadrzaj>
      <item>ŠKRLEC PROMET d.o.o., OIB 44683902423, Donje Psarjevo 20/a, 10380 Sveti Ivan Zelina zastupanog po punomoćniku Goran Škrlec</item>
    </izvorni_sadrzaj>
    <derivirana_varijabla naziv="DomainObject.Predmet.ProtuStrankaListFormatedWithAdressOIB_1">
      <item>ŠKRLEC PROMET d.o.o., OIB 44683902423, Donje Psarjevo 20/a, 10380 Sveti Ivan Zelina zastupanog po punomoćniku Goran Škrlec</item>
    </derivirana_varijabla>
  </DomainObject.Predmet.ProtuStrankaListFormatedWithAdressOIB>
  <DomainObject.Predmet.ProtuStrankaListNazivFormated>
    <izvorni_sadrzaj>
      <item>ŠKRLEC PROMET d.o.o.</item>
    </izvorni_sadrzaj>
    <derivirana_varijabla naziv="DomainObject.Predmet.ProtuStrankaListNazivFormated_1">
      <item>ŠKRLEC PROMET d.o.o.</item>
    </derivirana_varijabla>
  </DomainObject.Predmet.ProtuStrankaListNazivFormated>
  <DomainObject.Predmet.ProtuStrankaListNazivFormatedOIB>
    <izvorni_sadrzaj>
      <item>ŠKRLEC PROMET d.o.o., OIB 44683902423</item>
    </izvorni_sadrzaj>
    <derivirana_varijabla naziv="DomainObject.Predmet.ProtuStrankaListNazivFormatedOIB_1">
      <item>ŠKRLEC PROMET d.o.o., OIB 44683902423</item>
    </derivirana_varijabla>
  </DomainObject.Predmet.ProtuStrankaListNazivFormatedOIB>
  <DomainObject.Predmet.OstaliListFormated>
    <izvorni_sadrzaj>
      <item>Goran Škrlec punomoćnik sudionika u postupku ŠKRLEC PROMET d.o.o.</item>
    </izvorni_sadrzaj>
    <derivirana_varijabla naziv="DomainObject.Predmet.OstaliListFormated_1">
      <item>Goran Škrlec punomoćnik sudionika u postupku ŠKRLEC PROMET d.o.o.</item>
    </derivirana_varijabla>
  </DomainObject.Predmet.OstaliListFormated>
  <DomainObject.Predmet.OstaliListFormatedOIB>
    <izvorni_sadrzaj>
      <item>Goran Škrlec, OIB 44680672253 punomoćnik sudionika u postupku ŠKRLEC PROMET d.o.o.</item>
    </izvorni_sadrzaj>
    <derivirana_varijabla naziv="DomainObject.Predmet.OstaliListFormatedOIB_1">
      <item>Goran Škrlec, OIB 44680672253 punomoćnik sudionika u postupku ŠKRLEC PROMET d.o.o.</item>
    </derivirana_varijabla>
  </DomainObject.Predmet.OstaliListFormatedOIB>
  <DomainObject.Predmet.OstaliListFormatedWithAdress>
    <izvorni_sadrzaj>
      <item>Goran Škrlec, Donje Psarjevo 20a, 10380 Donje Psarjevo punomoćnik sudionika u postupku ŠKRLEC PROMET d.o.o.</item>
    </izvorni_sadrzaj>
    <derivirana_varijabla naziv="DomainObject.Predmet.OstaliListFormatedWithAdress_1">
      <item>Goran Škrlec, Donje Psarjevo 20a, 10380 Donje Psarjevo punomoćnik sudionika u postupku ŠKRLEC PROMET d.o.o.</item>
    </derivirana_varijabla>
  </DomainObject.Predmet.OstaliListFormatedWithAdress>
  <DomainObject.Predmet.OstaliListFormatedWithAdressOIB>
    <izvorni_sadrzaj>
      <item>Goran Škrlec, OIB 44680672253, Donje Psarjevo 20a, 10380 Donje Psarjevo punomoćnik sudionika u postupku ŠKRLEC PROMET d.o.o.</item>
    </izvorni_sadrzaj>
    <derivirana_varijabla naziv="DomainObject.Predmet.OstaliListFormatedWithAdressOIB_1">
      <item>Goran Škrlec, OIB 44680672253, Donje Psarjevo 20a, 10380 Donje Psarjevo punomoćnik sudionika u postupku ŠKRLEC PROMET d.o.o.</item>
    </derivirana_varijabla>
  </DomainObject.Predmet.OstaliListFormatedWithAdressOIB>
  <DomainObject.Predmet.OstaliListNazivFormated>
    <izvorni_sadrzaj>
      <item>Goran Škrlec</item>
    </izvorni_sadrzaj>
    <derivirana_varijabla naziv="DomainObject.Predmet.OstaliListNazivFormated_1">
      <item>Goran Škrlec</item>
    </derivirana_varijabla>
  </DomainObject.Predmet.OstaliListNazivFormated>
  <DomainObject.Predmet.OstaliListNazivFormatedOIB>
    <izvorni_sadrzaj>
      <item>Goran Škrlec, OIB 44680672253</item>
    </izvorni_sadrzaj>
    <derivirana_varijabla naziv="DomainObject.Predmet.OstaliListNazivFormatedOIB_1">
      <item>Goran Škrlec, OIB 44680672253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ŠKRLEC PROMET d.o.o.</izvorni_sadrzaj>
    <derivirana_varijabla naziv="DomainObject.Predmet.ProtustrankaIDrugi_1">ŠKRLEC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ŠKRLEC PROMET d.o.o., OIB 44683902423, Donje Psarjevo 20/a, 10380 Sveti Ivan Zelina</izvorni_sadrzaj>
    <derivirana_varijabla naziv="DomainObject.Predmet.ProtustrankaIDrugiAdressOIB_1">ŠKRLEC PROMET d.o.o., OIB 44683902423, Donje Psarjevo 20/a,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ŠKRLEC PROMET d.o.o.</item>
      <item>Goran Škrlec</item>
    </izvorni_sadrzaj>
    <derivirana_varijabla naziv="DomainObject.Predmet.SudioniciListNaziv_1">
      <item>FINA Regionalni centar Zagreb</item>
      <item>ŠKRLEC PROMET d.o.o.</item>
      <item>Goran Škrlec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ŠKRLEC PROMET d.o.o., OIB 44683902423, Donje Psarjevo 20/a,10380 Sveti Ivan Zelina</item>
      <item>Goran Škrlec, OIB 44680672253, Donje Psarjevo 20a,10380 Donje Psarjevo</item>
    </izvorni_sadrzaj>
    <derivirana_varijabla naziv="DomainObject.Predmet.SudioniciListAdressOIB_1">
      <item>FINA Regionalni centar Zagreb, OIB 85821130368, Trg svibanjskih žrtava 1995. br. 1,10000 Zagreb</item>
      <item>ŠKRLEC PROMET d.o.o., OIB 44683902423, Donje Psarjevo 20/a,10380 Sveti Ivan Zelina</item>
      <item>Goran Škrlec, OIB 44680672253, Donje Psarjevo 20a,10380 Donje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44683902423</item>
      <item>, OIB 44680672253</item>
    </izvorni_sadrzaj>
    <derivirana_varijabla naziv="DomainObject.Predmet.SudioniciListNazivOIB_1">
      <item>, OIB 85821130368</item>
      <item>, OIB 44683902423</item>
      <item>, OIB 44680672253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2326</properties:Characters>
  <properties:Lines>71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2017-01-25T07:41:00Z</dcterms:created>
  <dc:creator>Sudsko vijeæe</dc:creator>
  <cp:lastModifiedBy>Katarina Babić</cp:lastModifiedBy>
  <cp:lastPrinted>2017-02-28T13:21:00Z</cp:lastPrinted>
  <dcterms:modified xmlns:xsi="http://www.w3.org/2001/XMLSchema-instance" xsi:type="dcterms:W3CDTF">2017-02-28T13:22:00Z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