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896a" w14:paraId="2a6896a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869CF">
        <w:rPr>
          <w:rFonts w:hAnsi="Times New Roman" w:ascii="Times New Roman"/>
        </w:rPr>
        <w:t>4066/16-39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661B25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skraćenom stečajnom postupku nad dužnikom </w:t>
      </w:r>
      <w:r w:rsidR="00B869CF" w:rsidRPr="00B869CF">
        <w:rPr>
          <w:rFonts w:hAnsi="Times New Roman" w:ascii="Times New Roman"/>
          <w:szCs w:val="24"/>
        </w:rPr>
        <w:t>Z.O. – GRAĐENJE d.o.o., Zagreb, Ledine 15, OIB: 32725200781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440575">
        <w:rPr>
          <w:rFonts w:hAnsi="Times New Roman" w:ascii="Times New Roman"/>
          <w:szCs w:val="24"/>
        </w:rPr>
        <w:t>19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440575"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440575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B869CF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Određuje se upis stečajne mase iza dužnika </w:t>
      </w:r>
      <w:r w:rsidR="00B869CF" w:rsidRPr="00B869CF">
        <w:rPr>
          <w:rFonts w:hAnsi="Times New Roman" w:ascii="Times New Roman"/>
          <w:szCs w:val="24"/>
        </w:rPr>
        <w:t>Z.O. – GRAĐENJE d.o.o., Zagreb, Ledine 15, OIB: 32725200781</w:t>
      </w:r>
      <w:r w:rsidRPr="00134089">
        <w:rPr>
          <w:rFonts w:hAnsi="Times New Roman" w:ascii="Times New Roman"/>
          <w:szCs w:val="24"/>
        </w:rPr>
        <w:t>, u sudski reg</w:t>
      </w:r>
      <w:r w:rsidR="004A1A0E" w:rsidRPr="00134089">
        <w:rPr>
          <w:rFonts w:hAnsi="Times New Roman" w:ascii="Times New Roman"/>
          <w:szCs w:val="24"/>
        </w:rPr>
        <w:t>istar Trgovačkog suda u Zagrebu.</w:t>
      </w:r>
      <w:r w:rsidRPr="00134089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8B792F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8B792F" w:rsidRPr="008B792F">
        <w:rPr>
          <w:rFonts w:hAnsi="Times New Roman" w:ascii="Times New Roman"/>
          <w:szCs w:val="24"/>
        </w:rPr>
        <w:t>Zagreba, Pirovec gornji 24</w:t>
      </w:r>
      <w:r w:rsidRPr="00134089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8B792F" w:rsidR="0012730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Za stečajnog upravitelja stečajne mase imenuje se </w:t>
      </w:r>
      <w:r w:rsidR="008B792F" w:rsidRPr="008B792F">
        <w:rPr>
          <w:rFonts w:hAnsi="Times New Roman" w:ascii="Times New Roman"/>
          <w:szCs w:val="24"/>
        </w:rPr>
        <w:t>Vidonija Miletić Plukavec, iz Zagreba, Pirovec gornji 24, OIB: 05863527189</w:t>
      </w:r>
      <w:r w:rsidR="002F7A22" w:rsidRPr="00134089">
        <w:rPr>
          <w:rFonts w:hAnsi="Times New Roman" w:ascii="Times New Roman"/>
          <w:szCs w:val="24"/>
        </w:rPr>
        <w:t>.</w:t>
      </w:r>
    </w:p>
    <w:p w:rsidRDefault="00134089" w:rsidP="00134089" w:rsidR="00134089" w:rsidRPr="00134089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869CF" w:rsidP="008B792F" w:rsidR="00B869CF" w:rsidRPr="00B869CF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>Rješenjem ovog suda poslovni broj St-</w:t>
      </w:r>
      <w:r w:rsidR="008B792F">
        <w:rPr>
          <w:rFonts w:hAnsi="Times New Roman" w:ascii="Times New Roman"/>
          <w:szCs w:val="24"/>
        </w:rPr>
        <w:t>4066/16 od 13</w:t>
      </w:r>
      <w:r w:rsidRPr="00B869CF">
        <w:rPr>
          <w:rFonts w:hAnsi="Times New Roman" w:ascii="Times New Roman"/>
          <w:szCs w:val="24"/>
        </w:rPr>
        <w:t xml:space="preserve">. </w:t>
      </w:r>
      <w:r w:rsidR="008B792F">
        <w:rPr>
          <w:rFonts w:hAnsi="Times New Roman" w:ascii="Times New Roman"/>
          <w:szCs w:val="24"/>
        </w:rPr>
        <w:t>travnja 2017</w:t>
      </w:r>
      <w:r w:rsidRPr="00B869CF">
        <w:rPr>
          <w:rFonts w:hAnsi="Times New Roman" w:ascii="Times New Roman"/>
          <w:szCs w:val="24"/>
        </w:rPr>
        <w:t xml:space="preserve">. otvoren je i istovremeno zaključen stečajni postupak nad dužnikom </w:t>
      </w:r>
      <w:r w:rsidR="008B792F" w:rsidRPr="008B792F">
        <w:rPr>
          <w:rFonts w:hAnsi="Times New Roman" w:ascii="Times New Roman"/>
          <w:szCs w:val="24"/>
        </w:rPr>
        <w:t>Z.O. – GRAĐENJE d.o.o., Zagreb, Ledine 15, OIB: 32725200781</w:t>
      </w:r>
      <w:r w:rsidRPr="00B869CF">
        <w:rPr>
          <w:rFonts w:hAnsi="Times New Roman" w:ascii="Times New Roman"/>
          <w:szCs w:val="24"/>
        </w:rPr>
        <w:t xml:space="preserve">, temeljem odredbe čl. </w:t>
      </w:r>
      <w:r w:rsidR="008B792F">
        <w:rPr>
          <w:rFonts w:hAnsi="Times New Roman" w:ascii="Times New Roman"/>
          <w:szCs w:val="24"/>
        </w:rPr>
        <w:t>132</w:t>
      </w:r>
      <w:r w:rsidRPr="00B869CF">
        <w:rPr>
          <w:rFonts w:hAnsi="Times New Roman" w:ascii="Times New Roman"/>
          <w:szCs w:val="24"/>
        </w:rPr>
        <w:t>. Stečajnog zakona ("Narodne novine" broj 71/15-dalje SZ).</w:t>
      </w:r>
    </w:p>
    <w:p w:rsidRDefault="00B869CF" w:rsidP="00B869CF" w:rsidR="00B869CF" w:rsidRPr="00B869CF">
      <w:pPr>
        <w:jc w:val="both"/>
        <w:rPr>
          <w:rFonts w:hAnsi="Times New Roman" w:ascii="Times New Roman"/>
          <w:szCs w:val="24"/>
        </w:rPr>
      </w:pPr>
    </w:p>
    <w:p w:rsidRDefault="00B869CF" w:rsidP="008B792F" w:rsidR="00B869CF" w:rsidRPr="00B869CF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>Uvidom u sudski registar utvrđeno je d</w:t>
      </w:r>
      <w:r w:rsidR="008B792F">
        <w:rPr>
          <w:rFonts w:hAnsi="Times New Roman" w:ascii="Times New Roman"/>
          <w:szCs w:val="24"/>
        </w:rPr>
        <w:t>a je dužnik rješenjem broj Tt-17</w:t>
      </w:r>
      <w:r w:rsidRPr="00B869CF">
        <w:rPr>
          <w:rFonts w:hAnsi="Times New Roman" w:ascii="Times New Roman"/>
          <w:szCs w:val="24"/>
        </w:rPr>
        <w:t>/</w:t>
      </w:r>
      <w:r w:rsidR="008B792F">
        <w:rPr>
          <w:rFonts w:hAnsi="Times New Roman" w:ascii="Times New Roman"/>
          <w:szCs w:val="24"/>
        </w:rPr>
        <w:t>31401-1</w:t>
      </w:r>
      <w:r w:rsidRPr="00B869CF">
        <w:rPr>
          <w:rFonts w:hAnsi="Times New Roman" w:ascii="Times New Roman"/>
          <w:szCs w:val="24"/>
        </w:rPr>
        <w:t xml:space="preserve"> od </w:t>
      </w:r>
      <w:r w:rsidR="008B792F">
        <w:rPr>
          <w:rFonts w:hAnsi="Times New Roman" w:ascii="Times New Roman"/>
          <w:szCs w:val="24"/>
        </w:rPr>
        <w:t>7</w:t>
      </w:r>
      <w:r w:rsidRPr="00B869CF">
        <w:rPr>
          <w:rFonts w:hAnsi="Times New Roman" w:ascii="Times New Roman"/>
          <w:szCs w:val="24"/>
        </w:rPr>
        <w:t xml:space="preserve">. </w:t>
      </w:r>
      <w:r w:rsidR="008B792F">
        <w:rPr>
          <w:rFonts w:hAnsi="Times New Roman" w:ascii="Times New Roman"/>
          <w:szCs w:val="24"/>
        </w:rPr>
        <w:t>rujna</w:t>
      </w:r>
      <w:r w:rsidRPr="00B869CF">
        <w:rPr>
          <w:rFonts w:hAnsi="Times New Roman" w:ascii="Times New Roman"/>
          <w:szCs w:val="24"/>
        </w:rPr>
        <w:t xml:space="preserve"> 201</w:t>
      </w:r>
      <w:r w:rsidR="008B792F">
        <w:rPr>
          <w:rFonts w:hAnsi="Times New Roman" w:ascii="Times New Roman"/>
          <w:szCs w:val="24"/>
        </w:rPr>
        <w:t>7</w:t>
      </w:r>
      <w:r w:rsidRPr="00B869CF">
        <w:rPr>
          <w:rFonts w:hAnsi="Times New Roman" w:ascii="Times New Roman"/>
          <w:szCs w:val="24"/>
        </w:rPr>
        <w:t>. brisan iz registra.</w:t>
      </w:r>
    </w:p>
    <w:p w:rsidRDefault="00B869CF" w:rsidP="00B869CF" w:rsidR="00B869CF" w:rsidRPr="00B869CF">
      <w:pPr>
        <w:jc w:val="both"/>
        <w:rPr>
          <w:rFonts w:hAnsi="Times New Roman" w:ascii="Times New Roman"/>
          <w:szCs w:val="24"/>
        </w:rPr>
      </w:pPr>
    </w:p>
    <w:p w:rsidRDefault="00B869CF" w:rsidP="00836868" w:rsidR="00B869CF" w:rsidRPr="00B869CF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>Podneskom od 1</w:t>
      </w:r>
      <w:r w:rsidR="00836868">
        <w:rPr>
          <w:rFonts w:hAnsi="Times New Roman" w:ascii="Times New Roman"/>
          <w:szCs w:val="24"/>
        </w:rPr>
        <w:t>5. ožujka 2017</w:t>
      </w:r>
      <w:r w:rsidRPr="00B869CF">
        <w:rPr>
          <w:rFonts w:hAnsi="Times New Roman" w:ascii="Times New Roman"/>
          <w:szCs w:val="24"/>
        </w:rPr>
        <w:t>. stečajni upravitelj je predložio da se don</w:t>
      </w:r>
      <w:r w:rsidR="00836868">
        <w:rPr>
          <w:rFonts w:hAnsi="Times New Roman" w:ascii="Times New Roman"/>
          <w:szCs w:val="24"/>
        </w:rPr>
        <w:t>e</w:t>
      </w:r>
      <w:r w:rsidRPr="00B869CF">
        <w:rPr>
          <w:rFonts w:hAnsi="Times New Roman" w:ascii="Times New Roman"/>
          <w:szCs w:val="24"/>
        </w:rPr>
        <w:t>se rješenje o nastavku postupka nad</w:t>
      </w:r>
      <w:r w:rsidR="00836868">
        <w:rPr>
          <w:rFonts w:hAnsi="Times New Roman" w:ascii="Times New Roman"/>
          <w:szCs w:val="24"/>
        </w:rPr>
        <w:t xml:space="preserve"> stečajnom masom iza stečajnog</w:t>
      </w:r>
      <w:r w:rsidRPr="00B869CF">
        <w:rPr>
          <w:rFonts w:hAnsi="Times New Roman" w:ascii="Times New Roman"/>
          <w:szCs w:val="24"/>
        </w:rPr>
        <w:t xml:space="preserve"> dužnik</w:t>
      </w:r>
      <w:r w:rsidR="00836868">
        <w:rPr>
          <w:rFonts w:hAnsi="Times New Roman" w:ascii="Times New Roman"/>
          <w:szCs w:val="24"/>
        </w:rPr>
        <w:t>a</w:t>
      </w:r>
      <w:r w:rsidRPr="00B869CF">
        <w:rPr>
          <w:rFonts w:hAnsi="Times New Roman" w:ascii="Times New Roman"/>
          <w:szCs w:val="24"/>
        </w:rPr>
        <w:t xml:space="preserve">, budući se vodi parnični postupak pred Općinskim </w:t>
      </w:r>
      <w:r w:rsidR="00836868">
        <w:rPr>
          <w:rFonts w:hAnsi="Times New Roman" w:ascii="Times New Roman"/>
          <w:szCs w:val="24"/>
        </w:rPr>
        <w:t xml:space="preserve">građanskim </w:t>
      </w:r>
      <w:r w:rsidRPr="00B869CF">
        <w:rPr>
          <w:rFonts w:hAnsi="Times New Roman" w:ascii="Times New Roman"/>
          <w:szCs w:val="24"/>
        </w:rPr>
        <w:t xml:space="preserve">sudom u </w:t>
      </w:r>
      <w:r w:rsidR="00836868">
        <w:rPr>
          <w:rFonts w:hAnsi="Times New Roman" w:ascii="Times New Roman"/>
          <w:szCs w:val="24"/>
        </w:rPr>
        <w:t>Zagrebu</w:t>
      </w:r>
      <w:r w:rsidRPr="00B869CF">
        <w:rPr>
          <w:rFonts w:hAnsi="Times New Roman" w:ascii="Times New Roman"/>
          <w:szCs w:val="24"/>
        </w:rPr>
        <w:t xml:space="preserve"> </w:t>
      </w:r>
      <w:r w:rsidR="00836868">
        <w:rPr>
          <w:rFonts w:hAnsi="Times New Roman" w:ascii="Times New Roman"/>
          <w:szCs w:val="24"/>
        </w:rPr>
        <w:t xml:space="preserve">radi isplate </w:t>
      </w:r>
      <w:r w:rsidRPr="00B869CF">
        <w:rPr>
          <w:rFonts w:hAnsi="Times New Roman" w:ascii="Times New Roman"/>
          <w:szCs w:val="24"/>
        </w:rPr>
        <w:t xml:space="preserve"> po dužniku kao tužitelju, te dodijeli novi OIB stečajnom dužniku stečajna masa.</w:t>
      </w:r>
    </w:p>
    <w:p w:rsidRDefault="00B869CF" w:rsidP="00B869CF" w:rsidR="00B869CF" w:rsidRPr="00B869CF">
      <w:pPr>
        <w:jc w:val="both"/>
        <w:rPr>
          <w:rFonts w:hAnsi="Times New Roman" w:ascii="Times New Roman"/>
          <w:szCs w:val="24"/>
        </w:rPr>
      </w:pPr>
    </w:p>
    <w:p w:rsidRDefault="00B869CF" w:rsidP="008B792F" w:rsidR="00B869CF" w:rsidRPr="00B869CF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>Temeljem odredbe čl. 133. st. 2. SZ-a odlučeno je kao u izreci.</w:t>
      </w:r>
    </w:p>
    <w:p w:rsidRDefault="00B869CF" w:rsidP="00B869CF" w:rsidR="00B869CF" w:rsidRPr="00B869CF">
      <w:pPr>
        <w:jc w:val="both"/>
        <w:rPr>
          <w:rFonts w:hAnsi="Times New Roman" w:ascii="Times New Roman"/>
          <w:szCs w:val="24"/>
        </w:rPr>
      </w:pPr>
    </w:p>
    <w:p w:rsidRDefault="00B869CF" w:rsidP="008B792F" w:rsidR="00B869CF" w:rsidRPr="00B869CF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 xml:space="preserve">U odnosu na prijedlog stečajnog upravitelja vezano za nastavak stečajnog postupka o istom će sud naknadno odlučiti, sukladno odredbi čl. 133. st. 5. SZ-a, odnosno ako se ispune pretpostavke iz čl. 289. SZ-a sud će odrediti nastavljanje postupka radi naknadne diobe </w:t>
      </w:r>
      <w:r w:rsidRPr="00B869CF">
        <w:rPr>
          <w:rFonts w:hAnsi="Times New Roman" w:ascii="Times New Roman"/>
          <w:szCs w:val="24"/>
        </w:rPr>
        <w:lastRenderedPageBreak/>
        <w:t>sukladno uputi Visokog trgovačkog suda Republike Hrvatske broj PŽ-1932/16 od 1. travnja 2016. kojom je potvrđeno rješenje ovog suda od 8. veljače 2016. poslovni broj St-6172/15.</w:t>
      </w:r>
    </w:p>
    <w:p w:rsidRDefault="00487949" w:rsidP="00487949" w:rsidR="0048794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8514F">
        <w:rPr>
          <w:rFonts w:hAnsi="Times New Roman" w:ascii="Times New Roman"/>
          <w:szCs w:val="24"/>
        </w:rPr>
        <w:t>19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8514F">
        <w:rPr>
          <w:rFonts w:hAnsi="Times New Roman" w:ascii="Times New Roman"/>
          <w:szCs w:val="24"/>
        </w:rPr>
        <w:t>ožujka</w:t>
      </w:r>
      <w:r w:rsidR="00487949">
        <w:rPr>
          <w:rFonts w:hAnsi="Times New Roman" w:ascii="Times New Roman"/>
          <w:szCs w:val="24"/>
        </w:rPr>
        <w:t xml:space="preserve"> 201</w:t>
      </w:r>
      <w:r w:rsidR="0038514F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F1400">
        <w:rPr>
          <w:rFonts w:hAnsi="Times New Roman" w:ascii="Times New Roman"/>
          <w:szCs w:val="24"/>
        </w:rPr>
        <w:t>, v.r.</w:t>
      </w:r>
    </w:p>
    <w:p w:rsidRDefault="00EF1400" w:rsidP="007F17A7" w:rsidR="00EF1400">
      <w:pPr>
        <w:ind w:firstLine="720"/>
        <w:jc w:val="right"/>
        <w:rPr>
          <w:rFonts w:hAnsi="Times New Roman" w:ascii="Times New Roman"/>
          <w:szCs w:val="24"/>
        </w:rPr>
      </w:pPr>
    </w:p>
    <w:p w:rsidRDefault="00EF1400" w:rsidP="007F17A7" w:rsidR="00EF140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EF1400" w:rsidP="007F17A7" w:rsidR="00EF140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F1400" w:rsidP="007F17A7" w:rsidR="00EF140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2A3EAB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560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4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7571" w:rsidP="00677571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Pr="00677571">
      <w:rPr>
        <w:rFonts w:hAnsi="Times New Roman" w:ascii="Times New Roman"/>
      </w:rPr>
      <w:t>St-4066/16-39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27306"/>
    <w:rsid w:val="00134089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87368"/>
    <w:rsid w:val="00294165"/>
    <w:rsid w:val="002A3EAB"/>
    <w:rsid w:val="002B5A6A"/>
    <w:rsid w:val="002C7F1C"/>
    <w:rsid w:val="002D7BD1"/>
    <w:rsid w:val="002F4231"/>
    <w:rsid w:val="002F7A22"/>
    <w:rsid w:val="0036322E"/>
    <w:rsid w:val="00364B40"/>
    <w:rsid w:val="00373DEF"/>
    <w:rsid w:val="0038514F"/>
    <w:rsid w:val="003937B3"/>
    <w:rsid w:val="003A572A"/>
    <w:rsid w:val="003B2970"/>
    <w:rsid w:val="003B4639"/>
    <w:rsid w:val="003B5382"/>
    <w:rsid w:val="003B5896"/>
    <w:rsid w:val="003B7D85"/>
    <w:rsid w:val="003E01D6"/>
    <w:rsid w:val="00440575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5532"/>
    <w:rsid w:val="0051510F"/>
    <w:rsid w:val="00544A34"/>
    <w:rsid w:val="00546775"/>
    <w:rsid w:val="00547835"/>
    <w:rsid w:val="00553312"/>
    <w:rsid w:val="00554A5C"/>
    <w:rsid w:val="00573FE4"/>
    <w:rsid w:val="005919AE"/>
    <w:rsid w:val="005B0254"/>
    <w:rsid w:val="005E68CC"/>
    <w:rsid w:val="00611B04"/>
    <w:rsid w:val="00661B25"/>
    <w:rsid w:val="00677571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36868"/>
    <w:rsid w:val="00842D1B"/>
    <w:rsid w:val="008816DA"/>
    <w:rsid w:val="008A0DEB"/>
    <w:rsid w:val="008A25A9"/>
    <w:rsid w:val="008B792F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9CF"/>
    <w:rsid w:val="00B86F9B"/>
    <w:rsid w:val="00B925FF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5A41"/>
    <w:rsid w:val="00CF68C5"/>
    <w:rsid w:val="00D0180B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378E3"/>
    <w:rsid w:val="00E41BCC"/>
    <w:rsid w:val="00E51F1C"/>
    <w:rsid w:val="00E57739"/>
    <w:rsid w:val="00E74051"/>
    <w:rsid w:val="00E82422"/>
    <w:rsid w:val="00EB2DF7"/>
    <w:rsid w:val="00EF1400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F1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4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4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4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4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F1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4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4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4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4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4066</izvorni_sadrzaj>
    <derivirana_varijabla naziv="DomainObject.Predmet.Broj_1">4066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St-4066/2016</izvorni_sadrzaj>
    <derivirana_varijabla naziv="DomainObject.Predmet.OznakaBroj_1">St-4066/2016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Z.O.-GRAĐENJE d.o.o.</izvorni_sadrzaj>
    <derivirana_varijabla naziv="DomainObject.Predmet.ProtustrankaFormated_1">  Z.O.-GRAĐENJE d.o.o.</derivirana_varijabla>
  </DomainObject.Predmet.ProtustrankaFormated>
  <DomainObject.Predmet.ProtustrankaFormatedOIB>
    <izvorni_sadrzaj>  Z.O.-GRAĐENJE d.o.o., OIB 32725200781</izvorni_sadrzaj>
    <derivirana_varijabla naziv="DomainObject.Predmet.ProtustrankaFormatedOIB_1">  Z.O.-GRAĐENJE d.o.o., OIB 32725200781</derivirana_varijabla>
  </DomainObject.Predmet.ProtustrankaFormatedOIB>
  <DomainObject.Predmet.ProtustrankaFormatedWithAdress>
    <izvorni_sadrzaj> Z.O.-GRAĐENJE d.o.o., Ledine 15, 10000 Zagreb</izvorni_sadrzaj>
    <derivirana_varijabla naziv="DomainObject.Predmet.ProtustrankaFormatedWithAdress_1"> Z.O.-GRAĐENJE d.o.o., Ledine 15, 10000 Zagreb</derivirana_varijabla>
  </DomainObject.Predmet.ProtustrankaFormatedWithAdress>
  <DomainObject.Predmet.ProtustrankaFormatedWithAdressOIB>
    <izvorni_sadrzaj> Z.O.-GRAĐENJE d.o.o., OIB 32725200781, Ledine 15, 10000 Zagreb</izvorni_sadrzaj>
    <derivirana_varijabla naziv="DomainObject.Predmet.ProtustrankaFormatedWithAdressOIB_1"> Z.O.-GRAĐENJE d.o.o., OIB 32725200781, Ledine 15, 10000 Zagreb</derivirana_varijabla>
  </DomainObject.Predmet.ProtustrankaFormatedWithAdressOIB>
  <DomainObject.Predmet.ProtustrankaWithAdress>
    <izvorni_sadrzaj>Z.O.-GRAĐENJE d.o.o. Ledine 15, 10000 Zagreb</izvorni_sadrzaj>
    <derivirana_varijabla naziv="DomainObject.Predmet.ProtustrankaWithAdress_1">Z.O.-GRAĐENJE d.o.o. Ledine 15, 10000 Zagreb</derivirana_varijabla>
  </DomainObject.Predmet.ProtustrankaWithAdress>
  <DomainObject.Predmet.ProtustrankaWithAdressOIB>
    <izvorni_sadrzaj>Z.O.-GRAĐENJE d.o.o., OIB 32725200781, Ledine 15, 10000 Zagreb</izvorni_sadrzaj>
    <derivirana_varijabla naziv="DomainObject.Predmet.ProtustrankaWithAdressOIB_1">Z.O.-GRAĐENJE d.o.o., OIB 32725200781, Ledine 15, 10000 Zagreb</derivirana_varijabla>
  </DomainObject.Predmet.ProtustrankaWithAdressOIB>
  <DomainObject.Predmet.ProtustrankaNazivFormated>
    <izvorni_sadrzaj>Z.O.-GRAĐENJE d.o.o.</izvorni_sadrzaj>
    <derivirana_varijabla naziv="DomainObject.Predmet.ProtustrankaNazivFormated_1">Z.O.-GRAĐENJE d.o.o.</derivirana_varijabla>
  </DomainObject.Predmet.ProtustrankaNazivFormated>
  <DomainObject.Predmet.ProtustrankaNazivFormatedOIB>
    <izvorni_sadrzaj>Z.O.-GRAĐENJE d.o.o., OIB 32725200781</izvorni_sadrzaj>
    <derivirana_varijabla naziv="DomainObject.Predmet.ProtustrankaNazivFormatedOIB_1">Z.O.-GRAĐENJE d.o.o., OIB 32725200781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Z.O.-GRAĐENJE d.o.o.</item>
    </izvorni_sadrzaj>
    <derivirana_varijabla naziv="DomainObject.Predmet.ProtuStrankaListFormated_1">
      <item>Z.O.-GRAĐENJE d.o.o.</item>
    </derivirana_varijabla>
  </DomainObject.Predmet.ProtuStrankaListFormated>
  <DomainObject.Predmet.ProtuStrankaListFormatedOIB>
    <izvorni_sadrzaj>
      <item>Z.O.-GRAĐENJE d.o.o., OIB 32725200781</item>
    </izvorni_sadrzaj>
    <derivirana_varijabla naziv="DomainObject.Predmet.ProtuStrankaListFormatedOIB_1">
      <item>Z.O.-GRAĐENJE d.o.o., OIB 32725200781</item>
    </derivirana_varijabla>
  </DomainObject.Predmet.ProtuStrankaListFormatedOIB>
  <DomainObject.Predmet.ProtuStrankaListFormatedWithAdress>
    <izvorni_sadrzaj>
      <item>Z.O.-GRAĐENJE d.o.o., Ledine 15, 10000 Zagreb</item>
    </izvorni_sadrzaj>
    <derivirana_varijabla naziv="DomainObject.Predmet.ProtuStrankaListFormatedWithAdress_1">
      <item>Z.O.-GRAĐENJE d.o.o., Ledine 15, 10000 Zagreb</item>
    </derivirana_varijabla>
  </DomainObject.Predmet.ProtuStrankaListFormatedWithAdress>
  <DomainObject.Predmet.ProtuStrankaListFormatedWithAdressOIB>
    <izvorni_sadrzaj>
      <item>Z.O.-GRAĐENJE d.o.o., OIB 32725200781, Ledine 15, 10000 Zagreb</item>
    </izvorni_sadrzaj>
    <derivirana_varijabla naziv="DomainObject.Predmet.ProtuStrankaListFormatedWithAdressOIB_1">
      <item>Z.O.-GRAĐENJE d.o.o., OIB 32725200781, Ledine 15, 10000 Zagreb</item>
    </derivirana_varijabla>
  </DomainObject.Predmet.ProtuStrankaListFormatedWithAdressOIB>
  <DomainObject.Predmet.ProtuStrankaListNazivFormated>
    <izvorni_sadrzaj>
      <item>Z.O.-GRAĐENJE d.o.o.</item>
    </izvorni_sadrzaj>
    <derivirana_varijabla naziv="DomainObject.Predmet.ProtuStrankaListNazivFormated_1">
      <item>Z.O.-GRAĐENJE d.o.o.</item>
    </derivirana_varijabla>
  </DomainObject.Predmet.ProtuStrankaListNazivFormated>
  <DomainObject.Predmet.ProtuStrankaListNazivFormatedOIB>
    <izvorni_sadrzaj>
      <item>Z.O.-GRAĐENJE d.o.o., OIB 32725200781</item>
    </izvorni_sadrzaj>
    <derivirana_varijabla naziv="DomainObject.Predmet.ProtuStrankaListNazivFormatedOIB_1">
      <item>Z.O.-GRAĐENJE d.o.o., OIB 32725200781</item>
    </derivirana_varijabla>
  </DomainObject.Predmet.ProtuStrankaListNazivFormatedOIB>
  <DomainObject.Predmet.OstaliListFormated>
    <izvorni_sadrzaj>
      <item>Zvonimir Ostović</item>
    </izvorni_sadrzaj>
    <derivirana_varijabla naziv="DomainObject.Predmet.OstaliListFormated_1">
      <item>Zvonimir Ostović</item>
    </derivirana_varijabla>
  </DomainObject.Predmet.OstaliListFormated>
  <DomainObject.Predmet.OstaliListFormatedOIB>
    <izvorni_sadrzaj>
      <item>Zvonimir Ostović, OIB 96487544168</item>
    </izvorni_sadrzaj>
    <derivirana_varijabla naziv="DomainObject.Predmet.OstaliListFormatedOIB_1">
      <item>Zvonimir Ostović, OIB 96487544168</item>
    </derivirana_varijabla>
  </DomainObject.Predmet.OstaliListFormatedOIB>
  <DomainObject.Predmet.OstaliListFormatedWithAdress>
    <izvorni_sadrzaj>
      <item>Zvonimir Ostović, Ulica Vida Došena 27, 10000 Zagreb</item>
    </izvorni_sadrzaj>
    <derivirana_varijabla naziv="DomainObject.Predmet.OstaliListFormatedWithAdress_1">
      <item>Zvonimir Ostović, Ulica Vida Došena 27, 10000 Zagreb</item>
    </derivirana_varijabla>
  </DomainObject.Predmet.OstaliListFormatedWithAdress>
  <DomainObject.Predmet.OstaliListFormatedWithAdressOIB>
    <izvorni_sadrzaj>
      <item>Zvonimir Ostović, OIB 96487544168, Ulica Vida Došena 27, 10000 Zagreb</item>
    </izvorni_sadrzaj>
    <derivirana_varijabla naziv="DomainObject.Predmet.OstaliListFormatedWithAdressOIB_1">
      <item>Zvonimir Ostović, OIB 96487544168, Ulica Vida Došena 27, 10000 Zagreb</item>
    </derivirana_varijabla>
  </DomainObject.Predmet.OstaliListFormatedWithAdressOIB>
  <DomainObject.Predmet.OstaliListNazivFormated>
    <izvorni_sadrzaj>
      <item>Zvonimir Ostović</item>
    </izvorni_sadrzaj>
    <derivirana_varijabla naziv="DomainObject.Predmet.OstaliListNazivFormated_1">
      <item>Zvonimir Ostović</item>
    </derivirana_varijabla>
  </DomainObject.Predmet.OstaliListNazivFormated>
  <DomainObject.Predmet.OstaliListNazivFormatedOIB>
    <izvorni_sadrzaj>
      <item>Zvonimir Ostović, OIB 96487544168</item>
    </izvorni_sadrzaj>
    <derivirana_varijabla naziv="DomainObject.Predmet.OstaliListNazivFormatedOIB_1">
      <item>Zvonimir Ostović, OIB 96487544168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Z.O.-GRAĐENJE d.o.o.</izvorni_sadrzaj>
    <derivirana_varijabla naziv="DomainObject.Predmet.ProtustrankaIDrugi_1">Z.O.-GRAĐENJE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Z.O.-GRAĐENJE d.o.o., OIB 32725200781, Ledine 15, 10000 Zagreb</izvorni_sadrzaj>
    <derivirana_varijabla naziv="DomainObject.Predmet.ProtustrankaIDrugiAdressOIB_1">Z.O.-GRAĐENJE d.o.o., OIB 32725200781,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St-4066/2016-24</izvorni_sadrzaj>
    <derivirana_varijabla naziv="DomainObject.Predmet.OdlukaRjesenje.Oznaka_1">St-4066/2016-24</derivirana_varijabla>
  </DomainObject.Predmet.OdlukaRjesenje.Oznaka>
  <DomainObject.Predmet.SudioniciListNaziv>
    <izvorni_sadrzaj>
      <item>Z.O.-GRAĐENJE d.o.o.</item>
      <item>FINA Regionalni centar Zagreb</item>
      <item>Zvonimir Ostović</item>
    </izvorni_sadrzaj>
    <derivirana_varijabla naziv="DomainObject.Predmet.SudioniciListNaziv_1">
      <item>Z.O.-GRAĐENJE d.o.o.</item>
      <item>FINA Regionalni centar Zagreb</item>
      <item>Zvonimir Ostović</item>
    </derivirana_varijabla>
  </DomainObject.Predmet.SudioniciListNaziv>
  <DomainObject.Predmet.SudioniciListAdressOIB>
    <izvorni_sadrzaj>
      <item>Z.O.-GRAĐENJE d.o.o., OIB 32725200781, Ledine 15,10000 Zagreb</item>
      <item>FINA Regionalni centar Zagreb, OIB 85821130368, Trg svibanjskih žrtava 1995. 1,10000 Zagreb</item>
      <item>Zvonimir Ostović, OIB 96487544168, Ulica Vida Došena 27,10000 Zagreb</item>
    </izvorni_sadrzaj>
    <derivirana_varijabla naziv="DomainObject.Predmet.SudioniciListAdressOIB_1">
      <item>Z.O.-GRAĐENJE d.o.o., OIB 32725200781, Ledine 15,10000 Zagreb</item>
      <item>FINA Regionalni centar Zagreb, OIB 85821130368, Trg svibanjskih žrtava 1995. 1,10000 Zagreb</item>
      <item>Zvonimir Ostović, OIB 96487544168, Ulica Vida Došena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32725200781</item>
      <item>, OIB 85821130368</item>
      <item>, OIB 96487544168</item>
    </izvorni_sadrzaj>
    <derivirana_varijabla naziv="DomainObject.Predmet.SudioniciListNazivOIB_1">
      <item>, OIB 32725200781</item>
      <item>, OIB 85821130368</item>
      <item>, OIB 96487544168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04E55-62C5-43F9-9D5F-156C88049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365</properties:Words>
  <properties:Characters>1913</properties:Characters>
  <properties:Lines>65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2018-03-19T12:33:00Z</dcterms:created>
  <dc:creator>x</dc:creator>
  <cp:lastModifiedBy>Žana Livaja</cp:lastModifiedBy>
  <cp:lastPrinted>2018-03-19T11:31:00Z</cp:lastPrinted>
  <dcterms:modified xmlns:xsi="http://www.w3.org/2001/XMLSchema-instance" xsi:type="dcterms:W3CDTF">2018-03-19T12:59:00Z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(St-4066-16--UPIS STEČAJNE MASE U REGISTAR-brisan.docx)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