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7f966" w14:paraId="3c7f966"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595122">
        <w:rPr>
          <w:b/>
        </w:rPr>
        <w:t>245</w:t>
      </w:r>
      <w:r w:rsidR="006C6DD3" w:rsidRPr="00A27FE8">
        <w:rPr>
          <w:b/>
        </w:rPr>
        <w:t>/</w:t>
      </w:r>
      <w:r w:rsidR="008118F3" w:rsidRPr="00A27FE8">
        <w:rPr>
          <w:b/>
        </w:rPr>
        <w:t>201</w:t>
      </w:r>
      <w:r w:rsidR="00B95B37">
        <w:rPr>
          <w:b/>
        </w:rPr>
        <w:t>7</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0C11F2" w:rsidP="00C96F43" w:rsidR="000C11F2">
      <w:pPr>
        <w:jc w:val="center"/>
        <w:rPr>
          <w:b/>
        </w:rPr>
      </w:pPr>
    </w:p>
    <w:p w:rsidRDefault="00451E27" w:rsidP="00374CE0" w:rsidR="00430E10">
      <w:pPr>
        <w:jc w:val="center"/>
        <w:rPr>
          <w:b/>
        </w:rPr>
      </w:pPr>
      <w:r w:rsidRPr="00A27FE8">
        <w:rPr>
          <w:b/>
        </w:rPr>
        <w:t>REPUBLIKA HRVATSKA</w:t>
      </w:r>
    </w:p>
    <w:p w:rsidRDefault="00595122" w:rsidP="00374CE0" w:rsidR="00595122"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6542E1" w:rsidR="000C11F2">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595122" w:rsidRPr="00595122">
        <w:t>FOKUS EXPORT-IMPORT d.o.o. Žeževica, Žeževica bb, OIB: 97856162776</w:t>
      </w:r>
      <w:r w:rsidR="00451E27" w:rsidRPr="00A27FE8">
        <w:t xml:space="preserve">, dana </w:t>
      </w:r>
      <w:r w:rsidR="006542E1">
        <w:t>2</w:t>
      </w:r>
      <w:r w:rsidR="001E4239">
        <w:t>2</w:t>
      </w:r>
      <w:r w:rsidR="00CD578D">
        <w:t xml:space="preserve">. </w:t>
      </w:r>
      <w:r w:rsidR="006542E1">
        <w:t>kolovoz</w:t>
      </w:r>
      <w:r w:rsidR="00B95B37">
        <w:t>a</w:t>
      </w:r>
      <w:r w:rsidR="00451E27" w:rsidRPr="00A27FE8">
        <w:t xml:space="preserve"> 201</w:t>
      </w:r>
      <w:r w:rsidR="00CD24BE">
        <w:t>8</w:t>
      </w:r>
      <w:r w:rsidR="00451E27" w:rsidRPr="00A27FE8">
        <w:t xml:space="preserve">.g. </w:t>
      </w:r>
    </w:p>
    <w:p w:rsidRDefault="00595122" w:rsidP="006542E1" w:rsidR="00595122"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595122" w:rsidRPr="00595122">
        <w:t>FOKUS EXPORT-IMPORT d.o.o. Žeževica, Žeževica bb, OIB: 97856162776</w:t>
      </w:r>
      <w:r w:rsidR="00E77074">
        <w:t>,</w:t>
      </w:r>
      <w:r w:rsidR="00215FAF">
        <w:t xml:space="preserve"> </w:t>
      </w:r>
      <w:r w:rsidR="00511804">
        <w:t xml:space="preserve">dana </w:t>
      </w:r>
      <w:r w:rsidR="006542E1">
        <w:t>2</w:t>
      </w:r>
      <w:r w:rsidR="001E4239">
        <w:t>2</w:t>
      </w:r>
      <w:r w:rsidR="00A90A96">
        <w:t xml:space="preserve">. </w:t>
      </w:r>
      <w:r w:rsidR="006542E1">
        <w:t>kolovoz</w:t>
      </w:r>
      <w:r w:rsidR="00561380">
        <w:t>a</w:t>
      </w:r>
      <w:r w:rsidR="00CD24BE" w:rsidRPr="00CD24BE">
        <w:t xml:space="preserve"> 2018</w:t>
      </w:r>
      <w:r w:rsidR="00F95D23">
        <w:t xml:space="preserve">. godine u </w:t>
      </w:r>
      <w:r w:rsidR="0052468A">
        <w:t>1</w:t>
      </w:r>
      <w:r w:rsidR="001E4239">
        <w:t>1</w:t>
      </w:r>
      <w:r w:rsidR="009247F2" w:rsidRPr="00A27FE8">
        <w:t>,</w:t>
      </w:r>
      <w:r w:rsidR="006542E1">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595122" w:rsidRPr="00595122">
        <w:t>Marina Mamić, Zagreb, Kruge 9, OIB: 12021589075</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595122" w:rsidRPr="00595122">
        <w:t>FOKUS EXPORT-IMPORT d.o.o. Žeževica, Žeževica bb, OIB: 97856162776</w:t>
      </w:r>
      <w:r w:rsidRPr="00A27FE8">
        <w:t>, temeljem odredbe čl. 132. Stečajnog zakona (Narodne novine 71/15</w:t>
      </w:r>
      <w:r w:rsidR="00E15F5B">
        <w:t xml:space="preserve"> i 104/17,</w:t>
      </w:r>
      <w:r w:rsidRPr="00A27FE8">
        <w:t xml:space="preserve">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374CE0" w:rsidR="00021839" w:rsidRPr="00374CE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430E10" w:rsidP="00F54DA7" w:rsidR="00430E10">
      <w:pPr>
        <w:jc w:val="center"/>
        <w:rPr>
          <w:b/>
        </w:rPr>
      </w:pPr>
    </w:p>
    <w:p w:rsidRDefault="00314C95" w:rsidP="00F54DA7" w:rsidR="00314C95">
      <w:pPr>
        <w:jc w:val="center"/>
        <w:rPr>
          <w:b/>
        </w:rPr>
      </w:pPr>
    </w:p>
    <w:p w:rsidRDefault="00451E27" w:rsidP="00F54DA7" w:rsidR="00451E27" w:rsidRPr="00F54DA7">
      <w:pPr>
        <w:jc w:val="center"/>
        <w:rPr>
          <w:b/>
        </w:rPr>
      </w:pPr>
      <w:r w:rsidRPr="00A27FE8">
        <w:rPr>
          <w:b/>
        </w:rPr>
        <w:t>O b r a z l o ž e n j e</w:t>
      </w:r>
    </w:p>
    <w:p w:rsidRDefault="009D7EB2" w:rsidP="006542E1" w:rsidR="009D7EB2">
      <w:pPr>
        <w:jc w:val="both"/>
      </w:pPr>
    </w:p>
    <w:p w:rsidRDefault="00595122" w:rsidP="00595122" w:rsidR="00595122">
      <w:pPr>
        <w:ind w:firstLine="708"/>
        <w:jc w:val="both"/>
      </w:pPr>
      <w:r>
        <w:t>Financijska agencija RC Split, je podnijela ovom sudu 03. studenog 2015. godine prijedlog za provedbu skraćenog stečajnog postupka nad dužnikom. U prijedlogu se u bitnome navodi da na dan 01.09.2015. godine dužnik u Očevidniku redoslijeda osnova za plaćanje ima evidentirane neizvršene osnove za plaćanje u neprekinutom razdoblju od 2639 dana u ukupnom iznosu od 8.113.127,70 kuna, da nema zaposlenih, da nema otvoren račune kod Hypo Alpe-Adria-Bank d.d. i da nema zaplijenjenih sredstava na ime predujma za namirenje troškova stečajnog postupka.</w:t>
      </w:r>
    </w:p>
    <w:p w:rsidRDefault="00595122" w:rsidP="00595122" w:rsidR="00595122">
      <w:pPr>
        <w:ind w:firstLine="708"/>
        <w:jc w:val="both"/>
      </w:pPr>
    </w:p>
    <w:p w:rsidRDefault="00595122" w:rsidP="00595122" w:rsidR="00595122">
      <w:pPr>
        <w:ind w:firstLine="708"/>
        <w:jc w:val="both"/>
      </w:pPr>
      <w:r>
        <w:t>Dana 26. siječnja  2017.g. naslovni sud je rješenjem pod podl.br. St-1724/2015 obustavio skraćeni stečajni postupak nad dužnikom, te utvrdio da će se postupak voditi pod novim poslovnim brojem.</w:t>
      </w:r>
    </w:p>
    <w:p w:rsidRDefault="00595122" w:rsidP="00595122" w:rsidR="00595122">
      <w:pPr>
        <w:ind w:firstLine="708"/>
        <w:jc w:val="both"/>
      </w:pPr>
    </w:p>
    <w:p w:rsidRDefault="00595122" w:rsidP="00595122" w:rsidR="00595122">
      <w:pPr>
        <w:ind w:firstLine="708"/>
        <w:jc w:val="both"/>
      </w:pPr>
      <w:r>
        <w:t>Kako je predlagatelj učinio vjerojatnim postojanje stečajnog razloga, to je rješenjem ovog suda posl.br. St-245/2017 od 15. lipnja 2018.g. pokrenut prethodni postupak radi utvrđivanja uvjeta za otvaranje stečajnog postupka i zakazano ročište  na koje su pozvani predlagatelj, FINA, dužnik, zastupnik po zakonu dužnika.</w:t>
      </w:r>
    </w:p>
    <w:p w:rsidRDefault="00595122" w:rsidP="00595122" w:rsidR="00595122">
      <w:pPr>
        <w:ind w:firstLine="708"/>
        <w:jc w:val="both"/>
      </w:pPr>
    </w:p>
    <w:p w:rsidRDefault="00595122" w:rsidP="00595122" w:rsidR="00595122">
      <w:pPr>
        <w:ind w:firstLine="708"/>
        <w:jc w:val="both"/>
      </w:pPr>
      <w:r>
        <w:t>Na ročište dana 5. srpnja 2018.g. nije pristupio zastupnik po zakonu dužnika niti je postupio po toč. IV. rješenja od 15. lipnja 2018. god. te je stoga sud  službenim putem od Općinskog suda, zemljišno-knjižni odjel i MUP RH zatražio podatke o imovini dužnika.</w:t>
      </w:r>
    </w:p>
    <w:p w:rsidRDefault="00595122" w:rsidP="00595122" w:rsidR="00595122">
      <w:pPr>
        <w:ind w:firstLine="708"/>
        <w:jc w:val="both"/>
      </w:pPr>
    </w:p>
    <w:p w:rsidRDefault="00595122" w:rsidP="00595122" w:rsidR="00595122">
      <w:pPr>
        <w:ind w:firstLine="708"/>
        <w:jc w:val="both"/>
      </w:pPr>
      <w:r>
        <w:t xml:space="preserve">Iz dostavljenog podnesaka Općinskog suda u Splitu (l.s. 24, 25 i 28) je vidljivo da dužnik nije evidentiran kao vlasnik nekretnine, a iz podneska MUP RH (l.s. 27) je  vidljivo da je dužnik evidentiran kao vlasnik teretnog vozila marke Volkswagen LT 35, god. proizvodnje 1989., ali koje vozilo je odjavljeno 19.06.2012. </w:t>
      </w:r>
    </w:p>
    <w:p w:rsidRDefault="00595122" w:rsidP="00595122" w:rsidR="00595122">
      <w:pPr>
        <w:ind w:firstLine="708"/>
        <w:jc w:val="both"/>
      </w:pPr>
    </w:p>
    <w:p w:rsidRDefault="00595122" w:rsidP="00595122" w:rsidR="005C249B">
      <w:pPr>
        <w:ind w:firstLine="708"/>
        <w:jc w:val="both"/>
      </w:pPr>
      <w:r>
        <w:t>Iz potvrde FINA od 04.07.2018.g. (l.s. 34-36) je vidljivo da u Očevidniku redoslijeda osnova za plaćanje na dan izdavanja potvrde dužnik ima evidentirane ne izvršene osnove za plaćanje u neprekidnom razdoblju od 3675 dana. Kod stečajnog dužnika je stoga ispunjen stečajni razlog nesposobnosti za plaćanje.</w:t>
      </w:r>
    </w:p>
    <w:p w:rsidRDefault="000476AD" w:rsidP="000476AD" w:rsidR="000476AD">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w:t>
      </w:r>
      <w:r w:rsidR="001E4239">
        <w:t xml:space="preserve">dostatnu </w:t>
      </w:r>
      <w:r w:rsidR="00451E27" w:rsidRPr="00A27FE8">
        <w:t>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595122">
        <w:t>245</w:t>
      </w:r>
      <w:r w:rsidR="00DD0B5E">
        <w:t>/201</w:t>
      </w:r>
      <w:r w:rsidR="00BF02AA">
        <w:t>7</w:t>
      </w:r>
      <w:r w:rsidR="00A90A96">
        <w:t xml:space="preserve"> od </w:t>
      </w:r>
      <w:r w:rsidR="006542E1">
        <w:t>05. sr</w:t>
      </w:r>
      <w:r w:rsidR="00BF02AA">
        <w:t>p</w:t>
      </w:r>
      <w:r w:rsidR="00BC6AC0">
        <w:t>nja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C6AC0" w:rsidRPr="00BC6AC0">
        <w:t>St-</w:t>
      </w:r>
      <w:r w:rsidR="00595122">
        <w:t>245</w:t>
      </w:r>
      <w:r w:rsidR="0047634F">
        <w:t>/20</w:t>
      </w:r>
      <w:r w:rsidR="00BF02AA">
        <w:t xml:space="preserve">17 </w:t>
      </w:r>
      <w:r w:rsidR="006542E1">
        <w:t>od 05. sr</w:t>
      </w:r>
      <w:r w:rsidR="00BF02AA">
        <w:t>p</w:t>
      </w:r>
      <w:r w:rsidR="00BC6AC0" w:rsidRPr="00BC6AC0">
        <w:t>nja 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lastRenderedPageBreak/>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0C11F2" w:rsidP="00AC588F" w:rsidR="000C11F2">
      <w:pPr>
        <w:rPr>
          <w:b/>
        </w:rPr>
      </w:pPr>
    </w:p>
    <w:p w:rsidRDefault="004D52EA" w:rsidP="0025613F" w:rsidR="0063088A">
      <w:pPr>
        <w:jc w:val="center"/>
        <w:rPr>
          <w:b/>
        </w:rPr>
      </w:pPr>
      <w:r w:rsidRPr="00A27FE8">
        <w:rPr>
          <w:b/>
        </w:rPr>
        <w:t xml:space="preserve">U </w:t>
      </w:r>
      <w:r w:rsidR="00CD5844">
        <w:rPr>
          <w:b/>
        </w:rPr>
        <w:t>Split</w:t>
      </w:r>
      <w:r w:rsidRPr="00A27FE8">
        <w:rPr>
          <w:b/>
        </w:rPr>
        <w:t xml:space="preserve">u, </w:t>
      </w:r>
      <w:r w:rsidR="006542E1">
        <w:rPr>
          <w:b/>
        </w:rPr>
        <w:t>2</w:t>
      </w:r>
      <w:r w:rsidR="001E4239">
        <w:rPr>
          <w:b/>
        </w:rPr>
        <w:t>2</w:t>
      </w:r>
      <w:r w:rsidR="00CD578D">
        <w:rPr>
          <w:b/>
        </w:rPr>
        <w:t xml:space="preserve">. </w:t>
      </w:r>
      <w:r w:rsidR="006542E1">
        <w:rPr>
          <w:b/>
        </w:rPr>
        <w:t>kolovoz</w:t>
      </w:r>
      <w:r w:rsidR="00561380">
        <w:rPr>
          <w:b/>
        </w:rPr>
        <w:t>a</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pPr>
        <w:ind w:firstLine="708" w:left="2832"/>
        <w:jc w:val="center"/>
        <w:rPr>
          <w:b/>
        </w:rPr>
      </w:pPr>
      <w:r w:rsidRPr="00A27FE8">
        <w:rPr>
          <w:b/>
        </w:rPr>
        <w:t>Sudac:</w:t>
      </w:r>
    </w:p>
    <w:p w:rsidRDefault="000476AD" w:rsidP="00AC588F" w:rsidR="000476AD" w:rsidRPr="00AC588F">
      <w:pPr>
        <w:ind w:firstLine="708" w:left="2832"/>
        <w:jc w:val="center"/>
        <w:rPr>
          <w:b/>
        </w:rPr>
      </w:pPr>
    </w:p>
    <w:p w:rsidRDefault="004D52EA" w:rsidP="008E00CB" w:rsidR="00CF441E">
      <w:pPr>
        <w:ind w:left="5664"/>
        <w:jc w:val="both"/>
        <w:rPr>
          <w:b/>
        </w:rPr>
      </w:pPr>
      <w:r w:rsidRPr="00A27FE8">
        <w:rPr>
          <w:b/>
        </w:rPr>
        <w:t>Katarina Franković</w:t>
      </w: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003DA">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595122">
      <w:rPr>
        <w:rFonts w:hAnsi="Book Antiqua" w:ascii="Book Antiqua"/>
        <w:b/>
        <w:sz w:val="20"/>
        <w:szCs w:val="20"/>
      </w:rPr>
      <w:t>245</w:t>
    </w:r>
    <w:r w:rsidRPr="00561380">
      <w:rPr>
        <w:rFonts w:hAnsi="Book Antiqua" w:ascii="Book Antiqua"/>
        <w:b/>
        <w:sz w:val="20"/>
        <w:szCs w:val="20"/>
      </w:rPr>
      <w:t>/201</w:t>
    </w:r>
    <w:r w:rsidR="00B95B37">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F83"/>
    <w:rsid w:val="00040488"/>
    <w:rsid w:val="000437A1"/>
    <w:rsid w:val="00043FE9"/>
    <w:rsid w:val="00044A55"/>
    <w:rsid w:val="000476AD"/>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11FE"/>
    <w:rsid w:val="001476C0"/>
    <w:rsid w:val="00157E0B"/>
    <w:rsid w:val="001620D2"/>
    <w:rsid w:val="001634EF"/>
    <w:rsid w:val="0016541C"/>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4239"/>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4C95"/>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74CE0"/>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0E10"/>
    <w:rsid w:val="004375FB"/>
    <w:rsid w:val="00437DC8"/>
    <w:rsid w:val="00440BF9"/>
    <w:rsid w:val="0044258E"/>
    <w:rsid w:val="00445ABB"/>
    <w:rsid w:val="00447FF5"/>
    <w:rsid w:val="00451E27"/>
    <w:rsid w:val="00455C35"/>
    <w:rsid w:val="00465B3F"/>
    <w:rsid w:val="0047516F"/>
    <w:rsid w:val="0047634F"/>
    <w:rsid w:val="00481366"/>
    <w:rsid w:val="00485C3E"/>
    <w:rsid w:val="004A0D05"/>
    <w:rsid w:val="004A11A6"/>
    <w:rsid w:val="004A1C8A"/>
    <w:rsid w:val="004A3EB4"/>
    <w:rsid w:val="004B25C3"/>
    <w:rsid w:val="004C5D37"/>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122"/>
    <w:rsid w:val="005952A5"/>
    <w:rsid w:val="005A4077"/>
    <w:rsid w:val="005B1EB7"/>
    <w:rsid w:val="005C0DA1"/>
    <w:rsid w:val="005C249B"/>
    <w:rsid w:val="005C327C"/>
    <w:rsid w:val="005C6F0E"/>
    <w:rsid w:val="005C74D3"/>
    <w:rsid w:val="005E63D7"/>
    <w:rsid w:val="005E6841"/>
    <w:rsid w:val="006005CB"/>
    <w:rsid w:val="0060636D"/>
    <w:rsid w:val="00606481"/>
    <w:rsid w:val="00622DF6"/>
    <w:rsid w:val="00624161"/>
    <w:rsid w:val="0063088A"/>
    <w:rsid w:val="0063094D"/>
    <w:rsid w:val="00632D4A"/>
    <w:rsid w:val="006542E1"/>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C7D37"/>
    <w:rsid w:val="007D2A10"/>
    <w:rsid w:val="007D3B15"/>
    <w:rsid w:val="007D6FAA"/>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51B2D"/>
    <w:rsid w:val="0086547C"/>
    <w:rsid w:val="00871BAD"/>
    <w:rsid w:val="00872314"/>
    <w:rsid w:val="00874E9F"/>
    <w:rsid w:val="00885C27"/>
    <w:rsid w:val="0088641E"/>
    <w:rsid w:val="00893BE9"/>
    <w:rsid w:val="00897B76"/>
    <w:rsid w:val="008B057E"/>
    <w:rsid w:val="008B4931"/>
    <w:rsid w:val="008B50BA"/>
    <w:rsid w:val="008B75A7"/>
    <w:rsid w:val="008C22F5"/>
    <w:rsid w:val="008C68B8"/>
    <w:rsid w:val="008D3C92"/>
    <w:rsid w:val="008D5C8B"/>
    <w:rsid w:val="008E00CB"/>
    <w:rsid w:val="008E2CFB"/>
    <w:rsid w:val="008E4822"/>
    <w:rsid w:val="008E58B6"/>
    <w:rsid w:val="008E724D"/>
    <w:rsid w:val="008F0CA7"/>
    <w:rsid w:val="008F78FE"/>
    <w:rsid w:val="009003DA"/>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C5DD0"/>
    <w:rsid w:val="009D2BA4"/>
    <w:rsid w:val="009D7EB2"/>
    <w:rsid w:val="009E0C5A"/>
    <w:rsid w:val="009E56B0"/>
    <w:rsid w:val="00A02C5F"/>
    <w:rsid w:val="00A26FEB"/>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56B7"/>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95B37"/>
    <w:rsid w:val="00BC0CDB"/>
    <w:rsid w:val="00BC6AC0"/>
    <w:rsid w:val="00BC6E76"/>
    <w:rsid w:val="00BD50F0"/>
    <w:rsid w:val="00BE1B95"/>
    <w:rsid w:val="00BE3206"/>
    <w:rsid w:val="00BE74AD"/>
    <w:rsid w:val="00BF02AA"/>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53B6C"/>
    <w:rsid w:val="00C67015"/>
    <w:rsid w:val="00C90333"/>
    <w:rsid w:val="00C96F4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CF5747"/>
    <w:rsid w:val="00D03D5A"/>
    <w:rsid w:val="00D176CC"/>
    <w:rsid w:val="00D207E4"/>
    <w:rsid w:val="00D32EBB"/>
    <w:rsid w:val="00D341B5"/>
    <w:rsid w:val="00D35DDF"/>
    <w:rsid w:val="00D36592"/>
    <w:rsid w:val="00D461D4"/>
    <w:rsid w:val="00D47B02"/>
    <w:rsid w:val="00D47CF8"/>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15F5B"/>
    <w:rsid w:val="00E20CF3"/>
    <w:rsid w:val="00E34A1E"/>
    <w:rsid w:val="00E3603D"/>
    <w:rsid w:val="00E42E69"/>
    <w:rsid w:val="00E42EC2"/>
    <w:rsid w:val="00E43382"/>
    <w:rsid w:val="00E44746"/>
    <w:rsid w:val="00E45024"/>
    <w:rsid w:val="00E5213D"/>
    <w:rsid w:val="00E55725"/>
    <w:rsid w:val="00E56924"/>
    <w:rsid w:val="00E602D1"/>
    <w:rsid w:val="00E64020"/>
    <w:rsid w:val="00E6674E"/>
    <w:rsid w:val="00E702ED"/>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0C8C"/>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003DA"/>
    <w:rPr>
      <w:color w:val="808080"/>
      <w:bdr w:space="0" w:sz="0" w:color="auto" w:val="none"/>
      <w:shd w:fill="auto" w:color="auto" w:val="clear"/>
    </w:rPr>
  </w:style>
  <w:style w:customStyle="true" w:styleId="eSPISCCParagraphDefaultFont" w:type="character">
    <w:name w:val="eSPIS_CC_Paragraph Default Font"/>
    <w:basedOn w:val="Zadanifontodlomka"/>
    <w:rsid w:val="009003D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003DA"/>
    <w:rPr>
      <w:b/>
      <w:bdr w:space="0" w:sz="0" w:color="auto" w:val="none"/>
      <w:shd w:fill="FFFFCC" w:color="auto" w:val="clear"/>
      <w:lang w:val="hr-HR"/>
    </w:rPr>
  </w:style>
  <w:style w:customStyle="true" w:styleId="PozadinaSvijetloCrvena" w:type="character">
    <w:name w:val="Pozadina_SvijetloCrvena"/>
    <w:basedOn w:val="eSPISCCParagraphDefaultFont"/>
    <w:rsid w:val="009003D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003D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003DA"/>
    <w:rPr>
      <w:color w:val="808080"/>
      <w:bdr w:color="auto" w:space="0" w:sz="0" w:val="none"/>
      <w:shd w:color="auto" w:fill="auto" w:val="clear"/>
    </w:rPr>
  </w:style>
  <w:style w:customStyle="1" w:styleId="eSPISCCParagraphDefaultFont" w:type="character">
    <w:name w:val="eSPIS_CC_Paragraph Default Font"/>
    <w:basedOn w:val="Zadanifontodlomka"/>
    <w:rsid w:val="009003D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003DA"/>
    <w:rPr>
      <w:b/>
      <w:bdr w:color="auto" w:space="0" w:sz="0" w:val="none"/>
      <w:shd w:color="auto" w:fill="FFFFCC" w:val="clear"/>
      <w:lang w:val="hr-HR"/>
    </w:rPr>
  </w:style>
  <w:style w:customStyle="1" w:styleId="PozadinaSvijetloCrvena" w:type="character">
    <w:name w:val="Pozadina_SvijetloCrvena"/>
    <w:basedOn w:val="eSPISCCParagraphDefaultFont"/>
    <w:rsid w:val="009003D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003D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izvorni_sadrzaj>
    <derivirana_varijabla naziv="DomainObject.Predmet.Broj_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St-245/2017</izvorni_sadrzaj>
    <derivirana_varijabla naziv="DomainObject.Predmet.OznakaBroj_1">St-245/2017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FOKUS EXPORT-IMPORT trgovina, zastupanje i uvoz izvoz d.o.o.</izvorni_sadrzaj>
    <derivirana_varijabla naziv="DomainObject.Predmet.ProtustrankaFormated_1">  FOKUS EXPORT-IMPORT trgovina, zastupanje i uvoz izvoz d.o.o.</derivirana_varijabla>
  </DomainObject.Predmet.ProtustrankaFormated>
  <DomainObject.Predmet.ProtustrankaFormatedOIB>
    <izvorni_sadrzaj>  FOKUS EXPORT-IMPORT trgovina, zastupanje i uvoz izvoz d.o.o., OIB 97856162776</izvorni_sadrzaj>
    <derivirana_varijabla naziv="DomainObject.Predmet.ProtustrankaFormatedOIB_1">  FOKUS EXPORT-IMPORT trgovina, zastupanje i uvoz izvoz d.o.o., OIB 97856162776</derivirana_varijabla>
  </DomainObject.Predmet.ProtustrankaFormatedOIB>
  <DomainObject.Predmet.ProtustrankaFormatedWithAdress>
    <izvorni_sadrzaj> FOKUS EXPORT-IMPORT trgovina, zastupanje i uvoz izvoz d.o.o., Žeževica/bb, 21250 Žeževica</izvorni_sadrzaj>
    <derivirana_varijabla naziv="DomainObject.Predmet.ProtustrankaFormatedWithAdress_1"> FOKUS EXPORT-IMPORT trgovina, zastupanje i uvoz izvoz d.o.o., Žeževica/bb, 21250 Žeževica</derivirana_varijabla>
  </DomainObject.Predmet.ProtustrankaFormatedWithAdress>
  <DomainObject.Predmet.ProtustrankaFormatedWithAdressOIB>
    <izvorni_sadrzaj> FOKUS EXPORT-IMPORT trgovina, zastupanje i uvoz izvoz d.o.o., OIB 97856162776, Žeževica/bb, 21250 Žeževica</izvorni_sadrzaj>
    <derivirana_varijabla naziv="DomainObject.Predmet.ProtustrankaFormatedWithAdressOIB_1"> FOKUS EXPORT-IMPORT trgovina, zastupanje i uvoz izvoz d.o.o., OIB 97856162776, Žeževica/bb, 21250 Žeževica</derivirana_varijabla>
  </DomainObject.Predmet.ProtustrankaFormatedWithAdressOIB>
  <DomainObject.Predmet.ProtustrankaWithAdress>
    <izvorni_sadrzaj>FOKUS EXPORT-IMPORT trgovina, zastupanje i uvoz izvoz d.o.o. Žeževica/bb, 21250 Žeževica</izvorni_sadrzaj>
    <derivirana_varijabla naziv="DomainObject.Predmet.ProtustrankaWithAdress_1">FOKUS EXPORT-IMPORT trgovina, zastupanje i uvoz izvoz d.o.o. Žeževica/bb, 21250 Žeževica</derivirana_varijabla>
  </DomainObject.Predmet.ProtustrankaWithAdress>
  <DomainObject.Predmet.ProtustrankaWithAdressOIB>
    <izvorni_sadrzaj>FOKUS EXPORT-IMPORT trgovina, zastupanje i uvoz izvoz d.o.o., OIB 97856162776, Žeževica/bb, 21250 Žeževica</izvorni_sadrzaj>
    <derivirana_varijabla naziv="DomainObject.Predmet.ProtustrankaWithAdressOIB_1">FOKUS EXPORT-IMPORT trgovina, zastupanje i uvoz izvoz d.o.o., OIB 97856162776, Žeževica/bb, 21250 Žeževica</derivirana_varijabla>
  </DomainObject.Predmet.ProtustrankaWithAdressOIB>
  <DomainObject.Predmet.ProtustrankaNazivFormated>
    <izvorni_sadrzaj>FOKUS EXPORT-IMPORT trgovina, zastupanje i uvoz izvoz d.o.o.</izvorni_sadrzaj>
    <derivirana_varijabla naziv="DomainObject.Predmet.ProtustrankaNazivFormated_1">FOKUS EXPORT-IMPORT trgovina, zastupanje i uvoz izvoz d.o.o.</derivirana_varijabla>
  </DomainObject.Predmet.ProtustrankaNazivFormated>
  <DomainObject.Predmet.ProtustrankaNazivFormatedOIB>
    <izvorni_sadrzaj>FOKUS EXPORT-IMPORT trgovina, zastupanje i uvoz izvoz d.o.o., OIB 97856162776</izvorni_sadrzaj>
    <derivirana_varijabla naziv="DomainObject.Predmet.ProtustrankaNazivFormatedOIB_1">FOKUS EXPORT-IMPORT trgovina, zastupanje i uvoz izvoz d.o.o., OIB 97856162776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24b,21000 Split,Ministarstvo financija RH Katančićeva 5,10000 Zagreb</izvorni_sadrzaj>
    <derivirana_varijabla naziv="DomainObject.Predmet.StrankaWithAdress_1">FINANCIJSKA AGENCIJA RC SPLIT Mažuranićevo šetalište 24b,21000 Split,Ministarstvo financija RH Katančićeva 5,10000 Zagreb</derivirana_varijabla>
  </DomainObject.Predmet.StrankaWithAdress>
  <DomainObject.Predmet.StrankaWithAdressOIB>
    <izvorni_sadrzaj>FINANCIJSKA AGENCIJA RC SPLIT, OIB 85821130368, Mažuranićevo šetalište 24b,21000 Split,Ministarstvo financija RH, OIB 18683136487, Katančićeva 5,10000 Zagreb</izvorni_sadrzaj>
    <derivirana_varijabla naziv="DomainObject.Predmet.StrankaWithAdressOIB_1">FINANCIJSKA AGENCIJA RC SPLIT, OIB 85821130368, Mažuranićevo šetalište 24b,21000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FOKUS EXPORT-IMPORT trgovina, zastupanje i uvoz izvoz d.o.o.</item>
    </izvorni_sadrzaj>
    <derivirana_varijabla naziv="DomainObject.Predmet.ProtuStrankaListFormated_1">
      <item>FOKUS EXPORT-IMPORT trgovina, zastupanje i uvoz izvoz d.o.o.</item>
    </derivirana_varijabla>
  </DomainObject.Predmet.ProtuStrankaListFormated>
  <DomainObject.Predmet.ProtuStrankaListFormatedOIB>
    <izvorni_sadrzaj>
      <item>FOKUS EXPORT-IMPORT trgovina, zastupanje i uvoz izvoz d.o.o., OIB 97856162776</item>
    </izvorni_sadrzaj>
    <derivirana_varijabla naziv="DomainObject.Predmet.ProtuStrankaListFormatedOIB_1">
      <item>FOKUS EXPORT-IMPORT trgovina, zastupanje i uvoz izvoz d.o.o., OIB 97856162776</item>
    </derivirana_varijabla>
  </DomainObject.Predmet.ProtuStrankaListFormatedOIB>
  <DomainObject.Predmet.ProtuStrankaListFormatedWithAdress>
    <izvorni_sadrzaj>
      <item>FOKUS EXPORT-IMPORT trgovina, zastupanje i uvoz izvoz d.o.o., Žeževica/bb, 21250 Žeževica</item>
    </izvorni_sadrzaj>
    <derivirana_varijabla naziv="DomainObject.Predmet.ProtuStrankaListFormatedWithAdress_1">
      <item>FOKUS EXPORT-IMPORT trgovina, zastupanje i uvoz izvoz d.o.o., Žeževica/bb, 21250 Žeževica</item>
    </derivirana_varijabla>
  </DomainObject.Predmet.ProtuStrankaListFormatedWithAdress>
  <DomainObject.Predmet.ProtuStrankaListFormatedWithAdressOIB>
    <izvorni_sadrzaj>
      <item>FOKUS EXPORT-IMPORT trgovina, zastupanje i uvoz izvoz d.o.o., OIB 97856162776, Žeževica/bb, 21250 Žeževica</item>
    </izvorni_sadrzaj>
    <derivirana_varijabla naziv="DomainObject.Predmet.ProtuStrankaListFormatedWithAdressOIB_1">
      <item>FOKUS EXPORT-IMPORT trgovina, zastupanje i uvoz izvoz d.o.o., OIB 97856162776, Žeževica/bb, 21250 Žeževica</item>
    </derivirana_varijabla>
  </DomainObject.Predmet.ProtuStrankaListFormatedWithAdressOIB>
  <DomainObject.Predmet.ProtuStrankaListNazivFormated>
    <izvorni_sadrzaj>
      <item>FOKUS EXPORT-IMPORT trgovina, zastupanje i uvoz izvoz d.o.o.</item>
    </izvorni_sadrzaj>
    <derivirana_varijabla naziv="DomainObject.Predmet.ProtuStrankaListNazivFormated_1">
      <item>FOKUS EXPORT-IMPORT trgovina, zastupanje i uvoz izvoz d.o.o.</item>
    </derivirana_varijabla>
  </DomainObject.Predmet.ProtuStrankaListNazivFormated>
  <DomainObject.Predmet.ProtuStrankaListNazivFormatedOIB>
    <izvorni_sadrzaj>
      <item>FOKUS EXPORT-IMPORT trgovina, zastupanje i uvoz izvoz d.o.o., OIB 97856162776</item>
    </izvorni_sadrzaj>
    <derivirana_varijabla naziv="DomainObject.Predmet.ProtuStrankaListNazivFormatedOIB_1">
      <item>FOKUS EXPORT-IMPORT trgovina, zastupanje i uvoz izvoz d.o.o., OIB 97856162776</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FOKUS EXPORT-IMPORT trgovina, zastupanje i uvoz izvoz d.o.o.</izvorni_sadrzaj>
    <derivirana_varijabla naziv="DomainObject.Predmet.ProtustrankaIDrugi_1">FOKUS EXPORT-IMPORT trgovina, zastupanje i uvoz izvoz d.o.o.</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FOKUS EXPORT-IMPORT trgovina, zastupanje i uvoz izvoz d.o.o., OIB 97856162776, Žeževica/bb, 21250 Žeževica</izvorni_sadrzaj>
    <derivirana_varijabla naziv="DomainObject.Predmet.ProtustrankaIDrugiAdressOIB_1">FOKUS EXPORT-IMPORT trgovina, zastupanje i uvoz izvoz d.o.o., OIB 97856162776, Žeževica/bb, 21250 Žeževica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FOKUS EXPORT-IMPORT trgovina, zastupanje i uvoz izvoz d.o.o.</item>
      <item>FINANCIJSKA AGENCIJA RC SPLIT</item>
      <item>Ministarstvo financija RH</item>
      <item>Županijsko državno odvjetništvo u Splitu</item>
    </izvorni_sadrzaj>
    <derivirana_varijabla naziv="DomainObject.Predmet.SudioniciListNaziv_1">
      <item>FOKUS EXPORT-IMPORT trgovina, zastupanje i uvoz izvoz d.o.o.</item>
      <item>FINANCIJSKA AGENCIJA RC SPLIT</item>
      <item>Ministarstvo financija RH</item>
      <item>Županijsko državno odvjetništvo u Splitu</item>
    </derivirana_varijabla>
  </DomainObject.Predmet.SudioniciListNaziv>
  <DomainObject.Predmet.SudioniciListAdressOIB>
    <izvorni_sadrzaj>
      <item>FOKUS EXPORT-IMPORT trgovina, zastupanje i uvoz izvoz d.o.o., OIB 97856162776, Žeževica/bb,21250 Žeževica</item>
      <item>FINANCIJSKA AGENCIJA RC SPLIT, OIB 85821130368, Mažuranićevo šetalište 24b,21000 Split</item>
      <item>Ministarstvo financija RH, OIB 18683136487, Katančićeva 5,10000 Zagreb</item>
      <item>Županijsko državno odvjetništvo u Splitu, Gundulićeva 29a,21000 Split</item>
    </izvorni_sadrzaj>
    <derivirana_varijabla naziv="DomainObject.Predmet.SudioniciListAdressOIB_1">
      <item>FOKUS EXPORT-IMPORT trgovina, zastupanje i uvoz izvoz d.o.o., OIB 97856162776, Žeževica/bb,21250 Žeževica</item>
      <item>FINANCIJSKA AGENCIJA RC SPLIT, OIB 85821130368, Mažuranićevo šetalište 24b,21000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97856162776</item>
      <item>, OIB 85821130368</item>
      <item>, OIB 18683136487</item>
      <item>, OIB null</item>
    </izvorni_sadrzaj>
    <derivirana_varijabla naziv="DomainObject.Predmet.SudioniciListNazivOIB_1">
      <item>, OIB 97856162776</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902</properties:Words>
  <properties:Characters>5061</properties:Characters>
  <properties:Lines>122</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2018-08-22T08:19:00Z</dcterms:created>
  <dc:creator>Katarina Franković</dc:creator>
  <cp:lastModifiedBy>Katarina Franković</cp:lastModifiedBy>
  <cp:lastPrinted>2018-08-22T08:19:00Z</cp:lastPrinted>
  <dcterms:modified xmlns:xsi="http://www.w3.org/2001/XMLSchema-instance" xsi:type="dcterms:W3CDTF">2018-08-22T08:19:00Z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(245 - 17  otvaranje i zaključenje stečajnog postupka čl. 132  Split.docx)</vt:lpwstr>
  </prop:property>
  <prop:property name="CC_coloring" pid="5" fmtid="{D5CDD505-2E9C-101B-9397-08002B2CF9AE}">
    <vt:bool>false</vt:bool>
  </prop:property>
</prop:Properties>
</file>