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1d23" w14:paraId="1e41d23" w:rsidRDefault="00AA7C47" w:rsidP="00AA7C47" w:rsidR="00AA7C47" w:rsidRPr="00AA7C47">
      <w:pPr>
        <w15:collapsed w:val="false"/>
      </w:pPr>
      <w:bookmarkStart w:name="_GoBack" w:id="0"/>
      <w:bookmarkEnd w:id="0"/>
      <w:r w:rsidRPr="00AA7C47">
        <w:t xml:space="preserve">           </w:t>
      </w:r>
      <w:r w:rsidRPr="00AA7C4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C47" w:rsidP="00AA7C47" w:rsidR="00AA7C47" w:rsidRPr="00AA7C47">
      <w:pPr>
        <w:tabs>
          <w:tab w:pos="1830" w:val="left"/>
        </w:tabs>
      </w:pPr>
      <w:r w:rsidRPr="00AA7C47">
        <w:tab/>
      </w:r>
    </w:p>
    <w:p w:rsidRDefault="00AA7C47" w:rsidP="00AA7C47" w:rsidR="00AA7C47" w:rsidRPr="00AA7C47">
      <w:r w:rsidRPr="00AA7C47">
        <w:t>REPUBLIKA HRVATSKA</w:t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  <w:t xml:space="preserve">      </w:t>
      </w:r>
    </w:p>
    <w:p w:rsidRDefault="00AA7C47" w:rsidP="00AA7C47" w:rsidR="0018446E" w:rsidRPr="009B581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AA7C47">
        <w:t>TRGOVAČKI SUD U SPLITU</w:t>
      </w:r>
      <w:r w:rsidR="00C1399A" w:rsidRPr="009B5817">
        <w:tab/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BD0385" w:rsidRPr="009B5817">
        <w:t>Sukoišanska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BD0385" w:rsidR="009100E1" w:rsidRPr="009B5817">
      <w:pPr>
        <w:jc w:val="both"/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Pr="009B5817">
        <w:t xml:space="preserve">u stečajnom postupku nad </w:t>
      </w:r>
      <w:r w:rsidR="001F6555" w:rsidRPr="009B5817">
        <w:t xml:space="preserve">stečajnim </w:t>
      </w:r>
      <w:r w:rsidR="005B7D5C" w:rsidRPr="009B5817">
        <w:t>dužnikom</w:t>
      </w:r>
      <w:r w:rsidR="006D639C">
        <w:t xml:space="preserve"> </w:t>
      </w:r>
      <w:r w:rsidR="00AA7C47" w:rsidRPr="00C8564C">
        <w:t>VETERINARSKA STANICA SINJ d.o.o.</w:t>
      </w:r>
      <w:r w:rsidR="00AA7C47">
        <w:t xml:space="preserve"> u stečaju Sinj</w:t>
      </w:r>
      <w:r w:rsidR="00AA7C47" w:rsidRPr="00C8564C">
        <w:t xml:space="preserve">, Put Piketa 2, </w:t>
      </w:r>
      <w:r w:rsidR="00AA7C47">
        <w:t>OIB: 16857436111</w:t>
      </w:r>
      <w:r w:rsidR="0018446E" w:rsidRPr="009B5817">
        <w:t>,</w:t>
      </w:r>
      <w:r w:rsidR="00BD0385" w:rsidRPr="009B5817">
        <w:t xml:space="preserve"> </w:t>
      </w:r>
      <w:r w:rsidR="00AA7C47">
        <w:t xml:space="preserve">dana </w:t>
      </w:r>
      <w:r w:rsidR="00293CF7">
        <w:t>2</w:t>
      </w:r>
      <w:r w:rsidR="000B5BBE">
        <w:t>8</w:t>
      </w:r>
      <w:r w:rsidR="00AA7C47">
        <w:t>. rujna</w:t>
      </w:r>
      <w:r w:rsidR="00A0743A">
        <w:t xml:space="preserve"> </w:t>
      </w:r>
      <w:r w:rsidR="00BD0385" w:rsidRPr="009B5817">
        <w:t xml:space="preserve">2015. </w:t>
      </w:r>
      <w:r w:rsidR="00E52D5A" w:rsidRPr="009B5817">
        <w:t>godine</w:t>
      </w:r>
    </w:p>
    <w:p w:rsidRDefault="00293CF7" w:rsidP="00293CF7" w:rsidR="00293CF7" w:rsidRPr="009B5817">
      <w:pPr>
        <w:jc w:val="both"/>
        <w:rPr>
          <w:bCs/>
        </w:rPr>
      </w:pPr>
    </w:p>
    <w:p w:rsidRDefault="00293CF7" w:rsidP="00293CF7" w:rsidR="00293CF7" w:rsidRPr="009B5817">
      <w:pPr>
        <w:jc w:val="center"/>
      </w:pPr>
      <w:r>
        <w:t>r i j e š i</w:t>
      </w:r>
      <w:r w:rsidRPr="009B5817">
        <w:t xml:space="preserve"> o   j e </w:t>
      </w:r>
    </w:p>
    <w:p w:rsidRDefault="00293CF7" w:rsidP="00293CF7" w:rsidR="00293CF7" w:rsidRPr="009B5817">
      <w:pPr>
        <w:ind w:left="360"/>
        <w:jc w:val="both"/>
      </w:pPr>
    </w:p>
    <w:p w:rsidRDefault="00765575" w:rsidP="00765575" w:rsidR="00765575">
      <w:pPr>
        <w:ind w:firstLine="708"/>
        <w:jc w:val="both"/>
      </w:pPr>
      <w:r>
        <w:t>Ispravlja se rješenje ovog suda poslovni broj: 5. St-81/2014 od 3. prosinca 2014. godine u točki I. rješenja, u odjeljku ˝B) Drugi viši isplatni red˝ pod brojem 1., na način da umjesto:</w:t>
      </w:r>
    </w:p>
    <w:p w:rsidRDefault="00765575" w:rsidP="00765575" w:rsidR="00765575" w:rsidRPr="00765575">
      <w:pPr>
        <w:spacing w:before="180"/>
        <w:ind w:firstLine="708"/>
        <w:jc w:val="both"/>
      </w:pPr>
      <w:r>
        <w:t xml:space="preserve">˝1. </w:t>
      </w:r>
      <w:r w:rsidRPr="00765575">
        <w:t xml:space="preserve">Fanon d.o.o. Petrijanec,V. Nazora 126, OIB:30703851882 u iznosu od 1317.345,67 </w:t>
      </w:r>
      <w:r>
        <w:t>kn˝</w:t>
      </w:r>
    </w:p>
    <w:p w:rsidRDefault="00765575" w:rsidP="00765575" w:rsidR="00765575">
      <w:pPr>
        <w:spacing w:before="180"/>
        <w:ind w:firstLine="709"/>
        <w:jc w:val="both"/>
      </w:pPr>
      <w:r>
        <w:t>ima ispravno stajati:</w:t>
      </w:r>
    </w:p>
    <w:p w:rsidRDefault="00765575" w:rsidP="00765575" w:rsidR="00765575" w:rsidRPr="00765575">
      <w:pPr>
        <w:spacing w:before="180"/>
        <w:ind w:firstLine="708"/>
        <w:jc w:val="both"/>
      </w:pPr>
      <w:r>
        <w:t xml:space="preserve">˝1. </w:t>
      </w:r>
      <w:r w:rsidRPr="00765575">
        <w:t>Fanon d.o.o. Petrijanec,V. Nazora 126, OIB:30703851882</w:t>
      </w:r>
      <w:r>
        <w:t xml:space="preserve">,  u iznosu od </w:t>
      </w:r>
      <w:r w:rsidRPr="00765575">
        <w:t xml:space="preserve">317.345,67 </w:t>
      </w:r>
      <w:r>
        <w:t>kn˝.</w:t>
      </w:r>
    </w:p>
    <w:p w:rsidRDefault="00293CF7" w:rsidP="00765575" w:rsidR="006B0B13" w:rsidRPr="00716CB0">
      <w:pPr>
        <w:spacing w:after="200" w:before="240"/>
        <w:jc w:val="center"/>
      </w:pPr>
      <w:r w:rsidRPr="00716CB0">
        <w:t>Obrazloženje</w:t>
      </w:r>
    </w:p>
    <w:p w:rsidRDefault="00765575" w:rsidP="00765575" w:rsidR="00765575">
      <w:pPr>
        <w:spacing w:before="200"/>
        <w:ind w:firstLine="709"/>
        <w:jc w:val="both"/>
      </w:pPr>
      <w:r>
        <w:t>Očitom omaškom u pisanju u rješenju ovog suda poslovni broj 5. St-81/2014</w:t>
      </w:r>
      <w:r w:rsidRPr="00433378">
        <w:t xml:space="preserve"> </w:t>
      </w:r>
      <w:r>
        <w:t xml:space="preserve">od 3. prosinca 2014. </w:t>
      </w:r>
      <w:r w:rsidRPr="00433378">
        <w:t>godine</w:t>
      </w:r>
      <w:r>
        <w:t xml:space="preserve"> u točki I. rješenja, u odjeljku ˝B) Drugi viši isplatni red˝ pod brojem 1., pogrešno je navedena utvrđena tražbina trgovačkog društva Fanon d.o.o. Petrijanec u iznosu od 1317.345,67 kn, dok ispravno treba stajati 317.345,67 kn.</w:t>
      </w:r>
    </w:p>
    <w:p w:rsidRDefault="00350596" w:rsidP="00350596" w:rsidR="0041370E">
      <w:pPr>
        <w:spacing w:before="200"/>
        <w:ind w:firstLine="709"/>
        <w:jc w:val="both"/>
      </w:pPr>
      <w:r w:rsidRPr="00350596">
        <w:rPr>
          <w:rFonts w:eastAsiaTheme="minorHAnsi"/>
          <w:bCs/>
          <w:iCs/>
          <w:noProof/>
        </w:rPr>
        <w:t xml:space="preserve">Slijedom navedenog, a </w:t>
      </w:r>
      <w:r w:rsidRPr="00350596">
        <w:rPr>
          <w:rFonts w:eastAsiaTheme="minorHAnsi"/>
          <w:lang w:eastAsia="en-US"/>
        </w:rPr>
        <w:t xml:space="preserve">temeljem odredbe čl. 6. Stečajnog zakona (˝Narodne novine˝ 44/96, 29/99, 129/00, 123/03, 82/06, 116/10, 25/12, 133/12 i 45/13; dalje SZ) u vezi s odredbom čl. 342. st. 1. Zakona o </w:t>
      </w:r>
      <w:r w:rsidRPr="00350596">
        <w:rPr>
          <w:rFonts w:eastAsiaTheme="minorHAnsi"/>
          <w:bCs/>
          <w:lang w:eastAsia="en-US"/>
        </w:rPr>
        <w:t>parničnom postupku (˝Narodne novine˝ broj 53/91, 91/92, 112/99, 88/01, 117/03, 88/05, 2/07, 84/08, 96/08, 123/08, 57/11 i 25/13, dalje: ZPP) odlučeno je kao u izreci ovog rješenja.</w:t>
      </w:r>
      <w:r w:rsidR="007304D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141">
        <w:t xml:space="preserve">                          </w:t>
      </w:r>
    </w:p>
    <w:p w:rsidRDefault="00293CF7" w:rsidP="00350596" w:rsidR="00293CF7">
      <w:pPr>
        <w:spacing w:before="300"/>
        <w:jc w:val="center"/>
      </w:pPr>
      <w:r>
        <w:t xml:space="preserve">U Splitu, </w:t>
      </w:r>
      <w:r w:rsidR="000B5BBE">
        <w:t>28</w:t>
      </w:r>
      <w:r w:rsidR="00556141">
        <w:t>. rujna</w:t>
      </w:r>
      <w:r>
        <w:t xml:space="preserve"> 2015. godine</w:t>
      </w:r>
    </w:p>
    <w:p w:rsidRDefault="00293CF7" w:rsidP="00293CF7" w:rsidR="00293CF7">
      <w:pPr>
        <w:spacing w:before="100"/>
        <w:ind w:left="6372"/>
        <w:jc w:val="center"/>
      </w:pPr>
      <w:r>
        <w:t>SUTKINJA</w:t>
      </w:r>
    </w:p>
    <w:p w:rsidRDefault="00293CF7" w:rsidP="00350596" w:rsidR="00293CF7">
      <w:pPr>
        <w:spacing w:before="100"/>
        <w:ind w:left="6373"/>
        <w:jc w:val="center"/>
      </w:pPr>
      <w:r>
        <w:t>ANA GOLUB GRUIĆ</w:t>
      </w:r>
    </w:p>
    <w:p w:rsidRDefault="00350596" w:rsidP="00293CF7" w:rsidR="00350596">
      <w:pPr>
        <w:ind w:left="6372"/>
        <w:jc w:val="center"/>
      </w:pPr>
    </w:p>
    <w:p w:rsidRDefault="00350596" w:rsidP="00293CF7" w:rsidR="00350596">
      <w:pPr>
        <w:ind w:left="6372"/>
        <w:jc w:val="center"/>
      </w:pPr>
    </w:p>
    <w:p w:rsidRDefault="00350596" w:rsidP="00293CF7" w:rsidR="00350596">
      <w:pPr>
        <w:ind w:left="6372"/>
        <w:jc w:val="center"/>
      </w:pPr>
    </w:p>
    <w:p w:rsidRDefault="00293CF7" w:rsidP="00293CF7" w:rsidR="00293CF7">
      <w:pPr>
        <w:spacing w:before="200"/>
        <w:jc w:val="both"/>
      </w:pPr>
      <w:r w:rsidRPr="00716CB0">
        <w:lastRenderedPageBreak/>
        <w:t>POUKA O PRAVNOM LIJEKU:</w:t>
      </w:r>
    </w:p>
    <w:p w:rsidRDefault="00293CF7" w:rsidP="00293CF7" w:rsidR="00293CF7">
      <w:pPr>
        <w:jc w:val="both"/>
      </w:pPr>
      <w:r w:rsidRPr="00705DFE"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293CF7" w:rsidP="00293CF7" w:rsidR="00293CF7">
      <w:pPr>
        <w:spacing w:before="140"/>
        <w:jc w:val="both"/>
      </w:pPr>
      <w:r>
        <w:t>DNA:</w:t>
      </w:r>
    </w:p>
    <w:p w:rsidRDefault="00293CF7" w:rsidP="00293CF7" w:rsidR="00293CF7">
      <w:pPr>
        <w:pStyle w:val="Odlomakpopisa"/>
        <w:numPr>
          <w:ilvl w:val="0"/>
          <w:numId w:val="11"/>
        </w:numPr>
        <w:jc w:val="both"/>
      </w:pPr>
      <w:r>
        <w:t>stečajnom upravitelju</w:t>
      </w:r>
    </w:p>
    <w:p w:rsidRDefault="00350596" w:rsidP="00293CF7" w:rsidR="00293CF7">
      <w:pPr>
        <w:pStyle w:val="Odlomakpopisa"/>
        <w:numPr>
          <w:ilvl w:val="0"/>
          <w:numId w:val="11"/>
        </w:numPr>
        <w:jc w:val="both"/>
      </w:pPr>
      <w:r>
        <w:t>stečajnom vjerovniku Fanon d.o.o. Petrijanec</w:t>
      </w:r>
    </w:p>
    <w:p w:rsidRDefault="00556141" w:rsidP="00293CF7" w:rsidR="00293CF7">
      <w:pPr>
        <w:pStyle w:val="Odlomakpopisa"/>
        <w:numPr>
          <w:ilvl w:val="0"/>
          <w:numId w:val="11"/>
        </w:numPr>
        <w:jc w:val="both"/>
      </w:pPr>
      <w:r>
        <w:t>e-</w:t>
      </w:r>
      <w:r w:rsidR="00293CF7">
        <w:t>oglasna ploča – rok 8 dana</w:t>
      </w:r>
    </w:p>
    <w:p w:rsidRDefault="00293CF7" w:rsidP="00293CF7" w:rsidR="00293CF7" w:rsidRPr="00716CB0">
      <w:pPr>
        <w:pStyle w:val="Odlomakpopisa"/>
        <w:numPr>
          <w:ilvl w:val="0"/>
          <w:numId w:val="11"/>
        </w:numPr>
        <w:jc w:val="both"/>
      </w:pPr>
      <w:r>
        <w:t>u spis</w:t>
      </w: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7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AA7C47">
      <w:t>11. St-81/2014</w:t>
    </w:r>
  </w:p>
  <w:p w:rsidRDefault="00C45BD5" w:rsidR="00C45B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7" w:rsidP="00BD0385" w:rsidR="00C45BD5">
    <w:pPr>
      <w:pStyle w:val="Zaglavlje"/>
      <w:jc w:val="right"/>
    </w:pPr>
    <w:r>
      <w:t>11. St-81/2014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3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"/>
  </w:num>
  <w:num w:numId="10">
    <w:abstractNumId w:val="14"/>
  </w:num>
  <w:num w:numId="11">
    <w:abstractNumId w:val="7"/>
  </w:num>
  <w:num w:numId="12">
    <w:abstractNumId w:val="15"/>
  </w:num>
  <w:num w:numId="13">
    <w:abstractNumId w:val="6"/>
  </w:num>
  <w:num w:numId="14">
    <w:abstractNumId w:val="17"/>
  </w:num>
  <w:num w:numId="15">
    <w:abstractNumId w:val="2"/>
  </w:num>
  <w:num w:numId="16">
    <w:abstractNumId w:val="4"/>
  </w:num>
  <w:num w:numId="17">
    <w:abstractNumId w:val="16"/>
  </w:num>
  <w:num w:numId="18">
    <w:abstractNumId w:val="12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F7797"/>
    <w:rsid w:val="001467DF"/>
    <w:rsid w:val="00154C58"/>
    <w:rsid w:val="0016307D"/>
    <w:rsid w:val="00173061"/>
    <w:rsid w:val="0018446E"/>
    <w:rsid w:val="001B0F56"/>
    <w:rsid w:val="001C3BAE"/>
    <w:rsid w:val="001E4B12"/>
    <w:rsid w:val="001F2DBC"/>
    <w:rsid w:val="001F6555"/>
    <w:rsid w:val="00200B12"/>
    <w:rsid w:val="00214308"/>
    <w:rsid w:val="00243E58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50596"/>
    <w:rsid w:val="00366AE0"/>
    <w:rsid w:val="003728AD"/>
    <w:rsid w:val="00384E91"/>
    <w:rsid w:val="003B26A3"/>
    <w:rsid w:val="003B382C"/>
    <w:rsid w:val="003C126E"/>
    <w:rsid w:val="003C2B5A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37BD"/>
    <w:rsid w:val="00456907"/>
    <w:rsid w:val="004615D4"/>
    <w:rsid w:val="0046187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73F6"/>
    <w:rsid w:val="00762530"/>
    <w:rsid w:val="00765575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777F1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41EC"/>
    <w:rsid w:val="00A74A10"/>
    <w:rsid w:val="00A8543C"/>
    <w:rsid w:val="00A977D4"/>
    <w:rsid w:val="00AA33FE"/>
    <w:rsid w:val="00AA7C47"/>
    <w:rsid w:val="00AD542B"/>
    <w:rsid w:val="00AF5F22"/>
    <w:rsid w:val="00B0602E"/>
    <w:rsid w:val="00B251E1"/>
    <w:rsid w:val="00B4111F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7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7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</izvorni_sadrzaj>
    <derivirana_varijabla naziv="DomainObject.Predmet.SudioniciListNaziv_1"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</izvorni_sadrzaj>
    <derivirana_varijabla naziv="DomainObject.Predmet.SudioniciListAdressOIB_1"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AC982-FBD5-4B8E-9E1A-5838255A9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285</properties:Words>
  <properties:Characters>1516</properties:Characters>
  <properties:Lines>45</properties:Lines>
  <properties:Paragraphs>23</properties:Paragraphs>
  <properties:TotalTime>150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2015-09-28T12:56:00Z</cp:lastPrinted>
  <dcterms:modified xmlns:xsi="http://www.w3.org/2001/XMLSchema-instance" xsi:type="dcterms:W3CDTF">2015-09-30T13:12:00Z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