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3f7b3" w14:paraId="163f7b3" w:rsidRDefault="006E3CF0" w:rsidP="00CD1D22" w:rsidR="00403D27" w:rsidRPr="00B92A77">
      <w:pPr>
        <w:jc w:val="right"/>
        <w15:collapsed w:val="false"/>
      </w:pPr>
      <w:bookmarkStart w:name="_GoBack" w:id="0"/>
      <w:bookmarkEnd w:id="0"/>
      <w:r>
        <w:rPr>
          <w:sz w:val="24"/>
        </w:rPr>
        <w:t xml:space="preserve">                                    </w:t>
      </w:r>
      <w:r w:rsidR="00403D27" w:rsidRPr="00B92A77">
        <w:rPr>
          <w:sz w:val="24"/>
        </w:rPr>
        <w:t xml:space="preserve">                                                                         </w:t>
      </w:r>
      <w:r w:rsidR="00C54EB7">
        <w:rPr>
          <w:sz w:val="24"/>
        </w:rPr>
        <w:t xml:space="preserve">     </w:t>
      </w:r>
      <w:r w:rsidR="00382AF0">
        <w:rPr>
          <w:sz w:val="24"/>
        </w:rPr>
        <w:t xml:space="preserve">  </w:t>
      </w:r>
      <w:r w:rsidR="00403D27" w:rsidRPr="00B92A77">
        <w:rPr>
          <w:sz w:val="24"/>
        </w:rPr>
        <w:t>8 St-</w:t>
      </w:r>
      <w:r w:rsidR="003145EB">
        <w:rPr>
          <w:sz w:val="24"/>
        </w:rPr>
        <w:t>1274/15-31</w:t>
      </w:r>
      <w:r w:rsidR="00403D27" w:rsidRPr="00B92A77">
        <w:t xml:space="preserve"> </w:t>
      </w:r>
    </w:p>
    <w:p w:rsidRDefault="0008283C" w:rsidP="00403D27" w:rsidR="00403D27" w:rsidRPr="00B92A77">
      <w:pPr>
        <w:rPr>
          <w:sz w:val="24"/>
          <w:szCs w:val="24"/>
        </w:rPr>
      </w:pPr>
      <w:r>
        <w:rPr>
          <w:sz w:val="24"/>
          <w:szCs w:val="24"/>
        </w:rPr>
        <w:t xml:space="preserve"> </w:t>
      </w:r>
    </w:p>
    <w:p w:rsidRDefault="00CD1D22" w:rsidP="00403D27" w:rsidR="00CD1D22">
      <w:pPr>
        <w:jc w:val="center"/>
        <w:rPr>
          <w:sz w:val="24"/>
          <w:szCs w:val="24"/>
        </w:rPr>
      </w:pP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pPr>
        <w:jc w:val="center"/>
        <w:rPr>
          <w:sz w:val="24"/>
          <w:szCs w:val="24"/>
        </w:rPr>
      </w:pPr>
      <w:r w:rsidRPr="00C57AF6">
        <w:rPr>
          <w:sz w:val="24"/>
          <w:szCs w:val="24"/>
        </w:rPr>
        <w:t>R J E Š E N J E</w:t>
      </w:r>
    </w:p>
    <w:p w:rsidRDefault="009C7760" w:rsidP="00403D27" w:rsidR="009C7760">
      <w:pPr>
        <w:jc w:val="center"/>
        <w:rPr>
          <w:sz w:val="24"/>
          <w:szCs w:val="24"/>
        </w:rPr>
      </w:pPr>
    </w:p>
    <w:p w:rsidRDefault="00282468" w:rsidP="00CD1D22" w:rsidR="00282468" w:rsidRPr="00282468">
      <w:pPr>
        <w:ind w:firstLine="720"/>
        <w:jc w:val="both"/>
        <w:rPr>
          <w:sz w:val="24"/>
          <w:szCs w:val="24"/>
        </w:rPr>
      </w:pPr>
      <w:r w:rsidRPr="00282468">
        <w:rPr>
          <w:sz w:val="24"/>
          <w:szCs w:val="24"/>
        </w:rPr>
        <w:t xml:space="preserve">Trgovački sud u Rijeci po stečajnoj sutkinji Emi Brdovčak, odlučujući u postupku povodom prijedloga </w:t>
      </w:r>
      <w:r w:rsidR="003145EB">
        <w:rPr>
          <w:sz w:val="24"/>
          <w:szCs w:val="24"/>
        </w:rPr>
        <w:t>FINANCIJSKE AGENCIJE (dalje: FINA)</w:t>
      </w:r>
      <w:r w:rsidRPr="00282468">
        <w:rPr>
          <w:sz w:val="24"/>
          <w:szCs w:val="24"/>
        </w:rPr>
        <w:t xml:space="preserve">, za otvaranje stečajnog postupka nad </w:t>
      </w:r>
      <w:r w:rsidR="003145EB">
        <w:rPr>
          <w:sz w:val="24"/>
          <w:szCs w:val="24"/>
        </w:rPr>
        <w:t>imovinom dužnika pojedinca JOSIPOM DEDIĆEM vl. građevinskog obrta ZIKOD, Kastav, Vladimira Čerine 6, OIB: 94541010589, 28. travnja 2016</w:t>
      </w:r>
      <w:r w:rsidRPr="00282468">
        <w:rPr>
          <w:sz w:val="24"/>
          <w:szCs w:val="24"/>
        </w:rPr>
        <w:t>.,</w:t>
      </w:r>
    </w:p>
    <w:p w:rsidRDefault="00CC65CB" w:rsidP="009C7760" w:rsidR="00CC65CB">
      <w:pPr>
        <w:jc w:val="both"/>
        <w:rPr>
          <w:b/>
          <w:sz w:val="24"/>
          <w:szCs w:val="24"/>
        </w:rPr>
      </w:pPr>
    </w:p>
    <w:p w:rsidRDefault="00403D27" w:rsidP="00403D27" w:rsidR="00403D27">
      <w:pPr>
        <w:jc w:val="center"/>
        <w:rPr>
          <w:b/>
          <w:sz w:val="24"/>
          <w:szCs w:val="24"/>
        </w:rPr>
      </w:pPr>
      <w:r w:rsidRPr="007E0D93">
        <w:rPr>
          <w:b/>
          <w:sz w:val="24"/>
          <w:szCs w:val="24"/>
        </w:rPr>
        <w:t>r i j e š i o    j e</w:t>
      </w:r>
    </w:p>
    <w:p w:rsidRDefault="00C528A0" w:rsidP="00403D27" w:rsidR="00C528A0">
      <w:pPr>
        <w:jc w:val="center"/>
        <w:rPr>
          <w:b/>
          <w:sz w:val="24"/>
          <w:szCs w:val="24"/>
        </w:rPr>
      </w:pPr>
    </w:p>
    <w:p w:rsidRDefault="00C528A0" w:rsidP="00C528A0" w:rsidR="00C528A0" w:rsidRPr="00C528A0">
      <w:pPr>
        <w:jc w:val="both"/>
        <w:rPr>
          <w:sz w:val="24"/>
          <w:szCs w:val="24"/>
        </w:rPr>
      </w:pPr>
      <w:r w:rsidRPr="00C528A0">
        <w:rPr>
          <w:sz w:val="24"/>
          <w:szCs w:val="24"/>
        </w:rPr>
        <w:t>I.</w:t>
      </w:r>
      <w:r w:rsidRPr="00C528A0">
        <w:rPr>
          <w:sz w:val="24"/>
          <w:szCs w:val="24"/>
        </w:rPr>
        <w:tab/>
        <w:t xml:space="preserve">Otvara se stečajni postupak nad </w:t>
      </w:r>
      <w:r w:rsidR="003145EB">
        <w:rPr>
          <w:sz w:val="24"/>
          <w:szCs w:val="24"/>
        </w:rPr>
        <w:t xml:space="preserve">imovinom dužnika pojedinca </w:t>
      </w:r>
      <w:r w:rsidR="003145EB" w:rsidRPr="003145EB">
        <w:rPr>
          <w:sz w:val="24"/>
          <w:szCs w:val="24"/>
        </w:rPr>
        <w:t>JOSIPOM DEDIĆEM vl. građevinskog obrta ZIKOD, Kastav, Vladimira Čerine 6, OIB: 94541010589</w:t>
      </w:r>
      <w:r w:rsidRPr="00C528A0">
        <w:rPr>
          <w:sz w:val="24"/>
          <w:szCs w:val="24"/>
        </w:rPr>
        <w:t xml:space="preserve">. </w:t>
      </w:r>
    </w:p>
    <w:p w:rsidRDefault="00C528A0" w:rsidP="00C528A0" w:rsidR="00C528A0" w:rsidRPr="00C528A0">
      <w:pPr>
        <w:jc w:val="both"/>
        <w:rPr>
          <w:sz w:val="24"/>
          <w:szCs w:val="24"/>
        </w:rPr>
      </w:pPr>
    </w:p>
    <w:p w:rsidRDefault="00C528A0" w:rsidP="00C528A0" w:rsidR="00C528A0" w:rsidRPr="00C528A0">
      <w:pPr>
        <w:jc w:val="both"/>
        <w:rPr>
          <w:sz w:val="24"/>
          <w:szCs w:val="24"/>
        </w:rPr>
      </w:pPr>
      <w:r>
        <w:rPr>
          <w:sz w:val="24"/>
          <w:szCs w:val="24"/>
        </w:rPr>
        <w:t xml:space="preserve"> II.</w:t>
      </w:r>
      <w:r>
        <w:rPr>
          <w:sz w:val="24"/>
          <w:szCs w:val="24"/>
        </w:rPr>
        <w:tab/>
      </w:r>
      <w:r w:rsidRPr="00C528A0">
        <w:rPr>
          <w:sz w:val="24"/>
          <w:szCs w:val="24"/>
        </w:rPr>
        <w:t>Za stečajnog upravitelja imenuje se</w:t>
      </w:r>
      <w:r w:rsidR="003145EB">
        <w:rPr>
          <w:sz w:val="24"/>
          <w:szCs w:val="24"/>
        </w:rPr>
        <w:t xml:space="preserve"> Alein Khan iz Rijeke, trg Sv. Barbare 1, OIB: 25613472359</w:t>
      </w:r>
      <w:r w:rsidR="00282468">
        <w:rPr>
          <w:sz w:val="24"/>
          <w:szCs w:val="24"/>
        </w:rPr>
        <w:t xml:space="preserve">. </w:t>
      </w:r>
    </w:p>
    <w:p w:rsidRDefault="00C528A0" w:rsidP="00C528A0" w:rsidR="00C528A0" w:rsidRPr="00C528A0">
      <w:pPr>
        <w:jc w:val="both"/>
        <w:rPr>
          <w:sz w:val="24"/>
          <w:szCs w:val="24"/>
        </w:rPr>
      </w:pPr>
    </w:p>
    <w:p w:rsidRDefault="00C528A0" w:rsidP="00C528A0" w:rsidR="00C528A0" w:rsidRPr="00C528A0">
      <w:pPr>
        <w:jc w:val="both"/>
        <w:rPr>
          <w:sz w:val="24"/>
          <w:szCs w:val="24"/>
        </w:rPr>
      </w:pPr>
      <w:r>
        <w:rPr>
          <w:sz w:val="24"/>
          <w:szCs w:val="24"/>
        </w:rPr>
        <w:t>III.</w:t>
      </w:r>
      <w:r>
        <w:rPr>
          <w:sz w:val="24"/>
          <w:szCs w:val="24"/>
        </w:rPr>
        <w:tab/>
      </w:r>
      <w:r w:rsidR="00282468">
        <w:rPr>
          <w:sz w:val="24"/>
          <w:szCs w:val="24"/>
        </w:rPr>
        <w:t xml:space="preserve">Stečajni </w:t>
      </w:r>
      <w:r w:rsidR="003145EB">
        <w:rPr>
          <w:sz w:val="24"/>
          <w:szCs w:val="24"/>
        </w:rPr>
        <w:t>postupak otvoren je 28. travnja 2016</w:t>
      </w:r>
      <w:r w:rsidR="00AC6C6E">
        <w:rPr>
          <w:sz w:val="24"/>
          <w:szCs w:val="24"/>
        </w:rPr>
        <w:t>. u 15:0</w:t>
      </w:r>
      <w:r w:rsidRPr="00C528A0">
        <w:rPr>
          <w:sz w:val="24"/>
          <w:szCs w:val="24"/>
        </w:rPr>
        <w:t>0 sati kada je ovo rješenje i oglas o otvaranju stečajnog postupka istaknuto na</w:t>
      </w:r>
      <w:r w:rsidR="00F55C92">
        <w:rPr>
          <w:sz w:val="24"/>
          <w:szCs w:val="24"/>
        </w:rPr>
        <w:t xml:space="preserve"> mrežnoj stranici e-oglasna ploča suda</w:t>
      </w:r>
      <w:r w:rsidRPr="00C528A0">
        <w:rPr>
          <w:sz w:val="24"/>
          <w:szCs w:val="24"/>
        </w:rPr>
        <w:t>.</w:t>
      </w:r>
      <w:r w:rsidR="00AC6C6E">
        <w:rPr>
          <w:sz w:val="24"/>
          <w:szCs w:val="24"/>
        </w:rPr>
        <w:t xml:space="preserve"> </w:t>
      </w:r>
    </w:p>
    <w:p w:rsidRDefault="00C528A0" w:rsidP="00C528A0" w:rsidR="00C528A0" w:rsidRPr="00C528A0">
      <w:pPr>
        <w:jc w:val="both"/>
        <w:rPr>
          <w:sz w:val="24"/>
          <w:szCs w:val="24"/>
        </w:rPr>
      </w:pPr>
    </w:p>
    <w:p w:rsidRDefault="00AC6C6E" w:rsidP="00C528A0" w:rsidR="00C528A0" w:rsidRPr="00C528A0">
      <w:pPr>
        <w:jc w:val="both"/>
        <w:rPr>
          <w:sz w:val="24"/>
          <w:szCs w:val="24"/>
        </w:rPr>
      </w:pPr>
      <w:r>
        <w:rPr>
          <w:sz w:val="24"/>
          <w:szCs w:val="24"/>
        </w:rPr>
        <w:t xml:space="preserve">IV. </w:t>
      </w:r>
      <w:r>
        <w:rPr>
          <w:sz w:val="24"/>
          <w:szCs w:val="24"/>
        </w:rPr>
        <w:tab/>
      </w:r>
      <w:r w:rsidR="00C528A0" w:rsidRPr="00C528A0">
        <w:rPr>
          <w:sz w:val="24"/>
          <w:szCs w:val="24"/>
        </w:rPr>
        <w:t>Pozivaju se vjerovnici viših isplatnih redova da u roku od 30 dana od dana isteka osmog dana od dana objave oglasa o otvaranju stečajnog postupka na mrežnoj stranici e-oglasna ploča suda, prijave svoje tražbine stečajnom upravitelju u skladu s pravilima Stečajnog zakona i to u dva primjerka s ispravama iz kojih tražbina proizlazi, te prilože potvrdu o uplaćenoj sudskog pristojbi u iznosu od 2% od vrijednosti prijavljene tražbine ali ne više od 500,00 kn.</w:t>
      </w:r>
    </w:p>
    <w:p w:rsidRDefault="00C528A0" w:rsidP="00C528A0" w:rsidR="00C528A0" w:rsidRPr="00C528A0">
      <w:pPr>
        <w:jc w:val="both"/>
        <w:rPr>
          <w:sz w:val="24"/>
          <w:szCs w:val="24"/>
        </w:rPr>
      </w:pPr>
    </w:p>
    <w:p w:rsidRDefault="00C528A0" w:rsidP="00C528A0" w:rsidR="00C528A0" w:rsidRPr="00C528A0">
      <w:pPr>
        <w:jc w:val="both"/>
        <w:rPr>
          <w:sz w:val="24"/>
          <w:szCs w:val="24"/>
        </w:rPr>
      </w:pPr>
      <w:r w:rsidRPr="00C528A0">
        <w:rPr>
          <w:sz w:val="24"/>
          <w:szCs w:val="24"/>
        </w:rPr>
        <w:tab/>
        <w:t xml:space="preserve">Pristojbu je potrebno uplatiti u korist Državnog proračuna na broj računa 1001005-1863000160, poziv na broj HR64 5045-3540-1102013. Zaposlenici koji prijavljuju svoje tražbine po osnovi rada nisu dužni platiti pristojbu. </w:t>
      </w:r>
    </w:p>
    <w:p w:rsidRDefault="00C528A0" w:rsidP="00C528A0" w:rsidR="00C528A0" w:rsidRPr="00C528A0">
      <w:pPr>
        <w:jc w:val="both"/>
        <w:rPr>
          <w:sz w:val="24"/>
          <w:szCs w:val="24"/>
        </w:rPr>
      </w:pPr>
    </w:p>
    <w:p w:rsidRDefault="00AC6C6E" w:rsidP="00C528A0" w:rsidR="00C528A0" w:rsidRPr="00C528A0">
      <w:pPr>
        <w:jc w:val="both"/>
        <w:rPr>
          <w:sz w:val="24"/>
          <w:szCs w:val="24"/>
        </w:rPr>
      </w:pPr>
      <w:r>
        <w:rPr>
          <w:sz w:val="24"/>
          <w:szCs w:val="24"/>
        </w:rPr>
        <w:t xml:space="preserve">            </w:t>
      </w:r>
      <w:r w:rsidR="00C528A0" w:rsidRPr="00C528A0">
        <w:rPr>
          <w:sz w:val="24"/>
          <w:szCs w:val="24"/>
        </w:rPr>
        <w:t>U prijavi je potrebno navesti osnovu i visinu tražbine u kunama te broj računa vjerovnika.</w:t>
      </w:r>
    </w:p>
    <w:p w:rsidRDefault="00C528A0" w:rsidP="00C528A0" w:rsidR="00CD1D22">
      <w:pPr>
        <w:jc w:val="both"/>
        <w:rPr>
          <w:sz w:val="24"/>
          <w:szCs w:val="24"/>
        </w:rPr>
      </w:pPr>
      <w:r w:rsidRPr="00C528A0">
        <w:rPr>
          <w:sz w:val="24"/>
          <w:szCs w:val="24"/>
        </w:rPr>
        <w:t xml:space="preserve">          </w:t>
      </w:r>
      <w:r w:rsidR="00AC6C6E">
        <w:rPr>
          <w:sz w:val="24"/>
          <w:szCs w:val="24"/>
        </w:rPr>
        <w:t xml:space="preserve"> </w:t>
      </w:r>
    </w:p>
    <w:p w:rsidRDefault="00C528A0" w:rsidP="00CD1D22" w:rsidR="00C528A0" w:rsidRPr="00C528A0">
      <w:pPr>
        <w:ind w:firstLine="720"/>
        <w:jc w:val="both"/>
        <w:rPr>
          <w:sz w:val="24"/>
          <w:szCs w:val="24"/>
        </w:rPr>
      </w:pPr>
      <w:r w:rsidRPr="00C528A0">
        <w:rPr>
          <w:sz w:val="24"/>
          <w:szCs w:val="24"/>
        </w:rPr>
        <w:t>Ako se prijavljuje tražbina o kojoj se vodi parnica prije otvaranja stečajnog postupka, u prijavi je potrebno navesti sud pred kojim se vodi parnica s naznakom broja spisa.</w:t>
      </w:r>
    </w:p>
    <w:p w:rsidRDefault="00C528A0" w:rsidP="00C528A0" w:rsidR="00C528A0" w:rsidRPr="00C528A0">
      <w:pPr>
        <w:jc w:val="both"/>
        <w:rPr>
          <w:sz w:val="24"/>
          <w:szCs w:val="24"/>
        </w:rPr>
      </w:pPr>
    </w:p>
    <w:p w:rsidRDefault="00AC6C6E" w:rsidP="00C528A0" w:rsidR="00C528A0" w:rsidRPr="00C528A0">
      <w:pPr>
        <w:jc w:val="both"/>
        <w:rPr>
          <w:sz w:val="24"/>
          <w:szCs w:val="24"/>
        </w:rPr>
      </w:pPr>
      <w:r>
        <w:rPr>
          <w:sz w:val="24"/>
          <w:szCs w:val="24"/>
        </w:rPr>
        <w:t>V.</w:t>
      </w:r>
      <w:r>
        <w:rPr>
          <w:sz w:val="24"/>
          <w:szCs w:val="24"/>
        </w:rPr>
        <w:tab/>
      </w:r>
      <w:r w:rsidR="00C528A0" w:rsidRPr="00C528A0">
        <w:rPr>
          <w:sz w:val="24"/>
          <w:szCs w:val="24"/>
        </w:rPr>
        <w:t>Pozivaju se vjerovnici koji imaju tražbine osigurane razlučnim pravom obavijestiti stečajnog upravitelja u roku od 30 dana od dana isteka osmog dana od dana objave oglasa o otvaranju stečajnog postupka na mrežnoj stranici e-oglasna ploča suda,  u  pisanom obliku, o postojanju svojih razlučnih prava, pravnoj osnovi razlučnog prava i dijelu imovine stečajnog dužnika na koji se odnosi njihovo razlučno pravo.</w:t>
      </w:r>
    </w:p>
    <w:p w:rsidRDefault="00C528A0" w:rsidP="00C528A0" w:rsidR="00AC6C6E">
      <w:pPr>
        <w:jc w:val="both"/>
        <w:rPr>
          <w:sz w:val="24"/>
          <w:szCs w:val="24"/>
        </w:rPr>
      </w:pPr>
      <w:r w:rsidRPr="00C528A0">
        <w:rPr>
          <w:sz w:val="24"/>
          <w:szCs w:val="24"/>
        </w:rPr>
        <w:lastRenderedPageBreak/>
        <w:t xml:space="preserve">            </w:t>
      </w:r>
      <w:r w:rsidRPr="00C528A0">
        <w:rPr>
          <w:sz w:val="24"/>
          <w:szCs w:val="24"/>
        </w:rPr>
        <w:tab/>
      </w:r>
    </w:p>
    <w:p w:rsidRDefault="00C528A0" w:rsidP="00AC6C6E" w:rsidR="00C528A0" w:rsidRPr="00C528A0">
      <w:pPr>
        <w:ind w:firstLine="720"/>
        <w:jc w:val="both"/>
        <w:rPr>
          <w:sz w:val="24"/>
          <w:szCs w:val="24"/>
        </w:rPr>
      </w:pPr>
      <w:r w:rsidRPr="00C528A0">
        <w:rPr>
          <w:sz w:val="24"/>
          <w:szCs w:val="24"/>
        </w:rPr>
        <w:t>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C528A0" w:rsidP="00C528A0" w:rsidR="00C528A0" w:rsidRPr="00C528A0">
      <w:pPr>
        <w:jc w:val="both"/>
        <w:rPr>
          <w:sz w:val="24"/>
          <w:szCs w:val="24"/>
        </w:rPr>
      </w:pPr>
    </w:p>
    <w:p w:rsidRDefault="00AC6C6E" w:rsidP="00C528A0" w:rsidR="00C528A0" w:rsidRPr="00C528A0">
      <w:pPr>
        <w:jc w:val="both"/>
        <w:rPr>
          <w:sz w:val="24"/>
          <w:szCs w:val="24"/>
        </w:rPr>
      </w:pPr>
      <w:r>
        <w:rPr>
          <w:sz w:val="24"/>
          <w:szCs w:val="24"/>
        </w:rPr>
        <w:t xml:space="preserve">VI.    </w:t>
      </w:r>
      <w:r>
        <w:rPr>
          <w:sz w:val="24"/>
          <w:szCs w:val="24"/>
        </w:rPr>
        <w:tab/>
      </w:r>
      <w:r w:rsidR="00C528A0" w:rsidRPr="00C528A0">
        <w:rPr>
          <w:sz w:val="24"/>
          <w:szCs w:val="24"/>
        </w:rPr>
        <w:t>Pozivaju se izlučni vjerovnici u roku od 30 dana od isteka osmog dana od dana objave oglasa o otvaranju stečajnog postupka na mrežnoj stranici e-oglasna ploča suda, obavijestiti stečajnog upravitelja o svom izlučnom pravu, pravnoj osnovi izlučnog prava, te označiti predmet na koji se njihovo izlučno pravo odnosi.</w:t>
      </w:r>
    </w:p>
    <w:p w:rsidRDefault="00C528A0" w:rsidP="00C528A0" w:rsidR="00C528A0" w:rsidRPr="00C528A0">
      <w:pPr>
        <w:jc w:val="both"/>
        <w:rPr>
          <w:sz w:val="24"/>
          <w:szCs w:val="24"/>
        </w:rPr>
      </w:pPr>
    </w:p>
    <w:p w:rsidRDefault="00AC6C6E" w:rsidP="00C528A0" w:rsidR="00C528A0" w:rsidRPr="00C528A0">
      <w:pPr>
        <w:jc w:val="both"/>
        <w:rPr>
          <w:sz w:val="24"/>
          <w:szCs w:val="24"/>
        </w:rPr>
      </w:pPr>
      <w:r>
        <w:rPr>
          <w:sz w:val="24"/>
          <w:szCs w:val="24"/>
        </w:rPr>
        <w:t>VII.</w:t>
      </w:r>
      <w:r>
        <w:rPr>
          <w:sz w:val="24"/>
          <w:szCs w:val="24"/>
        </w:rPr>
        <w:tab/>
      </w:r>
      <w:r w:rsidR="00C528A0" w:rsidRPr="00C528A0">
        <w:rPr>
          <w:sz w:val="24"/>
          <w:szCs w:val="24"/>
        </w:rPr>
        <w:t>Pozivaju se dužnici stečajnog dužnika svoje obveze bez odgode ispuniti stečajnom upravitelju za stečajnog dužnika.</w:t>
      </w:r>
    </w:p>
    <w:p w:rsidRDefault="00C528A0" w:rsidP="00AC6C6E" w:rsidR="00C528A0" w:rsidRPr="00C528A0">
      <w:pPr>
        <w:jc w:val="both"/>
        <w:rPr>
          <w:sz w:val="24"/>
          <w:szCs w:val="24"/>
        </w:rPr>
      </w:pPr>
      <w:r w:rsidRPr="00C528A0">
        <w:rPr>
          <w:sz w:val="24"/>
          <w:szCs w:val="24"/>
        </w:rPr>
        <w:tab/>
      </w:r>
    </w:p>
    <w:p w:rsidRDefault="00AC6C6E" w:rsidP="00C528A0" w:rsidR="00C528A0" w:rsidRPr="00C528A0">
      <w:pPr>
        <w:jc w:val="both"/>
        <w:rPr>
          <w:sz w:val="24"/>
          <w:szCs w:val="24"/>
        </w:rPr>
      </w:pPr>
      <w:r>
        <w:rPr>
          <w:sz w:val="24"/>
          <w:szCs w:val="24"/>
        </w:rPr>
        <w:t>IX.</w:t>
      </w:r>
      <w:r>
        <w:rPr>
          <w:sz w:val="24"/>
          <w:szCs w:val="24"/>
        </w:rPr>
        <w:tab/>
      </w:r>
      <w:r w:rsidR="00C528A0" w:rsidRPr="00C528A0">
        <w:rPr>
          <w:sz w:val="24"/>
          <w:szCs w:val="24"/>
        </w:rPr>
        <w:t xml:space="preserve">Određuje se ročište vjerovnika na kojem će se ispitati prijavljene tražbine (opće ispitno ročište) </w:t>
      </w:r>
      <w:r w:rsidR="00C528A0" w:rsidRPr="00A02222">
        <w:rPr>
          <w:b/>
          <w:sz w:val="24"/>
          <w:szCs w:val="24"/>
        </w:rPr>
        <w:t>za d</w:t>
      </w:r>
      <w:r w:rsidR="003145EB" w:rsidRPr="00A02222">
        <w:rPr>
          <w:b/>
          <w:sz w:val="24"/>
          <w:szCs w:val="24"/>
        </w:rPr>
        <w:t>an 4. srpnja</w:t>
      </w:r>
      <w:r w:rsidR="00AB6A67" w:rsidRPr="00A02222">
        <w:rPr>
          <w:b/>
          <w:sz w:val="24"/>
          <w:szCs w:val="24"/>
        </w:rPr>
        <w:t xml:space="preserve"> 2016</w:t>
      </w:r>
      <w:r w:rsidR="003145EB" w:rsidRPr="00A02222">
        <w:rPr>
          <w:b/>
          <w:sz w:val="24"/>
          <w:szCs w:val="24"/>
        </w:rPr>
        <w:t>. u 10:0</w:t>
      </w:r>
      <w:r w:rsidR="00C528A0" w:rsidRPr="00A02222">
        <w:rPr>
          <w:b/>
          <w:sz w:val="24"/>
          <w:szCs w:val="24"/>
        </w:rPr>
        <w:t>0 sati</w:t>
      </w:r>
      <w:r w:rsidR="00C528A0" w:rsidRPr="00C528A0">
        <w:rPr>
          <w:sz w:val="24"/>
          <w:szCs w:val="24"/>
        </w:rPr>
        <w:t xml:space="preserve">, u prostorijama Trgovačkog suda u Rijeci, Rijeka, Zadarska 1 i 3, sudnica 8, prvi kat. </w:t>
      </w:r>
    </w:p>
    <w:p w:rsidRDefault="00C528A0" w:rsidP="00C528A0" w:rsidR="00C528A0" w:rsidRPr="00C528A0">
      <w:pPr>
        <w:jc w:val="both"/>
        <w:rPr>
          <w:sz w:val="24"/>
          <w:szCs w:val="24"/>
        </w:rPr>
      </w:pPr>
      <w:r w:rsidRPr="00C528A0">
        <w:rPr>
          <w:sz w:val="24"/>
          <w:szCs w:val="24"/>
        </w:rPr>
        <w:tab/>
      </w:r>
    </w:p>
    <w:p w:rsidRDefault="00AC6C6E" w:rsidP="00C528A0" w:rsidR="00C528A0" w:rsidRPr="00C528A0">
      <w:pPr>
        <w:jc w:val="both"/>
        <w:rPr>
          <w:sz w:val="24"/>
          <w:szCs w:val="24"/>
        </w:rPr>
      </w:pPr>
      <w:r>
        <w:rPr>
          <w:sz w:val="24"/>
          <w:szCs w:val="24"/>
        </w:rPr>
        <w:t xml:space="preserve">X.  </w:t>
      </w:r>
      <w:r>
        <w:rPr>
          <w:sz w:val="24"/>
          <w:szCs w:val="24"/>
        </w:rPr>
        <w:tab/>
      </w:r>
      <w:r w:rsidR="00C528A0" w:rsidRPr="00C528A0">
        <w:rPr>
          <w:sz w:val="24"/>
          <w:szCs w:val="24"/>
        </w:rPr>
        <w:t>Tablica prijavljenih tražbina bit će izložena u pisarnici ovog suda, sobi 301, III. kat, osam dana prije ročišta (čl. 174. st. 4. SZ-a).</w:t>
      </w:r>
    </w:p>
    <w:p w:rsidRDefault="00C528A0" w:rsidP="00C528A0" w:rsidR="00C528A0" w:rsidRPr="00C528A0">
      <w:pPr>
        <w:jc w:val="both"/>
        <w:rPr>
          <w:sz w:val="24"/>
          <w:szCs w:val="24"/>
        </w:rPr>
      </w:pPr>
      <w:r w:rsidRPr="00C528A0">
        <w:rPr>
          <w:sz w:val="24"/>
          <w:szCs w:val="24"/>
        </w:rPr>
        <w:tab/>
      </w:r>
    </w:p>
    <w:p w:rsidRDefault="00AC6C6E" w:rsidP="00C528A0" w:rsidR="00C528A0">
      <w:pPr>
        <w:jc w:val="both"/>
        <w:rPr>
          <w:sz w:val="24"/>
          <w:szCs w:val="24"/>
        </w:rPr>
      </w:pPr>
      <w:r>
        <w:rPr>
          <w:sz w:val="24"/>
          <w:szCs w:val="24"/>
        </w:rPr>
        <w:t>XI.</w:t>
      </w:r>
      <w:r>
        <w:rPr>
          <w:sz w:val="24"/>
          <w:szCs w:val="24"/>
        </w:rPr>
        <w:tab/>
        <w:t xml:space="preserve"> </w:t>
      </w:r>
      <w:r w:rsidR="00C528A0" w:rsidRPr="00C528A0">
        <w:rPr>
          <w:sz w:val="24"/>
          <w:szCs w:val="24"/>
        </w:rPr>
        <w:t xml:space="preserve"> Ročište vjerovnika na kojem će se na temelju izvješća stečajnog upravitelja odlučivati o daljnjem tijeku postupka (izvješ</w:t>
      </w:r>
      <w:r w:rsidR="003145EB">
        <w:rPr>
          <w:sz w:val="24"/>
          <w:szCs w:val="24"/>
        </w:rPr>
        <w:t xml:space="preserve">tajno ročište) određuje se za </w:t>
      </w:r>
      <w:r w:rsidR="003145EB" w:rsidRPr="00A02222">
        <w:rPr>
          <w:b/>
          <w:sz w:val="24"/>
          <w:szCs w:val="24"/>
        </w:rPr>
        <w:t>4. srpnja</w:t>
      </w:r>
      <w:r w:rsidR="00AB6A67" w:rsidRPr="00A02222">
        <w:rPr>
          <w:b/>
          <w:sz w:val="24"/>
          <w:szCs w:val="24"/>
        </w:rPr>
        <w:t xml:space="preserve"> 2016</w:t>
      </w:r>
      <w:r w:rsidR="003145EB" w:rsidRPr="00A02222">
        <w:rPr>
          <w:b/>
          <w:sz w:val="24"/>
          <w:szCs w:val="24"/>
        </w:rPr>
        <w:t>. u 10:3</w:t>
      </w:r>
      <w:r w:rsidR="00C528A0" w:rsidRPr="00A02222">
        <w:rPr>
          <w:b/>
          <w:sz w:val="24"/>
          <w:szCs w:val="24"/>
        </w:rPr>
        <w:t>0 sati</w:t>
      </w:r>
      <w:r w:rsidR="00C528A0" w:rsidRPr="00C528A0">
        <w:rPr>
          <w:sz w:val="24"/>
          <w:szCs w:val="24"/>
        </w:rPr>
        <w:t>, u prostorijama Trgovačkog suda u Rijeci, Rijeka, Zadarska 1 i 3, sudnica 8, prvi kat.</w:t>
      </w:r>
    </w:p>
    <w:p w:rsidRDefault="00AC6C6E" w:rsidP="00C528A0" w:rsidR="00AC6C6E">
      <w:pPr>
        <w:jc w:val="both"/>
        <w:rPr>
          <w:sz w:val="24"/>
          <w:szCs w:val="24"/>
        </w:rPr>
      </w:pPr>
    </w:p>
    <w:p w:rsidRDefault="00AC6C6E" w:rsidP="00282468" w:rsidR="00AC6C6E" w:rsidRPr="00C528A0">
      <w:pPr>
        <w:jc w:val="both"/>
        <w:rPr>
          <w:sz w:val="24"/>
          <w:szCs w:val="24"/>
        </w:rPr>
      </w:pPr>
      <w:r>
        <w:rPr>
          <w:sz w:val="24"/>
          <w:szCs w:val="24"/>
        </w:rPr>
        <w:t>XII.</w:t>
      </w:r>
      <w:r w:rsidRPr="00AC6C6E">
        <w:rPr>
          <w:sz w:val="24"/>
          <w:szCs w:val="24"/>
        </w:rPr>
        <w:t xml:space="preserve"> </w:t>
      </w:r>
      <w:r w:rsidR="00CD1D22">
        <w:rPr>
          <w:sz w:val="24"/>
          <w:szCs w:val="24"/>
        </w:rPr>
        <w:tab/>
      </w:r>
      <w:r w:rsidRPr="00AC6C6E">
        <w:rPr>
          <w:sz w:val="24"/>
          <w:szCs w:val="24"/>
        </w:rPr>
        <w:t>Ukida</w:t>
      </w:r>
      <w:r w:rsidR="003145EB">
        <w:rPr>
          <w:sz w:val="24"/>
          <w:szCs w:val="24"/>
        </w:rPr>
        <w:t>ju se mjere osiguranja određene</w:t>
      </w:r>
      <w:r w:rsidRPr="00AC6C6E">
        <w:rPr>
          <w:sz w:val="24"/>
          <w:szCs w:val="24"/>
        </w:rPr>
        <w:t xml:space="preserve"> rješenjem ovog suda poslovni broj St-</w:t>
      </w:r>
      <w:r w:rsidR="003145EB">
        <w:rPr>
          <w:sz w:val="24"/>
          <w:szCs w:val="24"/>
        </w:rPr>
        <w:t>1274/15-22 od 19. siječ</w:t>
      </w:r>
      <w:r w:rsidR="00282468">
        <w:rPr>
          <w:sz w:val="24"/>
          <w:szCs w:val="24"/>
        </w:rPr>
        <w:t>nja</w:t>
      </w:r>
      <w:r w:rsidR="003145EB">
        <w:rPr>
          <w:sz w:val="24"/>
          <w:szCs w:val="24"/>
        </w:rPr>
        <w:t xml:space="preserve"> 2016</w:t>
      </w:r>
      <w:r w:rsidR="00282468" w:rsidRPr="00282468">
        <w:rPr>
          <w:sz w:val="24"/>
          <w:szCs w:val="24"/>
        </w:rPr>
        <w:t xml:space="preserve">. </w:t>
      </w:r>
      <w:r w:rsidR="00282468">
        <w:rPr>
          <w:sz w:val="24"/>
          <w:szCs w:val="24"/>
        </w:rPr>
        <w:t xml:space="preserve"> </w:t>
      </w:r>
    </w:p>
    <w:p w:rsidRDefault="00C528A0" w:rsidP="00C528A0" w:rsidR="00C528A0" w:rsidRPr="00C528A0">
      <w:pPr>
        <w:jc w:val="both"/>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3145EB" w:rsidP="00282468" w:rsidR="00260242">
      <w:pPr>
        <w:overflowPunct w:val="false"/>
        <w:autoSpaceDE w:val="false"/>
        <w:autoSpaceDN w:val="false"/>
        <w:adjustRightInd w:val="false"/>
        <w:ind w:firstLine="720"/>
        <w:jc w:val="both"/>
        <w:textAlignment w:val="baseline"/>
        <w:rPr>
          <w:sz w:val="24"/>
          <w:szCs w:val="24"/>
        </w:rPr>
      </w:pPr>
      <w:r>
        <w:rPr>
          <w:sz w:val="24"/>
          <w:szCs w:val="24"/>
        </w:rPr>
        <w:t>Predlagateljica je 2</w:t>
      </w:r>
      <w:r w:rsidRPr="003145EB">
        <w:rPr>
          <w:sz w:val="24"/>
          <w:szCs w:val="24"/>
        </w:rPr>
        <w:t>. travnja 2013. podnijela prijedlog za pokretanje stečajnog postupka nad uvodno označenim dužnikom, sukladno odredbi čl. 49. st. 2. Zakona o  financijskom poslovanju i predstečajnoj nagodbi („Narodne novine“ broj 108/12, 144/12; dalje: ZFPPN) tvrdeći da postoje razlozi za otvaranje stečajnog postupka iz čl. 4. st. 6. (u vezi s čl. 4. st. 7., 8. i 9.) Stečajnog zakona („Narodne novine“ broj  44/96, 29/99, 129/00, 123/03, 82/06, 116/10, 25/12 i 133/12; dalje: SZ).</w:t>
      </w:r>
    </w:p>
    <w:p w:rsidRDefault="003145EB" w:rsidP="00282468" w:rsidR="003145EB">
      <w:pPr>
        <w:overflowPunct w:val="false"/>
        <w:autoSpaceDE w:val="false"/>
        <w:autoSpaceDN w:val="false"/>
        <w:adjustRightInd w:val="false"/>
        <w:ind w:firstLine="720"/>
        <w:jc w:val="both"/>
        <w:textAlignment w:val="baseline"/>
        <w:rPr>
          <w:sz w:val="24"/>
          <w:szCs w:val="24"/>
        </w:rPr>
      </w:pPr>
    </w:p>
    <w:p w:rsidRDefault="003145EB" w:rsidP="00282468" w:rsidR="003145EB">
      <w:pPr>
        <w:overflowPunct w:val="false"/>
        <w:autoSpaceDE w:val="false"/>
        <w:autoSpaceDN w:val="false"/>
        <w:adjustRightInd w:val="false"/>
        <w:ind w:firstLine="720"/>
        <w:jc w:val="both"/>
        <w:textAlignment w:val="baseline"/>
        <w:rPr>
          <w:sz w:val="24"/>
          <w:szCs w:val="24"/>
        </w:rPr>
      </w:pPr>
      <w:r>
        <w:rPr>
          <w:sz w:val="24"/>
          <w:szCs w:val="24"/>
        </w:rPr>
        <w:t>Rješenjem ovog suda poslovni broj St-357/13-</w:t>
      </w:r>
      <w:r w:rsidR="00A02222">
        <w:rPr>
          <w:sz w:val="24"/>
          <w:szCs w:val="24"/>
        </w:rPr>
        <w:t>2 od 24. listopada 2013. p</w:t>
      </w:r>
      <w:r>
        <w:rPr>
          <w:sz w:val="24"/>
          <w:szCs w:val="24"/>
        </w:rPr>
        <w:t>okrenut je prethodni postupak radi utvrđivanja uvjeta za otvaranje stečajnog postupka nad imovinom dužnika poje</w:t>
      </w:r>
      <w:r w:rsidR="00A02222">
        <w:rPr>
          <w:sz w:val="24"/>
          <w:szCs w:val="24"/>
        </w:rPr>
        <w:t>dinca, dok je rješenjem od 24. r</w:t>
      </w:r>
      <w:r>
        <w:rPr>
          <w:sz w:val="24"/>
          <w:szCs w:val="24"/>
        </w:rPr>
        <w:t xml:space="preserve">ujna 2015., a nakon </w:t>
      </w:r>
      <w:r w:rsidR="008A72E5">
        <w:rPr>
          <w:sz w:val="24"/>
          <w:szCs w:val="24"/>
        </w:rPr>
        <w:t xml:space="preserve">što nitko od zainteresiranih osoba nije uplatio predujam za pokriće troškova prethodnog i otvorenog stečajnog postupka, otvoren i istovremeno zaključen stečajni postupak nad dužnikom. Navedeno rješenje o otvaranju i zaključenju stečajnog postupka nad imovinom dužnika </w:t>
      </w:r>
      <w:r w:rsidR="00A02222">
        <w:rPr>
          <w:sz w:val="24"/>
          <w:szCs w:val="24"/>
        </w:rPr>
        <w:t>pojedinca od 24. r</w:t>
      </w:r>
      <w:r w:rsidR="008A72E5">
        <w:rPr>
          <w:sz w:val="24"/>
          <w:szCs w:val="24"/>
        </w:rPr>
        <w:t>ujna 2015., ukinuto je rješenjem Visokog trgovačkog suda Republike Hrvatske po</w:t>
      </w:r>
      <w:r w:rsidR="00A02222">
        <w:rPr>
          <w:sz w:val="24"/>
          <w:szCs w:val="24"/>
        </w:rPr>
        <w:t>slovni broj Pž-7417/15-3 od 1. prosinca 2015. t</w:t>
      </w:r>
      <w:r w:rsidR="008A72E5">
        <w:rPr>
          <w:sz w:val="24"/>
          <w:szCs w:val="24"/>
        </w:rPr>
        <w:t xml:space="preserve">e je predmet vraćen ovom sudu na ponovan postupak. </w:t>
      </w:r>
    </w:p>
    <w:p w:rsidRDefault="008A72E5" w:rsidP="00282468" w:rsidR="008A72E5">
      <w:pPr>
        <w:overflowPunct w:val="false"/>
        <w:autoSpaceDE w:val="false"/>
        <w:autoSpaceDN w:val="false"/>
        <w:adjustRightInd w:val="false"/>
        <w:ind w:firstLine="720"/>
        <w:jc w:val="both"/>
        <w:textAlignment w:val="baseline"/>
        <w:rPr>
          <w:sz w:val="24"/>
          <w:szCs w:val="24"/>
        </w:rPr>
      </w:pPr>
    </w:p>
    <w:p w:rsidRDefault="008A72E5" w:rsidP="00282468" w:rsidR="008A72E5" w:rsidRPr="00282468">
      <w:pPr>
        <w:overflowPunct w:val="false"/>
        <w:autoSpaceDE w:val="false"/>
        <w:autoSpaceDN w:val="false"/>
        <w:adjustRightInd w:val="false"/>
        <w:ind w:firstLine="720"/>
        <w:jc w:val="both"/>
        <w:textAlignment w:val="baseline"/>
        <w:rPr>
          <w:sz w:val="24"/>
          <w:szCs w:val="24"/>
        </w:rPr>
      </w:pPr>
      <w:r>
        <w:rPr>
          <w:sz w:val="24"/>
          <w:szCs w:val="24"/>
        </w:rPr>
        <w:t>U ponovljenom (prethodnom) postup</w:t>
      </w:r>
      <w:r w:rsidR="00A02222">
        <w:rPr>
          <w:sz w:val="24"/>
          <w:szCs w:val="24"/>
        </w:rPr>
        <w:t>ku doneseno je rješenje od 19. siječnja 2016. k</w:t>
      </w:r>
      <w:r>
        <w:rPr>
          <w:sz w:val="24"/>
          <w:szCs w:val="24"/>
        </w:rPr>
        <w:t xml:space="preserve">ojim je za privremenog stečajnog upravitelja imenovan Alein Khan iz Rijeke te je ograničena </w:t>
      </w:r>
      <w:r>
        <w:rPr>
          <w:sz w:val="24"/>
          <w:szCs w:val="24"/>
        </w:rPr>
        <w:lastRenderedPageBreak/>
        <w:t>mogućnost raspolaganja imovinom dužnika pojedinc</w:t>
      </w:r>
      <w:r w:rsidR="00A02222">
        <w:rPr>
          <w:sz w:val="24"/>
          <w:szCs w:val="24"/>
        </w:rPr>
        <w:t>a na način da on tom imovinom m</w:t>
      </w:r>
      <w:r>
        <w:rPr>
          <w:sz w:val="24"/>
          <w:szCs w:val="24"/>
        </w:rPr>
        <w:t xml:space="preserve">ože raspolagati isključivo uz suglasnost privremenog stečajnog upravitelja. </w:t>
      </w:r>
    </w:p>
    <w:p w:rsidRDefault="00282468" w:rsidP="008A72E5" w:rsidR="00282468">
      <w:pPr>
        <w:overflowPunct w:val="false"/>
        <w:autoSpaceDE w:val="false"/>
        <w:autoSpaceDN w:val="false"/>
        <w:adjustRightInd w:val="false"/>
        <w:ind w:firstLine="720"/>
        <w:jc w:val="both"/>
        <w:textAlignment w:val="baseline"/>
        <w:rPr>
          <w:sz w:val="24"/>
          <w:szCs w:val="24"/>
        </w:rPr>
      </w:pPr>
      <w:r w:rsidRPr="00282468">
        <w:rPr>
          <w:sz w:val="24"/>
          <w:szCs w:val="24"/>
        </w:rPr>
        <w:t xml:space="preserve"> </w:t>
      </w:r>
    </w:p>
    <w:p w:rsidRDefault="008A72E5" w:rsidP="008A72E5" w:rsidR="008A72E5">
      <w:pPr>
        <w:overflowPunct w:val="false"/>
        <w:autoSpaceDE w:val="false"/>
        <w:autoSpaceDN w:val="false"/>
        <w:adjustRightInd w:val="false"/>
        <w:ind w:firstLine="720"/>
        <w:jc w:val="both"/>
        <w:textAlignment w:val="baseline"/>
        <w:rPr>
          <w:sz w:val="24"/>
          <w:szCs w:val="24"/>
        </w:rPr>
      </w:pPr>
      <w:r>
        <w:rPr>
          <w:sz w:val="24"/>
          <w:szCs w:val="24"/>
        </w:rPr>
        <w:t>U ponovljenom prethodnom postupku privremeni stečajni upravit</w:t>
      </w:r>
      <w:r w:rsidR="00A02222">
        <w:rPr>
          <w:sz w:val="24"/>
          <w:szCs w:val="24"/>
        </w:rPr>
        <w:t>elj je izradio izvješće o posto</w:t>
      </w:r>
      <w:r>
        <w:rPr>
          <w:sz w:val="24"/>
          <w:szCs w:val="24"/>
        </w:rPr>
        <w:t>j</w:t>
      </w:r>
      <w:r w:rsidR="00A02222">
        <w:rPr>
          <w:sz w:val="24"/>
          <w:szCs w:val="24"/>
        </w:rPr>
        <w:t>a</w:t>
      </w:r>
      <w:r>
        <w:rPr>
          <w:sz w:val="24"/>
          <w:szCs w:val="24"/>
        </w:rPr>
        <w:t>nju stečajnih razloga na strani dužnika te su održana ročišta radi utvrđivanja uvjeta za otvara</w:t>
      </w:r>
      <w:r w:rsidR="00A02222">
        <w:rPr>
          <w:sz w:val="24"/>
          <w:szCs w:val="24"/>
        </w:rPr>
        <w:t>nje stečajnog postupka i to 1. travnja 2016. i 27. t</w:t>
      </w:r>
      <w:r>
        <w:rPr>
          <w:sz w:val="24"/>
          <w:szCs w:val="24"/>
        </w:rPr>
        <w:t xml:space="preserve">ravnja 2016. </w:t>
      </w:r>
    </w:p>
    <w:p w:rsidRDefault="008A72E5" w:rsidP="008A72E5" w:rsidR="008A72E5">
      <w:pPr>
        <w:overflowPunct w:val="false"/>
        <w:autoSpaceDE w:val="false"/>
        <w:autoSpaceDN w:val="false"/>
        <w:adjustRightInd w:val="false"/>
        <w:ind w:firstLine="720"/>
        <w:jc w:val="both"/>
        <w:textAlignment w:val="baseline"/>
        <w:rPr>
          <w:sz w:val="24"/>
          <w:szCs w:val="24"/>
        </w:rPr>
      </w:pPr>
    </w:p>
    <w:p w:rsidRDefault="008A72E5" w:rsidP="00282468" w:rsidR="0034078B">
      <w:pPr>
        <w:overflowPunct w:val="false"/>
        <w:autoSpaceDE w:val="false"/>
        <w:autoSpaceDN w:val="false"/>
        <w:adjustRightInd w:val="false"/>
        <w:ind w:firstLine="720"/>
        <w:jc w:val="both"/>
        <w:textAlignment w:val="baseline"/>
        <w:rPr>
          <w:sz w:val="24"/>
          <w:szCs w:val="24"/>
        </w:rPr>
      </w:pPr>
      <w:r>
        <w:rPr>
          <w:sz w:val="24"/>
          <w:szCs w:val="24"/>
        </w:rPr>
        <w:t>U izvješću od 31. ožujka 2016</w:t>
      </w:r>
      <w:r w:rsidR="00282468">
        <w:rPr>
          <w:sz w:val="24"/>
          <w:szCs w:val="24"/>
        </w:rPr>
        <w:t>. p</w:t>
      </w:r>
      <w:r>
        <w:rPr>
          <w:sz w:val="24"/>
          <w:szCs w:val="24"/>
        </w:rPr>
        <w:t xml:space="preserve">rivremeni stečajni upravitelj je utvrdio </w:t>
      </w:r>
      <w:r w:rsidR="0034078B">
        <w:rPr>
          <w:sz w:val="24"/>
          <w:szCs w:val="24"/>
        </w:rPr>
        <w:t>da je dužnik nesposoban za plaćanje što proizlazi iz očevidnika o redoslijedu plaćanja izdanom od FINE. Osim toga, stečajni upravitelj je utvrdio da dužnik posjeduje unovčivu materijalnu imovinu koja se sastoji od nekretnine (tzv.Vile Dedić) koja se prodaje u ovršnom postupku koji se vodi pred Općinskim sudom u Rijeci i čija je vrijednost oko 11.000.000,00 kn.</w:t>
      </w:r>
      <w:r w:rsidR="00A02222">
        <w:rPr>
          <w:sz w:val="24"/>
          <w:szCs w:val="24"/>
        </w:rPr>
        <w:t xml:space="preserve"> Od ostale imovine dužnik ima potraž</w:t>
      </w:r>
      <w:r w:rsidR="0034078B">
        <w:rPr>
          <w:sz w:val="24"/>
          <w:szCs w:val="24"/>
        </w:rPr>
        <w:t>ivanja prema svojim dužnicima u iznosu od otprilike 5.000.000,00 kn koja su potraživanja predmet parničnih i ovrš</w:t>
      </w:r>
      <w:r w:rsidR="00A02222">
        <w:rPr>
          <w:sz w:val="24"/>
          <w:szCs w:val="24"/>
        </w:rPr>
        <w:t>nih postupaka. Podneskom od 6. travnja 2016. s</w:t>
      </w:r>
      <w:r w:rsidR="0034078B">
        <w:rPr>
          <w:sz w:val="24"/>
          <w:szCs w:val="24"/>
        </w:rPr>
        <w:t>tečajni upravitelj je dostavio potvrdu FINE o blo</w:t>
      </w:r>
      <w:r w:rsidR="00A02222">
        <w:rPr>
          <w:sz w:val="24"/>
          <w:szCs w:val="24"/>
        </w:rPr>
        <w:t>kadi računa i novčanih sredstav</w:t>
      </w:r>
      <w:r w:rsidR="0034078B">
        <w:rPr>
          <w:sz w:val="24"/>
          <w:szCs w:val="24"/>
        </w:rPr>
        <w:t>a dužnika iz koje proizlazi da je na računima i novčanim sredstvima dužnika evidentirano 2750 dana neprek</w:t>
      </w:r>
      <w:r w:rsidR="00A02222">
        <w:rPr>
          <w:sz w:val="24"/>
          <w:szCs w:val="24"/>
        </w:rPr>
        <w:t>idne blokade odn</w:t>
      </w:r>
      <w:r w:rsidR="0034078B">
        <w:rPr>
          <w:sz w:val="24"/>
          <w:szCs w:val="24"/>
        </w:rPr>
        <w:t>o</w:t>
      </w:r>
      <w:r w:rsidR="00A02222">
        <w:rPr>
          <w:sz w:val="24"/>
          <w:szCs w:val="24"/>
        </w:rPr>
        <w:t>s</w:t>
      </w:r>
      <w:r w:rsidR="0034078B">
        <w:rPr>
          <w:sz w:val="24"/>
          <w:szCs w:val="24"/>
        </w:rPr>
        <w:t>no 180 dana u prethodnih 6 mjeseci zbog nepodmirenih osnova za plaćanje evidentiranih u Očevidniku redoslijeda za plaća</w:t>
      </w:r>
      <w:r w:rsidR="00A02222">
        <w:rPr>
          <w:sz w:val="24"/>
          <w:szCs w:val="24"/>
        </w:rPr>
        <w:t xml:space="preserve">nje. Nepodmirene obveze na dan </w:t>
      </w:r>
      <w:r w:rsidR="0034078B">
        <w:rPr>
          <w:sz w:val="24"/>
          <w:szCs w:val="24"/>
        </w:rPr>
        <w:t xml:space="preserve">izdavanja potvrde iznosile su 20.748.211,74 kn. </w:t>
      </w:r>
    </w:p>
    <w:p w:rsidRDefault="0034078B" w:rsidP="00282468" w:rsidR="0034078B">
      <w:pPr>
        <w:overflowPunct w:val="false"/>
        <w:autoSpaceDE w:val="false"/>
        <w:autoSpaceDN w:val="false"/>
        <w:adjustRightInd w:val="false"/>
        <w:ind w:firstLine="720"/>
        <w:jc w:val="both"/>
        <w:textAlignment w:val="baseline"/>
        <w:rPr>
          <w:sz w:val="24"/>
          <w:szCs w:val="24"/>
        </w:rPr>
      </w:pPr>
    </w:p>
    <w:p w:rsidRDefault="0034078B" w:rsidP="0034078B" w:rsidR="0034078B" w:rsidRPr="0034078B">
      <w:pPr>
        <w:overflowPunct w:val="false"/>
        <w:autoSpaceDE w:val="false"/>
        <w:autoSpaceDN w:val="false"/>
        <w:adjustRightInd w:val="false"/>
        <w:ind w:firstLine="720"/>
        <w:jc w:val="both"/>
        <w:textAlignment w:val="baseline"/>
        <w:rPr>
          <w:sz w:val="24"/>
          <w:szCs w:val="24"/>
        </w:rPr>
      </w:pPr>
      <w:r w:rsidRPr="0034078B">
        <w:rPr>
          <w:sz w:val="24"/>
          <w:szCs w:val="24"/>
        </w:rPr>
        <w:t>Prema odredbi čl. 4. st. 1. SZ-a stečaj se može otvoriti samo ako se utvrdi postojanje kojeg od zakonom predviđenih stečajnih razloga (nelikvidnost, nesposobnost za plaćanje i prezaduženost). Smatrat će se da je dužnik nesposoban za plaćanje ako u Očevidniku redoslijeda osnova za plaćanje koji vodi FINA ima evidentirane neizvršene osnove za plaćanje u razdoblju duljem od 60 dana, a koje je trebalo, na temelju valjanih osnova za plaćanje, bez daljnjeg pristanka dužnika naplatiti s bilo kojeg od njegovih računa (čl. 4. st. 7. SZ-a). Nesposobnost za plaćanje dokazuje se potvrdom FINE (čl. 4. st. 9. SZ-a).</w:t>
      </w:r>
    </w:p>
    <w:p w:rsidRDefault="0034078B" w:rsidP="0034078B" w:rsidR="0034078B" w:rsidRPr="0034078B">
      <w:pPr>
        <w:overflowPunct w:val="false"/>
        <w:autoSpaceDE w:val="false"/>
        <w:autoSpaceDN w:val="false"/>
        <w:adjustRightInd w:val="false"/>
        <w:ind w:firstLine="720"/>
        <w:jc w:val="both"/>
        <w:textAlignment w:val="baseline"/>
        <w:rPr>
          <w:sz w:val="24"/>
          <w:szCs w:val="24"/>
        </w:rPr>
      </w:pPr>
      <w:r w:rsidRPr="0034078B">
        <w:rPr>
          <w:sz w:val="24"/>
          <w:szCs w:val="24"/>
        </w:rPr>
        <w:tab/>
      </w:r>
    </w:p>
    <w:p w:rsidRDefault="0034078B" w:rsidP="0034078B" w:rsidR="0034078B">
      <w:pPr>
        <w:overflowPunct w:val="false"/>
        <w:autoSpaceDE w:val="false"/>
        <w:autoSpaceDN w:val="false"/>
        <w:adjustRightInd w:val="false"/>
        <w:ind w:firstLine="720"/>
        <w:jc w:val="both"/>
        <w:textAlignment w:val="baseline"/>
        <w:rPr>
          <w:sz w:val="24"/>
          <w:szCs w:val="24"/>
        </w:rPr>
      </w:pPr>
      <w:r w:rsidRPr="0034078B">
        <w:rPr>
          <w:sz w:val="24"/>
          <w:szCs w:val="24"/>
        </w:rPr>
        <w:t xml:space="preserve">Iz dokaza provedenih tijekom prethodnog postupka, ovaj sud je utvrdio da su ispunjeni uvjeti za otvaranje stečajnog postupka nad dužnikom jer je kod dužnika ostvaren stečajni razlog nesposobnosti za plaćanje iz čl. 4. st. 6. SZ-a. Naime, činjenica da je dužnikov račun blokiran 2750 </w:t>
      </w:r>
      <w:r>
        <w:rPr>
          <w:sz w:val="24"/>
          <w:szCs w:val="24"/>
        </w:rPr>
        <w:t>dana koja p</w:t>
      </w:r>
      <w:r w:rsidR="00A02222">
        <w:rPr>
          <w:sz w:val="24"/>
          <w:szCs w:val="24"/>
        </w:rPr>
        <w:t>roizlazi iz Potvrde FINE od 6. t</w:t>
      </w:r>
      <w:r>
        <w:rPr>
          <w:sz w:val="24"/>
          <w:szCs w:val="24"/>
        </w:rPr>
        <w:t>ravnja 2016.</w:t>
      </w:r>
      <w:r w:rsidRPr="0034078B">
        <w:rPr>
          <w:sz w:val="24"/>
          <w:szCs w:val="24"/>
        </w:rPr>
        <w:t xml:space="preserve"> u</w:t>
      </w:r>
      <w:r w:rsidR="00A02222">
        <w:rPr>
          <w:sz w:val="24"/>
          <w:szCs w:val="24"/>
        </w:rPr>
        <w:t>kazuje na to da dužnik ne može</w:t>
      </w:r>
      <w:r w:rsidRPr="0034078B">
        <w:rPr>
          <w:sz w:val="24"/>
          <w:szCs w:val="24"/>
        </w:rPr>
        <w:t xml:space="preserve"> ispunjavati svoje dospjele novčane obveze te da je zato nesposoban za plaćanje. </w:t>
      </w:r>
      <w:r>
        <w:rPr>
          <w:sz w:val="24"/>
          <w:szCs w:val="24"/>
        </w:rPr>
        <w:t>Osim toga, i visina nepodmirenih obveza na dan izdavanja Potvrde (</w:t>
      </w:r>
      <w:r w:rsidRPr="0034078B">
        <w:rPr>
          <w:sz w:val="24"/>
          <w:szCs w:val="24"/>
        </w:rPr>
        <w:t>20.748.211,74 kn</w:t>
      </w:r>
      <w:r>
        <w:rPr>
          <w:sz w:val="24"/>
          <w:szCs w:val="24"/>
        </w:rPr>
        <w:t>) upućuje na nesumnjiv zaključak o ostvarenju navedenog stečajnog razloga na strani dužnika.</w:t>
      </w:r>
      <w:r w:rsidRPr="0034078B">
        <w:rPr>
          <w:sz w:val="24"/>
          <w:szCs w:val="24"/>
        </w:rPr>
        <w:tab/>
      </w:r>
    </w:p>
    <w:p w:rsidRDefault="00CB0D82" w:rsidP="0034078B" w:rsidR="00CB0D82">
      <w:pPr>
        <w:overflowPunct w:val="false"/>
        <w:autoSpaceDE w:val="false"/>
        <w:autoSpaceDN w:val="false"/>
        <w:adjustRightInd w:val="false"/>
        <w:ind w:firstLine="720"/>
        <w:jc w:val="both"/>
        <w:textAlignment w:val="baseline"/>
        <w:rPr>
          <w:sz w:val="24"/>
          <w:szCs w:val="24"/>
        </w:rPr>
      </w:pPr>
    </w:p>
    <w:p w:rsidRDefault="00CB0D82" w:rsidP="0034078B" w:rsidR="00CB0D82">
      <w:pPr>
        <w:overflowPunct w:val="false"/>
        <w:autoSpaceDE w:val="false"/>
        <w:autoSpaceDN w:val="false"/>
        <w:adjustRightInd w:val="false"/>
        <w:ind w:firstLine="720"/>
        <w:jc w:val="both"/>
        <w:textAlignment w:val="baseline"/>
        <w:rPr>
          <w:sz w:val="24"/>
          <w:szCs w:val="24"/>
        </w:rPr>
      </w:pPr>
      <w:r w:rsidRPr="00CB0D82">
        <w:rPr>
          <w:sz w:val="24"/>
          <w:szCs w:val="24"/>
        </w:rPr>
        <w:t xml:space="preserve">Pored navedenog, napominje se i da je tijekom prethodnog postupka utvrđeno da dužnik ima dovoljno imovine koja bi ušla u stečajnu masu i kojom bi se mogli namiriti troškovi stečajnog postupka, a što proizlazi iz </w:t>
      </w:r>
      <w:r w:rsidR="00A02222">
        <w:rPr>
          <w:sz w:val="24"/>
          <w:szCs w:val="24"/>
        </w:rPr>
        <w:t xml:space="preserve">izvatka iz zemljišne knjige, z.k.ul. br. </w:t>
      </w:r>
      <w:r>
        <w:rPr>
          <w:sz w:val="24"/>
          <w:szCs w:val="24"/>
        </w:rPr>
        <w:t>2201, k.o. Kastav, iz kojeg je vidljivo da je dužnik vlasnik nekretnine označene kao k.č.br. 8256/1, čija vrijednost, prema izvještaju privremenog stečajn</w:t>
      </w:r>
      <w:r w:rsidR="00A02222">
        <w:rPr>
          <w:sz w:val="24"/>
          <w:szCs w:val="24"/>
        </w:rPr>
        <w:t>og upravitelja s ročišta od 1. travnja 2016. i</w:t>
      </w:r>
      <w:r>
        <w:rPr>
          <w:sz w:val="24"/>
          <w:szCs w:val="24"/>
        </w:rPr>
        <w:t xml:space="preserve">znosi oko 11.000.000,00 kn. Osim toga, </w:t>
      </w:r>
      <w:r w:rsidR="00A02222">
        <w:rPr>
          <w:sz w:val="24"/>
          <w:szCs w:val="24"/>
        </w:rPr>
        <w:t xml:space="preserve">u prethodnom postupku utvrđeno je i da dužnik ima tražbine prema trećim osobama koje u slučaju naplate također mogu ući u </w:t>
      </w:r>
      <w:r>
        <w:rPr>
          <w:sz w:val="24"/>
          <w:szCs w:val="24"/>
        </w:rPr>
        <w:t xml:space="preserve">stečajnu masu. </w:t>
      </w:r>
    </w:p>
    <w:p w:rsidRDefault="0034078B" w:rsidP="00CB0D82" w:rsidR="0034078B" w:rsidRPr="0034078B">
      <w:pPr>
        <w:overflowPunct w:val="false"/>
        <w:autoSpaceDE w:val="false"/>
        <w:autoSpaceDN w:val="false"/>
        <w:adjustRightInd w:val="false"/>
        <w:jc w:val="both"/>
        <w:textAlignment w:val="baseline"/>
        <w:rPr>
          <w:sz w:val="24"/>
          <w:szCs w:val="24"/>
        </w:rPr>
      </w:pPr>
      <w:r w:rsidRPr="0034078B">
        <w:rPr>
          <w:sz w:val="24"/>
          <w:szCs w:val="24"/>
        </w:rPr>
        <w:tab/>
      </w:r>
    </w:p>
    <w:p w:rsidRDefault="0034078B" w:rsidP="0034078B" w:rsidR="0034078B" w:rsidRPr="0034078B">
      <w:pPr>
        <w:overflowPunct w:val="false"/>
        <w:autoSpaceDE w:val="false"/>
        <w:autoSpaceDN w:val="false"/>
        <w:adjustRightInd w:val="false"/>
        <w:ind w:firstLine="720"/>
        <w:jc w:val="both"/>
        <w:textAlignment w:val="baseline"/>
        <w:rPr>
          <w:sz w:val="24"/>
          <w:szCs w:val="24"/>
        </w:rPr>
      </w:pPr>
      <w:r w:rsidRPr="0034078B">
        <w:rPr>
          <w:sz w:val="24"/>
          <w:szCs w:val="24"/>
        </w:rPr>
        <w:t xml:space="preserve">Slijedom navedenog, a s obzirom na to da su se kod dužnika stekli uvjeti za otvaranje stečajnog postupka (čl. 4. st. 1. SZ-a) zbog dužnikove nesposobnosti za plaćanje (čl. 4. st. 6. SZ-a), da je prijedlog za pokretanje stečajnog postupka podnijela ovlaštena osoba (FINA) te da </w:t>
      </w:r>
      <w:r w:rsidRPr="0034078B">
        <w:rPr>
          <w:sz w:val="24"/>
          <w:szCs w:val="24"/>
        </w:rPr>
        <w:lastRenderedPageBreak/>
        <w:t>dužnik do završetka prethodnog postupka ni</w:t>
      </w:r>
      <w:r w:rsidR="00CB0D82">
        <w:rPr>
          <w:sz w:val="24"/>
          <w:szCs w:val="24"/>
        </w:rPr>
        <w:t>je postao sposoban za plaćanje</w:t>
      </w:r>
      <w:r w:rsidRPr="0034078B">
        <w:rPr>
          <w:sz w:val="24"/>
          <w:szCs w:val="24"/>
        </w:rPr>
        <w:t>, primjenom odredbe</w:t>
      </w:r>
      <w:r w:rsidR="00CB0D82">
        <w:rPr>
          <w:sz w:val="24"/>
          <w:szCs w:val="24"/>
        </w:rPr>
        <w:t xml:space="preserve"> </w:t>
      </w:r>
      <w:r w:rsidR="00CB0D82" w:rsidRPr="00CB0D82">
        <w:rPr>
          <w:sz w:val="24"/>
          <w:szCs w:val="24"/>
        </w:rPr>
        <w:t>čl. 53. st. 6., 54. i čl. 55. st. 1. SZ-a te čl. 441. st. 1. i 2. u vezi s čl. 12. Stečajnog zakona („Narodne novine“ broj 71/15; dalje: SZ/15) riješeno je kao u točkama I. do XI. izreke.</w:t>
      </w:r>
    </w:p>
    <w:p w:rsidRDefault="0034078B" w:rsidP="0034078B" w:rsidR="0034078B">
      <w:pPr>
        <w:overflowPunct w:val="false"/>
        <w:autoSpaceDE w:val="false"/>
        <w:autoSpaceDN w:val="false"/>
        <w:adjustRightInd w:val="false"/>
        <w:ind w:firstLine="720"/>
        <w:jc w:val="both"/>
        <w:textAlignment w:val="baseline"/>
        <w:rPr>
          <w:sz w:val="24"/>
          <w:szCs w:val="24"/>
        </w:rPr>
      </w:pPr>
      <w:r w:rsidRPr="0034078B">
        <w:rPr>
          <w:sz w:val="24"/>
          <w:szCs w:val="24"/>
        </w:rPr>
        <w:tab/>
      </w:r>
    </w:p>
    <w:p w:rsidRDefault="003A1B48" w:rsidP="00CB0D82" w:rsidR="00AB6A67" w:rsidRPr="00AB6A67">
      <w:pPr>
        <w:overflowPunct w:val="false"/>
        <w:autoSpaceDE w:val="false"/>
        <w:autoSpaceDN w:val="false"/>
        <w:adjustRightInd w:val="false"/>
        <w:ind w:firstLine="720"/>
        <w:jc w:val="both"/>
        <w:textAlignment w:val="baseline"/>
        <w:rPr>
          <w:sz w:val="24"/>
          <w:szCs w:val="24"/>
        </w:rPr>
      </w:pPr>
      <w:r>
        <w:rPr>
          <w:sz w:val="24"/>
          <w:szCs w:val="24"/>
        </w:rPr>
        <w:t>Odluka</w:t>
      </w:r>
      <w:r w:rsidR="00AB6A67" w:rsidRPr="00AB6A67">
        <w:rPr>
          <w:sz w:val="24"/>
          <w:szCs w:val="24"/>
        </w:rPr>
        <w:t xml:space="preserve"> iz točke XII.</w:t>
      </w:r>
      <w:r w:rsidR="00AB6A67">
        <w:rPr>
          <w:sz w:val="24"/>
          <w:szCs w:val="24"/>
        </w:rPr>
        <w:t xml:space="preserve"> </w:t>
      </w:r>
      <w:r w:rsidR="00AB6A67" w:rsidRPr="00AB6A67">
        <w:rPr>
          <w:sz w:val="24"/>
          <w:szCs w:val="24"/>
        </w:rPr>
        <w:t>i</w:t>
      </w:r>
      <w:r>
        <w:rPr>
          <w:sz w:val="24"/>
          <w:szCs w:val="24"/>
        </w:rPr>
        <w:t xml:space="preserve">zreke rješenja donesene je </w:t>
      </w:r>
      <w:r w:rsidR="00AB6A67" w:rsidRPr="00AB6A67">
        <w:rPr>
          <w:sz w:val="24"/>
          <w:szCs w:val="24"/>
        </w:rPr>
        <w:t xml:space="preserve">primjenom odredbe čl. 48. SZ-a jer je otvaranjem stečajnog postupka i imenovanjem stečajnog upravitelja prestala potreba za mjerama osiguranja određenim tijekom prethodnog postupka.    </w:t>
      </w:r>
    </w:p>
    <w:p w:rsidRDefault="00BF48DC" w:rsidP="00AB6A67" w:rsidR="00BF48DC">
      <w:pPr>
        <w:overflowPunct w:val="false"/>
        <w:autoSpaceDE w:val="false"/>
        <w:autoSpaceDN w:val="false"/>
        <w:adjustRightInd w:val="false"/>
        <w:jc w:val="both"/>
        <w:textAlignment w:val="baseline"/>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CB0D82">
        <w:rPr>
          <w:sz w:val="24"/>
          <w:szCs w:val="24"/>
        </w:rPr>
        <w:t xml:space="preserve"> 28</w:t>
      </w:r>
      <w:r w:rsidR="00957E3A">
        <w:rPr>
          <w:sz w:val="24"/>
          <w:szCs w:val="24"/>
        </w:rPr>
        <w:t xml:space="preserve">. </w:t>
      </w:r>
      <w:r w:rsidR="00CB0D82">
        <w:rPr>
          <w:sz w:val="24"/>
          <w:szCs w:val="24"/>
        </w:rPr>
        <w:t>travnja</w:t>
      </w:r>
      <w:r w:rsidR="00957E3A">
        <w:rPr>
          <w:sz w:val="24"/>
          <w:szCs w:val="24"/>
        </w:rPr>
        <w:t xml:space="preserve"> 201</w:t>
      </w:r>
      <w:r w:rsidR="00CB0D82">
        <w:rPr>
          <w:sz w:val="24"/>
          <w:szCs w:val="24"/>
        </w:rPr>
        <w:t>6</w:t>
      </w:r>
      <w:r w:rsidR="00957E3A">
        <w:rPr>
          <w:sz w:val="24"/>
          <w:szCs w:val="24"/>
        </w:rPr>
        <w:t>.</w:t>
      </w:r>
    </w:p>
    <w:p w:rsidRDefault="00382AF0" w:rsidP="00382AF0" w:rsidR="003A2462">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p>
    <w:p w:rsidRDefault="00CD1D22" w:rsidP="00CD1D22" w:rsidR="00403D27" w:rsidRPr="00382AF0">
      <w:pPr>
        <w:ind w:firstLine="720" w:left="6480"/>
        <w:jc w:val="both"/>
        <w:rPr>
          <w:sz w:val="24"/>
          <w:szCs w:val="24"/>
        </w:rPr>
      </w:pPr>
      <w:r>
        <w:rPr>
          <w:sz w:val="24"/>
          <w:szCs w:val="24"/>
        </w:rPr>
        <w:t>S</w:t>
      </w:r>
      <w:r w:rsidR="00403D27" w:rsidRPr="00382AF0">
        <w:rPr>
          <w:sz w:val="24"/>
          <w:szCs w:val="24"/>
        </w:rPr>
        <w:t>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w:t>
      </w:r>
      <w:r w:rsidR="00CD1D22">
        <w:rPr>
          <w:rFonts w:hAnsi="Times New Roman" w:ascii="Times New Roman"/>
          <w:b w:val="false"/>
          <w:color w:val="auto"/>
          <w:szCs w:val="24"/>
        </w:rPr>
        <w:tab/>
        <w:t xml:space="preserve">      </w:t>
      </w:r>
      <w:r w:rsidR="00E71442">
        <w:rPr>
          <w:rFonts w:hAnsi="Times New Roman" w:ascii="Times New Roman"/>
          <w:b w:val="false"/>
          <w:color w:val="auto"/>
          <w:szCs w:val="24"/>
        </w:rPr>
        <w:t>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rsidRPr="00070FF4">
      <w:pPr>
        <w:pStyle w:val="Podnaslov"/>
        <w:rPr>
          <w:rFonts w:hAnsi="Times New Roman" w:ascii="Times New Roman"/>
          <w:b w:val="false"/>
          <w:color w:val="auto"/>
          <w:szCs w:val="24"/>
        </w:rPr>
      </w:pPr>
    </w:p>
    <w:p w:rsidRDefault="00CD1D22" w:rsidP="00403D27" w:rsidR="00CD1D22">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w:t>
      </w:r>
      <w:r w:rsidR="00354159" w:rsidRPr="00354159">
        <w:rPr>
          <w:rFonts w:hAnsi="Times New Roman" w:ascii="Times New Roman"/>
          <w:b w:val="false"/>
          <w:color w:val="auto"/>
          <w:szCs w:val="24"/>
        </w:rPr>
        <w:t xml:space="preserve">rješenja na mrežnoj stranici e-oglasna </w:t>
      </w:r>
      <w:r w:rsidR="00354159">
        <w:rPr>
          <w:rFonts w:hAnsi="Times New Roman" w:ascii="Times New Roman"/>
          <w:b w:val="false"/>
          <w:color w:val="auto"/>
          <w:szCs w:val="24"/>
        </w:rPr>
        <w:t>ploča.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CD1D22" w:rsidP="00403D27" w:rsidR="00CD1D22">
      <w:pPr>
        <w:rPr>
          <w:sz w:val="24"/>
          <w:szCs w:val="24"/>
        </w:rPr>
      </w:pPr>
    </w:p>
    <w:p w:rsidRDefault="00403D27" w:rsidP="00403D27" w:rsidR="00403D27">
      <w:pPr>
        <w:rPr>
          <w:sz w:val="24"/>
          <w:szCs w:val="24"/>
        </w:rPr>
      </w:pPr>
      <w:r w:rsidRPr="00070FF4">
        <w:rPr>
          <w:sz w:val="24"/>
          <w:szCs w:val="24"/>
        </w:rPr>
        <w:t>DNA:</w:t>
      </w:r>
    </w:p>
    <w:p w:rsidRDefault="003A2462" w:rsidP="00403D27" w:rsidR="003A2462">
      <w:pPr>
        <w:rPr>
          <w:sz w:val="24"/>
          <w:szCs w:val="24"/>
        </w:rPr>
      </w:pPr>
    </w:p>
    <w:p w:rsidRDefault="003A2462" w:rsidP="00403D27" w:rsidR="003A2462">
      <w:pPr>
        <w:rPr>
          <w:sz w:val="24"/>
          <w:szCs w:val="24"/>
        </w:rPr>
      </w:pPr>
    </w:p>
    <w:p w:rsidRDefault="003A2462" w:rsidP="003A2462" w:rsidR="003A2462" w:rsidRPr="003A2462">
      <w:pPr>
        <w:rPr>
          <w:sz w:val="24"/>
          <w:szCs w:val="24"/>
        </w:rPr>
      </w:pPr>
      <w:r w:rsidRPr="003A2462">
        <w:rPr>
          <w:sz w:val="24"/>
          <w:szCs w:val="24"/>
        </w:rPr>
        <w:tab/>
        <w:t xml:space="preserve">1. predlagatelju </w:t>
      </w:r>
    </w:p>
    <w:p w:rsidRDefault="003A2462" w:rsidP="003A2462" w:rsidR="003A2462" w:rsidRPr="003A2462">
      <w:pPr>
        <w:rPr>
          <w:sz w:val="24"/>
          <w:szCs w:val="24"/>
        </w:rPr>
      </w:pPr>
      <w:r w:rsidRPr="003A2462">
        <w:rPr>
          <w:sz w:val="24"/>
          <w:szCs w:val="24"/>
        </w:rPr>
        <w:tab/>
        <w:t xml:space="preserve">2. </w:t>
      </w:r>
      <w:r w:rsidR="003A1B48">
        <w:rPr>
          <w:sz w:val="24"/>
          <w:szCs w:val="24"/>
        </w:rPr>
        <w:t>dužniku</w:t>
      </w:r>
      <w:r w:rsidRPr="003A2462">
        <w:rPr>
          <w:sz w:val="24"/>
          <w:szCs w:val="24"/>
        </w:rPr>
        <w:t xml:space="preserve"> </w:t>
      </w:r>
      <w:r>
        <w:rPr>
          <w:sz w:val="24"/>
          <w:szCs w:val="24"/>
        </w:rPr>
        <w:t>po pun.</w:t>
      </w:r>
      <w:r w:rsidR="003A1B48">
        <w:rPr>
          <w:sz w:val="24"/>
          <w:szCs w:val="24"/>
        </w:rPr>
        <w:t xml:space="preserve">- Alen Ivković </w:t>
      </w:r>
    </w:p>
    <w:p w:rsidRDefault="003A2462" w:rsidP="003A2462" w:rsidR="003A2462" w:rsidRPr="003A2462">
      <w:pPr>
        <w:rPr>
          <w:sz w:val="24"/>
          <w:szCs w:val="24"/>
        </w:rPr>
      </w:pPr>
      <w:r>
        <w:rPr>
          <w:sz w:val="24"/>
          <w:szCs w:val="24"/>
        </w:rPr>
        <w:tab/>
        <w:t>3</w:t>
      </w:r>
      <w:r w:rsidRPr="003A2462">
        <w:rPr>
          <w:sz w:val="24"/>
          <w:szCs w:val="24"/>
        </w:rPr>
        <w:t xml:space="preserve">. Porezna uprava </w:t>
      </w:r>
      <w:r w:rsidR="003A1B48">
        <w:rPr>
          <w:sz w:val="24"/>
          <w:szCs w:val="24"/>
        </w:rPr>
        <w:t>Rijeka</w:t>
      </w:r>
    </w:p>
    <w:p w:rsidRDefault="003A2462" w:rsidP="003A2462" w:rsidR="003A2462" w:rsidRPr="003A2462">
      <w:pPr>
        <w:rPr>
          <w:sz w:val="24"/>
          <w:szCs w:val="24"/>
        </w:rPr>
      </w:pPr>
      <w:r>
        <w:rPr>
          <w:sz w:val="24"/>
          <w:szCs w:val="24"/>
        </w:rPr>
        <w:tab/>
        <w:t>4</w:t>
      </w:r>
      <w:r w:rsidRPr="003A2462">
        <w:rPr>
          <w:sz w:val="24"/>
          <w:szCs w:val="24"/>
        </w:rPr>
        <w:t>. Fina Rijeka</w:t>
      </w:r>
    </w:p>
    <w:p w:rsidRDefault="003A2462" w:rsidP="003A2462" w:rsidR="003A2462" w:rsidRPr="003A2462">
      <w:pPr>
        <w:rPr>
          <w:sz w:val="24"/>
          <w:szCs w:val="24"/>
        </w:rPr>
      </w:pPr>
      <w:r>
        <w:rPr>
          <w:sz w:val="24"/>
          <w:szCs w:val="24"/>
        </w:rPr>
        <w:tab/>
        <w:t>5</w:t>
      </w:r>
      <w:r w:rsidRPr="003A2462">
        <w:rPr>
          <w:sz w:val="24"/>
          <w:szCs w:val="24"/>
        </w:rPr>
        <w:t xml:space="preserve">. steč.upravitelju </w:t>
      </w:r>
    </w:p>
    <w:p w:rsidRDefault="003A2462" w:rsidP="003A2462" w:rsidR="003A2462" w:rsidRPr="003A2462">
      <w:pPr>
        <w:rPr>
          <w:sz w:val="24"/>
          <w:szCs w:val="24"/>
        </w:rPr>
      </w:pPr>
      <w:r>
        <w:rPr>
          <w:sz w:val="24"/>
          <w:szCs w:val="24"/>
        </w:rPr>
        <w:tab/>
        <w:t>6</w:t>
      </w:r>
      <w:r w:rsidRPr="003A2462">
        <w:rPr>
          <w:sz w:val="24"/>
          <w:szCs w:val="24"/>
        </w:rPr>
        <w:t xml:space="preserve">. </w:t>
      </w:r>
      <w:r w:rsidR="003A1B48">
        <w:rPr>
          <w:sz w:val="24"/>
          <w:szCs w:val="24"/>
        </w:rPr>
        <w:t xml:space="preserve">obrtni </w:t>
      </w:r>
      <w:r w:rsidRPr="003A2462">
        <w:rPr>
          <w:sz w:val="24"/>
          <w:szCs w:val="24"/>
        </w:rPr>
        <w:t>registar</w:t>
      </w:r>
    </w:p>
    <w:p w:rsidRDefault="003A2462" w:rsidP="003A2462" w:rsidR="003A2462" w:rsidRPr="003A2462">
      <w:pPr>
        <w:rPr>
          <w:sz w:val="24"/>
          <w:szCs w:val="24"/>
        </w:rPr>
      </w:pPr>
      <w:r>
        <w:rPr>
          <w:sz w:val="24"/>
          <w:szCs w:val="24"/>
        </w:rPr>
        <w:tab/>
        <w:t>7</w:t>
      </w:r>
      <w:r w:rsidRPr="003A2462">
        <w:rPr>
          <w:sz w:val="24"/>
          <w:szCs w:val="24"/>
        </w:rPr>
        <w:t xml:space="preserve">. e- oglasna ploča </w:t>
      </w:r>
    </w:p>
    <w:p w:rsidRDefault="003A2462" w:rsidP="003A2462" w:rsidR="008E5C63">
      <w:pPr>
        <w:rPr>
          <w:sz w:val="24"/>
          <w:szCs w:val="24"/>
        </w:rPr>
      </w:pPr>
      <w:r w:rsidRPr="003A2462">
        <w:rPr>
          <w:sz w:val="24"/>
          <w:szCs w:val="24"/>
        </w:rPr>
        <w:tab/>
      </w:r>
    </w:p>
    <w:p w:rsidRDefault="00403D27" w:rsidP="00354159" w:rsidR="00403D27">
      <w:pPr>
        <w:ind w:left="720"/>
        <w:rPr>
          <w:sz w:val="24"/>
          <w:szCs w:val="24"/>
        </w:rPr>
      </w:pPr>
    </w:p>
    <w:p w:rsidRDefault="00FC799F" w:rsidP="001F40F6" w:rsidR="00FC799F">
      <w:pPr>
        <w:ind w:left="360"/>
        <w:rPr>
          <w:sz w:val="24"/>
          <w:szCs w:val="24"/>
        </w:rPr>
      </w:pPr>
    </w:p>
    <w:sectPr w:rsidSect="00CD1D22" w:rsidR="00FC799F">
      <w:headerReference w:type="even" r:id="rId10"/>
      <w:headerReference w:type="default" r:id="rId11"/>
      <w:footerReference w:type="default" r:id="rId12"/>
      <w:headerReference w:type="first" r:id="rId13"/>
      <w:foot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0053" w:rsidR="00780053">
      <w:r>
        <w:separator/>
      </w:r>
    </w:p>
  </w:endnote>
  <w:endnote w:id="0" w:type="continuationSeparator">
    <w:p w:rsidRDefault="00780053" w:rsidR="007800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4407C3">
          <w:rPr>
            <w:noProof/>
          </w:rPr>
          <w:t>4</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4407C3">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0053" w:rsidR="00780053">
      <w:r>
        <w:separator/>
      </w:r>
    </w:p>
  </w:footnote>
  <w:footnote w:id="0" w:type="continuationSeparator">
    <w:p w:rsidRDefault="00780053" w:rsidR="007800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B36" w:rsidR="00104B36">
    <w:pPr>
      <w:pStyle w:val="Zaglavlje"/>
    </w:pPr>
    <w:r>
      <w:tab/>
    </w:r>
    <w:r>
      <w:tab/>
    </w:r>
  </w:p>
  <w:p w:rsidRDefault="00A5010D" w:rsidP="00795632" w:rsidR="00795632">
    <w:pPr>
      <w:pStyle w:val="Zaglavlje"/>
      <w:jc w:val="right"/>
    </w:pPr>
    <w:r w:rsidRPr="00A5010D">
      <w:t xml:space="preserve">                                                                                                                    </w:t>
    </w:r>
    <w:r w:rsidR="00CD1D22" w:rsidRPr="00B92A77">
      <w:rPr>
        <w:sz w:val="24"/>
      </w:rPr>
      <w:t>8 St-</w:t>
    </w:r>
    <w:r w:rsidR="00CD1D22">
      <w:rPr>
        <w:sz w:val="24"/>
      </w:rPr>
      <w:t>1274/15-31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1D22" w:rsidP="00A45EAD" w:rsidR="00CD1D22">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CD1D22" w:rsidP="00210E4E" w:rsidR="00CD1D22" w:rsidRPr="00CD1D22">
    <w:r w:rsidRPr="00CD1D22">
      <w:rPr>
        <w:rFonts w:eastAsia="MS Mincho"/>
      </w:rPr>
      <w:t>REPUBLIKA HRVATSKA</w:t>
    </w:r>
  </w:p>
  <w:p w:rsidRDefault="00CD1D22" w:rsidP="00210E4E" w:rsidR="00CD1D22" w:rsidRPr="00CD1D22">
    <w:r w:rsidRPr="00CD1D22">
      <w:rPr>
        <w:rFonts w:eastAsia="MS Mincho"/>
      </w:rPr>
      <w:t>TRGOVAČKI SUD U RIJECI</w:t>
    </w:r>
  </w:p>
  <w:p w:rsidRDefault="00CD1D22" w:rsidP="00A45EAD" w:rsidR="00CD1D22" w:rsidRPr="00CD1D22">
    <w:pPr>
      <w:rPr>
        <w:rFonts w:eastAsia="MS Mincho"/>
      </w:rPr>
    </w:pPr>
    <w:r w:rsidRPr="00CD1D22">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5962074"/>
    <w:multiLevelType w:val="hybridMultilevel"/>
    <w:tmpl w:val="E7E6F360"/>
    <w:lvl w:tplc="336056F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C9F0FD0"/>
    <w:multiLevelType w:val="hybridMultilevel"/>
    <w:tmpl w:val="D3863CD2"/>
    <w:lvl w:tplc="E8BACD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7758F"/>
    <w:rsid w:val="0008283C"/>
    <w:rsid w:val="00092810"/>
    <w:rsid w:val="00104B36"/>
    <w:rsid w:val="001143F7"/>
    <w:rsid w:val="00137C01"/>
    <w:rsid w:val="00157213"/>
    <w:rsid w:val="00172AE3"/>
    <w:rsid w:val="001D60FB"/>
    <w:rsid w:val="001F40F6"/>
    <w:rsid w:val="00205D63"/>
    <w:rsid w:val="002310A2"/>
    <w:rsid w:val="00232833"/>
    <w:rsid w:val="00243198"/>
    <w:rsid w:val="00252C08"/>
    <w:rsid w:val="00256233"/>
    <w:rsid w:val="00260242"/>
    <w:rsid w:val="00273CDE"/>
    <w:rsid w:val="00282468"/>
    <w:rsid w:val="002A2662"/>
    <w:rsid w:val="002A2783"/>
    <w:rsid w:val="002B07E1"/>
    <w:rsid w:val="002B5CBE"/>
    <w:rsid w:val="002C746C"/>
    <w:rsid w:val="002E2D62"/>
    <w:rsid w:val="002F1A74"/>
    <w:rsid w:val="002F7D57"/>
    <w:rsid w:val="00306BB5"/>
    <w:rsid w:val="003145EB"/>
    <w:rsid w:val="003209A7"/>
    <w:rsid w:val="0034078B"/>
    <w:rsid w:val="00347BB4"/>
    <w:rsid w:val="00352B17"/>
    <w:rsid w:val="00354159"/>
    <w:rsid w:val="00360D6E"/>
    <w:rsid w:val="003736B7"/>
    <w:rsid w:val="00374ECE"/>
    <w:rsid w:val="00382AF0"/>
    <w:rsid w:val="00384B0A"/>
    <w:rsid w:val="003A1B48"/>
    <w:rsid w:val="003A2462"/>
    <w:rsid w:val="003C1CEE"/>
    <w:rsid w:val="003C2C80"/>
    <w:rsid w:val="003D14BC"/>
    <w:rsid w:val="003E2173"/>
    <w:rsid w:val="003F2EF5"/>
    <w:rsid w:val="00403D27"/>
    <w:rsid w:val="00413AC0"/>
    <w:rsid w:val="0043680A"/>
    <w:rsid w:val="004407C3"/>
    <w:rsid w:val="00445574"/>
    <w:rsid w:val="00465AE5"/>
    <w:rsid w:val="004B34CA"/>
    <w:rsid w:val="004B5115"/>
    <w:rsid w:val="004B7F3F"/>
    <w:rsid w:val="004D7F92"/>
    <w:rsid w:val="004E5469"/>
    <w:rsid w:val="004F022B"/>
    <w:rsid w:val="005071FA"/>
    <w:rsid w:val="00511842"/>
    <w:rsid w:val="00522F8C"/>
    <w:rsid w:val="00531243"/>
    <w:rsid w:val="00534DC7"/>
    <w:rsid w:val="00563C63"/>
    <w:rsid w:val="005A69E2"/>
    <w:rsid w:val="005F1E90"/>
    <w:rsid w:val="005F436E"/>
    <w:rsid w:val="00602879"/>
    <w:rsid w:val="006113DD"/>
    <w:rsid w:val="0063568A"/>
    <w:rsid w:val="006864EC"/>
    <w:rsid w:val="006D380D"/>
    <w:rsid w:val="006D4DD9"/>
    <w:rsid w:val="006E1189"/>
    <w:rsid w:val="006E3CF0"/>
    <w:rsid w:val="006E4475"/>
    <w:rsid w:val="00707A36"/>
    <w:rsid w:val="007141AF"/>
    <w:rsid w:val="00742762"/>
    <w:rsid w:val="00756E9F"/>
    <w:rsid w:val="00771C1F"/>
    <w:rsid w:val="00780053"/>
    <w:rsid w:val="00795632"/>
    <w:rsid w:val="007A380F"/>
    <w:rsid w:val="007A6843"/>
    <w:rsid w:val="007A7A18"/>
    <w:rsid w:val="007B3F07"/>
    <w:rsid w:val="007B5055"/>
    <w:rsid w:val="007B5066"/>
    <w:rsid w:val="007C66FE"/>
    <w:rsid w:val="007D0282"/>
    <w:rsid w:val="007F45F5"/>
    <w:rsid w:val="008146F9"/>
    <w:rsid w:val="00835B47"/>
    <w:rsid w:val="00840C48"/>
    <w:rsid w:val="0085070F"/>
    <w:rsid w:val="00873A67"/>
    <w:rsid w:val="00876B3A"/>
    <w:rsid w:val="008A6DA4"/>
    <w:rsid w:val="008A72E5"/>
    <w:rsid w:val="008A7B59"/>
    <w:rsid w:val="008B05F8"/>
    <w:rsid w:val="008E5C63"/>
    <w:rsid w:val="008F07B5"/>
    <w:rsid w:val="008F121C"/>
    <w:rsid w:val="00925E46"/>
    <w:rsid w:val="00957E3A"/>
    <w:rsid w:val="00973548"/>
    <w:rsid w:val="009C079C"/>
    <w:rsid w:val="009C7760"/>
    <w:rsid w:val="009D19F6"/>
    <w:rsid w:val="009E4CCF"/>
    <w:rsid w:val="009F190C"/>
    <w:rsid w:val="009F1FE6"/>
    <w:rsid w:val="00A02222"/>
    <w:rsid w:val="00A03E1A"/>
    <w:rsid w:val="00A42AA4"/>
    <w:rsid w:val="00A5010D"/>
    <w:rsid w:val="00AB1EA2"/>
    <w:rsid w:val="00AB6A67"/>
    <w:rsid w:val="00AC478A"/>
    <w:rsid w:val="00AC6C6E"/>
    <w:rsid w:val="00AF1FD6"/>
    <w:rsid w:val="00AF552D"/>
    <w:rsid w:val="00B163BB"/>
    <w:rsid w:val="00B639DE"/>
    <w:rsid w:val="00BB6DB7"/>
    <w:rsid w:val="00BE101F"/>
    <w:rsid w:val="00BF48DC"/>
    <w:rsid w:val="00C04BFA"/>
    <w:rsid w:val="00C06CE9"/>
    <w:rsid w:val="00C26C1C"/>
    <w:rsid w:val="00C4746D"/>
    <w:rsid w:val="00C528A0"/>
    <w:rsid w:val="00C54EB7"/>
    <w:rsid w:val="00C56DA1"/>
    <w:rsid w:val="00C57AF6"/>
    <w:rsid w:val="00CB0D82"/>
    <w:rsid w:val="00CB6BE6"/>
    <w:rsid w:val="00CC65CB"/>
    <w:rsid w:val="00CD1D22"/>
    <w:rsid w:val="00D12A6A"/>
    <w:rsid w:val="00D30A12"/>
    <w:rsid w:val="00D34B3F"/>
    <w:rsid w:val="00D53F5F"/>
    <w:rsid w:val="00D55749"/>
    <w:rsid w:val="00D56232"/>
    <w:rsid w:val="00D7547E"/>
    <w:rsid w:val="00DB06B8"/>
    <w:rsid w:val="00DE6450"/>
    <w:rsid w:val="00DF3D78"/>
    <w:rsid w:val="00E16CF7"/>
    <w:rsid w:val="00E331B6"/>
    <w:rsid w:val="00E55738"/>
    <w:rsid w:val="00E660F5"/>
    <w:rsid w:val="00E66730"/>
    <w:rsid w:val="00E66D40"/>
    <w:rsid w:val="00E71442"/>
    <w:rsid w:val="00EF0290"/>
    <w:rsid w:val="00EF176C"/>
    <w:rsid w:val="00F008C1"/>
    <w:rsid w:val="00F2751E"/>
    <w:rsid w:val="00F53EE5"/>
    <w:rsid w:val="00F55C92"/>
    <w:rsid w:val="00F8007D"/>
    <w:rsid w:val="00F9501D"/>
    <w:rsid w:val="00F96587"/>
    <w:rsid w:val="00F97FB1"/>
    <w:rsid w:val="00FA16DF"/>
    <w:rsid w:val="00FC02CF"/>
    <w:rsid w:val="00FC799F"/>
    <w:rsid w:val="00FF226F"/>
    <w:rsid w:val="00FF40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customStyle="true" w:styleId="ZaglavljeChar" w:type="character">
    <w:name w:val="Zaglavlje Char"/>
    <w:basedOn w:val="Zadanifontodlomka"/>
    <w:link w:val="Zaglavlje"/>
    <w:uiPriority w:val="99"/>
    <w:rsid w:val="007D0282"/>
  </w:style>
  <w:style w:styleId="Tekstbalonia" w:type="paragraph">
    <w:name w:val="Balloon Text"/>
    <w:basedOn w:val="Normal"/>
    <w:link w:val="TekstbaloniaChar"/>
    <w:rsid w:val="007D0282"/>
    <w:rPr>
      <w:rFonts w:cs="Tahoma" w:hAnsi="Tahoma" w:ascii="Tahoma"/>
      <w:sz w:val="16"/>
      <w:szCs w:val="16"/>
    </w:rPr>
  </w:style>
  <w:style w:customStyle="true" w:styleId="TekstbaloniaChar" w:type="character">
    <w:name w:val="Tekst balončića Char"/>
    <w:basedOn w:val="Zadanifontodlomka"/>
    <w:link w:val="Tekstbalonia"/>
    <w:rsid w:val="007D0282"/>
    <w:rPr>
      <w:rFonts w:cs="Tahoma" w:hAnsi="Tahoma" w:ascii="Tahoma"/>
      <w:sz w:val="16"/>
      <w:szCs w:val="16"/>
    </w:rPr>
  </w:style>
  <w:style w:styleId="Odlomakpopisa" w:type="paragraph">
    <w:name w:val="List Paragraph"/>
    <w:basedOn w:val="Normal"/>
    <w:uiPriority w:val="34"/>
    <w:qFormat/>
    <w:rsid w:val="00C54EB7"/>
    <w:pPr>
      <w:ind w:left="720"/>
      <w:contextualSpacing/>
    </w:pPr>
  </w:style>
  <w:style w:styleId="Tekstrezerviranogmjesta" w:type="character">
    <w:name w:val="Placeholder Text"/>
    <w:basedOn w:val="Zadanifontodlomka"/>
    <w:uiPriority w:val="99"/>
    <w:semiHidden/>
    <w:rsid w:val="004407C3"/>
    <w:rPr>
      <w:color w:val="808080"/>
      <w:bdr w:space="0" w:sz="0" w:color="auto" w:val="none"/>
      <w:shd w:fill="auto" w:color="auto" w:val="clear"/>
    </w:rPr>
  </w:style>
  <w:style w:customStyle="true" w:styleId="eSPISCCParagraphDefaultFont" w:type="character">
    <w:name w:val="eSPIS_CC_Paragraph Default Font"/>
    <w:basedOn w:val="Zadanifontodlomka"/>
    <w:rsid w:val="004407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07C3"/>
    <w:rPr>
      <w:sz w:val="24"/>
      <w:bdr w:space="0" w:sz="0" w:color="auto" w:val="none"/>
      <w:shd w:fill="FFFFCC" w:color="auto" w:val="clear"/>
      <w:lang w:val="hr-HR"/>
    </w:rPr>
  </w:style>
  <w:style w:customStyle="true" w:styleId="PozadinaSvijetloCrvena" w:type="character">
    <w:name w:val="Pozadina_SvijetloCrvena"/>
    <w:basedOn w:val="eSPISCCParagraphDefaultFont"/>
    <w:rsid w:val="004407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07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3D27"/>
  </w:style>
  <w:style w:styleId="Naslov2" w:type="paragraph">
    <w:name w:val="heading 2"/>
    <w:basedOn w:val="Normal"/>
    <w:next w:val="Normal"/>
    <w:qFormat/>
    <w:rsid w:val="00403D2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03D27"/>
    <w:pPr>
      <w:jc w:val="both"/>
    </w:pPr>
    <w:rPr>
      <w:rFonts w:ascii="Tahoma" w:hAns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1" w:styleId="PodnojeChar" w:type="character">
    <w:name w:val="Podnožje Char"/>
    <w:link w:val="Podnoje"/>
    <w:uiPriority w:val="99"/>
    <w:rsid w:val="00382AF0"/>
  </w:style>
  <w:style w:customStyle="1" w:styleId="ZaglavljeChar" w:type="character">
    <w:name w:val="Zaglavlje Char"/>
    <w:basedOn w:val="Zadanifontodlomka"/>
    <w:link w:val="Zaglavlje"/>
    <w:uiPriority w:val="99"/>
    <w:rsid w:val="007D0282"/>
  </w:style>
  <w:style w:styleId="Tekstbalonia" w:type="paragraph">
    <w:name w:val="Balloon Text"/>
    <w:basedOn w:val="Normal"/>
    <w:link w:val="TekstbaloniaChar"/>
    <w:rsid w:val="007D0282"/>
    <w:rPr>
      <w:rFonts w:ascii="Tahoma" w:cs="Tahoma" w:hAnsi="Tahoma"/>
      <w:sz w:val="16"/>
      <w:szCs w:val="16"/>
    </w:rPr>
  </w:style>
  <w:style w:customStyle="1" w:styleId="TekstbaloniaChar" w:type="character">
    <w:name w:val="Tekst balončića Char"/>
    <w:basedOn w:val="Zadanifontodlomka"/>
    <w:link w:val="Tekstbalonia"/>
    <w:rsid w:val="007D0282"/>
    <w:rPr>
      <w:rFonts w:ascii="Tahoma" w:cs="Tahoma" w:hAnsi="Tahoma"/>
      <w:sz w:val="16"/>
      <w:szCs w:val="16"/>
    </w:rPr>
  </w:style>
  <w:style w:styleId="Odlomakpopisa" w:type="paragraph">
    <w:name w:val="List Paragraph"/>
    <w:basedOn w:val="Normal"/>
    <w:uiPriority w:val="34"/>
    <w:qFormat/>
    <w:rsid w:val="00C54EB7"/>
    <w:pPr>
      <w:ind w:left="720"/>
      <w:contextualSpacing/>
    </w:pPr>
  </w:style>
  <w:style w:styleId="Tekstrezerviranogmjesta" w:type="character">
    <w:name w:val="Placeholder Text"/>
    <w:basedOn w:val="Zadanifontodlomka"/>
    <w:uiPriority w:val="99"/>
    <w:semiHidden/>
    <w:rsid w:val="004407C3"/>
    <w:rPr>
      <w:color w:val="808080"/>
      <w:bdr w:color="auto" w:space="0" w:sz="0" w:val="none"/>
      <w:shd w:color="auto" w:fill="auto" w:val="clear"/>
    </w:rPr>
  </w:style>
  <w:style w:customStyle="1" w:styleId="eSPISCCParagraphDefaultFont" w:type="character">
    <w:name w:val="eSPIS_CC_Paragraph Default Font"/>
    <w:basedOn w:val="Zadanifontodlomka"/>
    <w:rsid w:val="004407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07C3"/>
    <w:rPr>
      <w:sz w:val="24"/>
      <w:bdr w:color="auto" w:space="0" w:sz="0" w:val="none"/>
      <w:shd w:color="auto" w:fill="FFFFCC" w:val="clear"/>
      <w:lang w:val="hr-HR"/>
    </w:rPr>
  </w:style>
  <w:style w:customStyle="1" w:styleId="PozadinaSvijetloCrvena" w:type="character">
    <w:name w:val="Pozadina_SvijetloCrvena"/>
    <w:basedOn w:val="eSPISCCParagraphDefaultFont"/>
    <w:rsid w:val="004407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07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1274</izvorni_sadrzaj>
    <derivirana_varijabla naziv="DomainObject.Predmet.Broj_1">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St-1274/2015</izvorni_sadrzaj>
    <derivirana_varijabla naziv="DomainObject.Predmet.OznakaBroj_1">St-1274/2015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DEDIĆ  Kastav</izvorni_sadrzaj>
    <derivirana_varijabla naziv="DomainObject.Predmet.ProtustrankaFormated_1">  JOSIP DEDIĆ  Kastav</derivirana_varijabla>
  </DomainObject.Predmet.ProtustrankaFormated>
  <DomainObject.Predmet.ProtustrankaFormatedOIB>
    <izvorni_sadrzaj>  JOSIP DEDIĆ  Kastav, OIB 94541010589</izvorni_sadrzaj>
    <derivirana_varijabla naziv="DomainObject.Predmet.ProtustrankaFormatedOIB_1">  JOSIP DEDIĆ  Kastav, OIB 94541010589</derivirana_varijabla>
  </DomainObject.Predmet.ProtustrankaFormatedOIB>
  <DomainObject.Predmet.ProtustrankaFormatedWithAdress>
    <izvorni_sadrzaj> JOSIP DEDIĆ  Kastav, Vladimira Čerine 6, 51 215 Kastav</izvorni_sadrzaj>
    <derivirana_varijabla naziv="DomainObject.Predmet.ProtustrankaFormatedWithAdress_1"> JOSIP DEDIĆ  Kastav, Vladimira Čerine 6, 51 215 Kastav</derivirana_varijabla>
  </DomainObject.Predmet.ProtustrankaFormatedWithAdress>
  <DomainObject.Predmet.ProtustrankaFormatedWithAdressOIB>
    <izvorni_sadrzaj> JOSIP DEDIĆ  Kastav, OIB 94541010589, Vladimira Čerine 6, 51 215 Kastav</izvorni_sadrzaj>
    <derivirana_varijabla naziv="DomainObject.Predmet.ProtustrankaFormatedWithAdressOIB_1"> JOSIP DEDIĆ  Kastav, OIB 94541010589, Vladimira Čerine 6, 51 215 Kastav</derivirana_varijabla>
  </DomainObject.Predmet.ProtustrankaFormatedWithAdressOIB>
  <DomainObject.Predmet.ProtustrankaWithAdress>
    <izvorni_sadrzaj>JOSIP DEDIĆ  Kastav Vladimira Čerine 6, 51 215 Kastav</izvorni_sadrzaj>
    <derivirana_varijabla naziv="DomainObject.Predmet.ProtustrankaWithAdress_1">JOSIP DEDIĆ  Kastav Vladimira Čerine 6, 51 215 Kastav</derivirana_varijabla>
  </DomainObject.Predmet.ProtustrankaWithAdress>
  <DomainObject.Predmet.ProtustrankaWithAdressOIB>
    <izvorni_sadrzaj>JOSIP DEDIĆ  Kastav, OIB 94541010589, Vladimira Čerine 6, 51 215 Kastav</izvorni_sadrzaj>
    <derivirana_varijabla naziv="DomainObject.Predmet.ProtustrankaWithAdressOIB_1">JOSIP DEDIĆ  Kastav, OIB 94541010589, Vladimira Čerine 6, 51 215 Kastav</derivirana_varijabla>
  </DomainObject.Predmet.ProtustrankaWithAdressOIB>
  <DomainObject.Predmet.ProtustrankaNazivFormated>
    <izvorni_sadrzaj>JOSIP DEDIĆ  Kastav</izvorni_sadrzaj>
    <derivirana_varijabla naziv="DomainObject.Predmet.ProtustrankaNazivFormated_1">JOSIP DEDIĆ  Kastav</derivirana_varijabla>
  </DomainObject.Predmet.ProtustrankaNazivFormated>
  <DomainObject.Predmet.ProtustrankaNazivFormatedOIB>
    <izvorni_sadrzaj>JOSIP DEDIĆ  Kastav, OIB 94541010589</izvorni_sadrzaj>
    <derivirana_varijabla naziv="DomainObject.Predmet.ProtustrankaNazivFormatedOIB_1">JOSIP DEDIĆ  Kastav, OIB 94541010589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JOSIP DEDIĆ  Kastav</item>
    </izvorni_sadrzaj>
    <derivirana_varijabla naziv="DomainObject.Predmet.ProtuStrankaListFormated_1">
      <item>JOSIP DEDIĆ  Kastav</item>
    </derivirana_varijabla>
  </DomainObject.Predmet.ProtuStrankaListFormated>
  <DomainObject.Predmet.ProtuStrankaListFormatedOIB>
    <izvorni_sadrzaj>
      <item>JOSIP DEDIĆ  Kastav, OIB 94541010589</item>
    </izvorni_sadrzaj>
    <derivirana_varijabla naziv="DomainObject.Predmet.ProtuStrankaListFormatedOIB_1">
      <item>JOSIP DEDIĆ  Kastav, OIB 94541010589</item>
    </derivirana_varijabla>
  </DomainObject.Predmet.ProtuStrankaListFormatedOIB>
  <DomainObject.Predmet.ProtuStrankaListFormatedWithAdress>
    <izvorni_sadrzaj>
      <item>JOSIP DEDIĆ  Kastav, Vladimira Čerine 6, 51 215 Kastav</item>
    </izvorni_sadrzaj>
    <derivirana_varijabla naziv="DomainObject.Predmet.ProtuStrankaListFormatedWithAdress_1">
      <item>JOSIP DEDIĆ  Kastav, Vladimira Čerine 6, 51 215 Kastav</item>
    </derivirana_varijabla>
  </DomainObject.Predmet.ProtuStrankaListFormatedWithAdress>
  <DomainObject.Predmet.ProtuStrankaListFormatedWithAdressOIB>
    <izvorni_sadrzaj>
      <item>JOSIP DEDIĆ  Kastav, OIB 94541010589, Vladimira Čerine 6, 51 215 Kastav</item>
    </izvorni_sadrzaj>
    <derivirana_varijabla naziv="DomainObject.Predmet.ProtuStrankaListFormatedWithAdressOIB_1">
      <item>JOSIP DEDIĆ  Kastav, OIB 94541010589, Vladimira Čerine 6, 51 215 Kastav</item>
    </derivirana_varijabla>
  </DomainObject.Predmet.ProtuStrankaListFormatedWithAdressOIB>
  <DomainObject.Predmet.ProtuStrankaListNazivFormated>
    <izvorni_sadrzaj>
      <item>JOSIP DEDIĆ  Kastav</item>
    </izvorni_sadrzaj>
    <derivirana_varijabla naziv="DomainObject.Predmet.ProtuStrankaListNazivFormated_1">
      <item>JOSIP DEDIĆ  Kastav</item>
    </derivirana_varijabla>
  </DomainObject.Predmet.ProtuStrankaListNazivFormated>
  <DomainObject.Predmet.ProtuStrankaListNazivFormatedOIB>
    <izvorni_sadrzaj>
      <item>JOSIP DEDIĆ  Kastav, OIB 94541010589</item>
    </izvorni_sadrzaj>
    <derivirana_varijabla naziv="DomainObject.Predmet.ProtuStrankaListNazivFormatedOIB_1">
      <item>JOSIP DEDIĆ  Kastav, OIB 94541010589</item>
    </derivirana_varijabla>
  </DomainObject.Predmet.ProtuStrankaListNazivFormatedOIB>
  <DomainObject.Predmet.OstaliListFormated>
    <izvorni_sadrzaj>
      <item>OD IVKOVIĆ &amp; NOVAK</item>
    </izvorni_sadrzaj>
    <derivirana_varijabla naziv="DomainObject.Predmet.OstaliListFormated_1">
      <item>OD IVKOVIĆ &amp; NOVAK</item>
    </derivirana_varijabla>
  </DomainObject.Predmet.OstaliListFormated>
  <DomainObject.Predmet.OstaliListFormatedOIB>
    <izvorni_sadrzaj>
      <item>OD IVKOVIĆ &amp; NOVAK, OIB 63957064080</item>
    </izvorni_sadrzaj>
    <derivirana_varijabla naziv="DomainObject.Predmet.OstaliListFormatedOIB_1">
      <item>OD IVKOVIĆ &amp; NOVAK, OIB 63957064080</item>
    </derivirana_varijabla>
  </DomainObject.Predmet.OstaliListFormatedOIB>
  <DomainObject.Predmet.OstaliListFormatedWithAdress>
    <izvorni_sadrzaj>
      <item>OD IVKOVIĆ &amp; NOVAK, Užarska 28, 51000 Rijeka</item>
    </izvorni_sadrzaj>
    <derivirana_varijabla naziv="DomainObject.Predmet.OstaliListFormatedWithAdress_1">
      <item>OD IVKOVIĆ &amp; NOVAK, Užarska 28, 51000 Rijeka</item>
    </derivirana_varijabla>
  </DomainObject.Predmet.OstaliListFormatedWithAdress>
  <DomainObject.Predmet.OstaliListFormatedWithAdressOIB>
    <izvorni_sadrzaj>
      <item>OD IVKOVIĆ &amp; NOVAK, OIB 63957064080, Užarska 28, 51000 Rijeka</item>
    </izvorni_sadrzaj>
    <derivirana_varijabla naziv="DomainObject.Predmet.OstaliListFormatedWithAdressOIB_1">
      <item>OD IVKOVIĆ &amp; NOVAK, OIB 63957064080, Užarska 28, 51000 Rijeka</item>
    </derivirana_varijabla>
  </DomainObject.Predmet.OstaliListFormatedWithAdressOIB>
  <DomainObject.Predmet.OstaliListNazivFormated>
    <izvorni_sadrzaj>
      <item>OD IVKOVIĆ &amp; NOVAK</item>
    </izvorni_sadrzaj>
    <derivirana_varijabla naziv="DomainObject.Predmet.OstaliListNazivFormated_1">
      <item>OD IVKOVIĆ &amp; NOVAK</item>
    </derivirana_varijabla>
  </DomainObject.Predmet.OstaliListNazivFormated>
  <DomainObject.Predmet.OstaliListNazivFormatedOIB>
    <izvorni_sadrzaj>
      <item>OD IVKOVIĆ &amp; NOVAK, OIB 63957064080</item>
    </izvorni_sadrzaj>
    <derivirana_varijabla naziv="DomainObject.Predmet.OstaliListNazivFormatedOIB_1">
      <item>OD IVKOVIĆ &amp; NOVAK, OIB 63957064080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JOSIP DEDIĆ  Kastav</izvorni_sadrzaj>
    <derivirana_varijabla naziv="DomainObject.Predmet.ProtustrankaIDrugi_1">JOSIP DEDIĆ  Kastav</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JOSIP DEDIĆ  Kastav, OIB 94541010589, Vladimira Čerine 6, 51 215 Kastav</izvorni_sadrzaj>
    <derivirana_varijabla naziv="DomainObject.Predmet.ProtustrankaIDrugiAdressOIB_1">JOSIP DEDIĆ  Kastav, OIB 94541010589, Vladimira Čerine 6, 51 215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JOSIP DEDIĆ  Kastav</item>
      <item>OD IVKOVIĆ &amp; NOVAK</item>
    </izvorni_sadrzaj>
    <derivirana_varijabla naziv="DomainObject.Predmet.SudioniciListNaziv_1">
      <item>FINA  Rijeka</item>
      <item>JOSIP DEDIĆ  Kastav</item>
      <item>OD IVKOVIĆ &amp; NOVAK</item>
    </derivirana_varijabla>
  </DomainObject.Predmet.SudioniciListNaziv>
  <DomainObject.Predmet.SudioniciListAdressOIB>
    <izvorni_sadrzaj>
      <item>FINA  Rijeka, OIB 85821130368, Frana Kurelca 8,51 000 Rijeka</item>
      <item>JOSIP DEDIĆ  Kastav, OIB 94541010589, Vladimira Čerine 6,51 215 Kastav</item>
      <item>OD IVKOVIĆ &amp; NOVAK, OIB 63957064080, Užarska 28,51000 Rijeka</item>
    </izvorni_sadrzaj>
    <derivirana_varijabla naziv="DomainObject.Predmet.SudioniciListAdressOIB_1">
      <item>FINA  Rijeka, OIB 85821130368, Frana Kurelca 8,51 000 Rijeka</item>
      <item>JOSIP DEDIĆ  Kastav, OIB 94541010589, Vladimira Čerine 6,51 215 Kastav</item>
      <item>OD IVKOVIĆ &amp; NOVAK, OIB 63957064080, Užarska 28,51000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94541010589</item>
      <item>, OIB 63957064080</item>
    </izvorni_sadrzaj>
    <derivirana_varijabla naziv="DomainObject.Predmet.SudioniciListNazivOIB_1">
      <item>, OIB 85821130368</item>
      <item>, OIB 94541010589</item>
      <item>, OIB 63957064080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Rijeka</item>
    </izvorni_sadrzaj>
    <derivirana_varijabla naziv="DomainObject.Predmet.StecajniUpraviteljiListAddressOIB_1">
      <item>Alein Khan, OIB 25613472359, Trg sv. Barbare 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DA45FD-AD09-4605-92FA-02A73A4632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1480</properties:Words>
  <properties:Characters>8084</properties:Characters>
  <properties:Lines>175</properties:Lines>
  <properties:Paragraphs>44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2016-04-28T08:35:00Z</dcterms:created>
  <dc:creator>nmarkovic</dc:creator>
  <cp:lastModifiedBy>Renata Valić</cp:lastModifiedBy>
  <cp:lastPrinted>2016-04-28T09:53:00Z</cp:lastPrinted>
  <dcterms:modified xmlns:xsi="http://www.w3.org/2001/XMLSchema-instance" xsi:type="dcterms:W3CDTF">2016-04-28T11:38:00Z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