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80a80" w14:paraId="9f80a80" w:rsidRDefault="00C159E8" w:rsidP="00563A19" w:rsidR="00353C39">
      <w:pPr>
        <w:spacing w:after="0"/>
        <w:jc w:val="both"/>
        <w15:collapsed w:val="false"/>
      </w:pPr>
      <w:bookmarkStart w:name="_GoBack" w:id="0"/>
      <w:bookmarkEnd w:id="0"/>
      <w:r>
        <w:tab/>
      </w:r>
      <w:r>
        <w:tab/>
      </w:r>
      <w:r>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59E8" w:rsidP="00563A19" w:rsidR="00B230A5">
      <w:pPr>
        <w:spacing w:after="0"/>
        <w:jc w:val="both"/>
      </w:pPr>
      <w:r>
        <w:tab/>
        <w:t>REPUBLIKA HRVATSKA</w:t>
      </w:r>
    </w:p>
    <w:p w:rsidRDefault="00C159E8" w:rsidP="00563A19" w:rsidR="00C159E8">
      <w:pPr>
        <w:spacing w:after="0"/>
        <w:jc w:val="both"/>
      </w:pPr>
      <w:r>
        <w:t>VISOKI TRGOVAČKI SUD REPUBLIKE HRVATSKE</w:t>
      </w:r>
    </w:p>
    <w:p w:rsidRDefault="00C159E8" w:rsidP="00563A19" w:rsidR="00C159E8">
      <w:pPr>
        <w:spacing w:after="0"/>
        <w:jc w:val="both"/>
      </w:pPr>
      <w:r>
        <w:tab/>
        <w:t xml:space="preserve">  </w:t>
      </w:r>
      <w:r>
        <w:tab/>
        <w:t xml:space="preserve"> Z A G R E B </w:t>
      </w:r>
      <w:r>
        <w:tab/>
        <w:t xml:space="preserve">  </w:t>
      </w:r>
    </w:p>
    <w:p w:rsidRDefault="000E22F5" w:rsidP="000E22F5" w:rsidR="000E22F5">
      <w:pPr>
        <w:pStyle w:val="Bezproreda"/>
      </w:pPr>
    </w:p>
    <w:p w:rsidRDefault="00337F50" w:rsidP="000E22F5" w:rsidR="00337F50">
      <w:pPr>
        <w:pStyle w:val="Bezproreda"/>
      </w:pPr>
    </w:p>
    <w:p w:rsidRDefault="000E22F5" w:rsidP="000E22F5" w:rsidR="000E22F5">
      <w:pPr>
        <w:pStyle w:val="Bezproreda"/>
        <w:jc w:val="center"/>
      </w:pPr>
      <w:r>
        <w:t>R E P U B L I K A   H R V A T S K A</w:t>
      </w:r>
    </w:p>
    <w:p w:rsidRDefault="000E22F5" w:rsidP="000E22F5" w:rsidR="000E22F5">
      <w:pPr>
        <w:pStyle w:val="Bezproreda"/>
      </w:pPr>
    </w:p>
    <w:p w:rsidRDefault="000E22F5" w:rsidP="00B65403" w:rsidR="000E22F5">
      <w:pPr>
        <w:pStyle w:val="Bezproreda"/>
        <w:jc w:val="center"/>
      </w:pPr>
      <w:r>
        <w:t>R J E Š E NJ E</w:t>
      </w:r>
    </w:p>
    <w:p w:rsidRDefault="00D408E9" w:rsidP="000E22F5" w:rsidR="00D408E9">
      <w:pPr>
        <w:pStyle w:val="Bezproreda"/>
        <w:jc w:val="both"/>
      </w:pPr>
    </w:p>
    <w:p w:rsidRDefault="000E22F5" w:rsidP="000E22F5" w:rsidR="000E22F5">
      <w:pPr>
        <w:pStyle w:val="Bezproreda"/>
        <w:jc w:val="both"/>
      </w:pPr>
      <w:r>
        <w:tab/>
        <w:t>Visoki trgovački sud Republike Hrvatske, u vijeću sastavljenom od sudaca Branke Vučaj, predsjednice vijeća, Dubravke Zubović, sutkinje izvjestiteljice i Nevenke Marković, članice vijeća, u stečajnom postupku nad stečajnim dužnikom SAPOR d.o.o. u stečaju, OIB 82948198557, Split, Put Brodarice 6, odlučujući o žalbi stečajnog vjerovnika SVOD d.o.o., OIB 24958826983, Split, kojeg zastupaju punomoćnici, odvjetnici iz Odvjetničkog društva Ljubičić &amp; Vrdoljak</w:t>
      </w:r>
      <w:r w:rsidR="004E746C" w:rsidRPr="004E746C">
        <w:t xml:space="preserve"> </w:t>
      </w:r>
      <w:r w:rsidR="004E746C">
        <w:t>d.o.o.</w:t>
      </w:r>
      <w:r>
        <w:t>,</w:t>
      </w:r>
      <w:r w:rsidR="00A93AE3">
        <w:t xml:space="preserve"> Split,</w:t>
      </w:r>
      <w:r>
        <w:t xml:space="preserve"> protiv rješenja Trgovačkog suda u Splitu poslovni broj </w:t>
      </w:r>
      <w:r>
        <w:br/>
        <w:t xml:space="preserve">St-1080/2017 od 30. travnja 2018., u sjednici vijeća održanoj </w:t>
      </w:r>
      <w:r w:rsidR="00B65403">
        <w:t xml:space="preserve">8. lipnja 2018. </w:t>
      </w:r>
    </w:p>
    <w:p w:rsidRDefault="00D408E9" w:rsidP="000E22F5" w:rsidR="00D408E9">
      <w:pPr>
        <w:pStyle w:val="Bezproreda"/>
        <w:jc w:val="both"/>
      </w:pPr>
    </w:p>
    <w:p w:rsidRDefault="000E22F5" w:rsidP="000E22F5" w:rsidR="000E22F5">
      <w:pPr>
        <w:pStyle w:val="Bezproreda"/>
        <w:jc w:val="center"/>
      </w:pPr>
      <w:r>
        <w:t>r i j e š i o   j e</w:t>
      </w:r>
    </w:p>
    <w:p w:rsidRDefault="000E22F5" w:rsidP="000E22F5" w:rsidR="000E22F5">
      <w:pPr>
        <w:pStyle w:val="Bezproreda"/>
        <w:jc w:val="both"/>
      </w:pPr>
    </w:p>
    <w:p w:rsidRDefault="00D408E9" w:rsidP="000E22F5" w:rsidR="00D408E9">
      <w:pPr>
        <w:pStyle w:val="Bezproreda"/>
        <w:jc w:val="both"/>
      </w:pPr>
    </w:p>
    <w:p w:rsidRDefault="000E22F5" w:rsidP="000E22F5" w:rsidR="000E22F5">
      <w:pPr>
        <w:pStyle w:val="Bezproreda"/>
        <w:jc w:val="both"/>
      </w:pPr>
      <w:r>
        <w:tab/>
        <w:t xml:space="preserve">Odbacuje se žalba stečajnog vjerovnika Svod d.o.o., Split, protiv rješenja Trgovačkog suda u Splitu poslovni broj St-1080/2017 od 30. travnja 2018. kao nedopuštena. </w:t>
      </w:r>
    </w:p>
    <w:p w:rsidRDefault="00D408E9" w:rsidP="000E22F5" w:rsidR="00D408E9">
      <w:pPr>
        <w:pStyle w:val="Bezproreda"/>
        <w:jc w:val="both"/>
      </w:pPr>
    </w:p>
    <w:p w:rsidRDefault="000E22F5" w:rsidP="00C159E8" w:rsidR="000E22F5">
      <w:pPr>
        <w:pStyle w:val="Bezproreda"/>
        <w:jc w:val="center"/>
      </w:pPr>
      <w:r>
        <w:t>Obrazloženje</w:t>
      </w:r>
    </w:p>
    <w:p w:rsidRDefault="00D408E9" w:rsidP="000E22F5" w:rsidR="00D408E9">
      <w:pPr>
        <w:pStyle w:val="Bezproreda"/>
        <w:jc w:val="both"/>
      </w:pPr>
    </w:p>
    <w:p w:rsidRDefault="000E22F5" w:rsidP="000E22F5" w:rsidR="000E22F5">
      <w:pPr>
        <w:pStyle w:val="Bezproreda"/>
        <w:jc w:val="both"/>
      </w:pPr>
      <w:r>
        <w:tab/>
        <w:t>Pobijanim rješenjem Trgovačkog suda u Splitu poslovni broj St-1080/2017 od 30. travnja 2018. riješeno je:</w:t>
      </w:r>
    </w:p>
    <w:p w:rsidRDefault="000E22F5" w:rsidP="000E22F5" w:rsidR="000E22F5">
      <w:pPr>
        <w:pStyle w:val="Bezproreda"/>
        <w:jc w:val="both"/>
      </w:pPr>
    </w:p>
    <w:p w:rsidRDefault="00B65403" w:rsidP="000E22F5" w:rsidR="000E22F5">
      <w:pPr>
        <w:pStyle w:val="Bezproreda"/>
        <w:jc w:val="both"/>
      </w:pPr>
      <w:r>
        <w:tab/>
        <w:t>„I. Utvrđuje se tražbina</w:t>
      </w:r>
      <w:r w:rsidR="000E22F5">
        <w:t xml:space="preserve"> vjerovnika I. višeg isplatnog reda:</w:t>
      </w:r>
    </w:p>
    <w:p w:rsidRDefault="00A93AE3" w:rsidP="000E22F5" w:rsidR="000E22F5">
      <w:pPr>
        <w:pStyle w:val="Bezproreda"/>
        <w:jc w:val="both"/>
      </w:pPr>
      <w:r>
        <w:tab/>
      </w:r>
      <w:r w:rsidR="000E22F5">
        <w:t>- REPUBLIKA HRVAT</w:t>
      </w:r>
      <w:r>
        <w:t xml:space="preserve">SKA, OIB: 18683136487, u iznosu od </w:t>
      </w:r>
      <w:r w:rsidR="000E22F5">
        <w:t>1.361,98 kn</w:t>
      </w:r>
      <w:r w:rsidR="00B65403">
        <w:t>.</w:t>
      </w:r>
    </w:p>
    <w:p w:rsidRDefault="000E22F5" w:rsidP="000E22F5" w:rsidR="000E22F5">
      <w:pPr>
        <w:pStyle w:val="Bezproreda"/>
        <w:jc w:val="both"/>
      </w:pPr>
    </w:p>
    <w:p w:rsidRDefault="00B65403" w:rsidP="000E22F5" w:rsidR="000E22F5">
      <w:pPr>
        <w:pStyle w:val="Bezproreda"/>
        <w:jc w:val="both"/>
      </w:pPr>
      <w:r>
        <w:tab/>
        <w:t>II. Utvrđuju</w:t>
      </w:r>
      <w:r w:rsidR="000E22F5">
        <w:t xml:space="preserve"> se tražbine vjerovnika II. višeg isplatnog reda:</w:t>
      </w:r>
    </w:p>
    <w:p w:rsidRDefault="000E22F5" w:rsidP="00A93AE3" w:rsidR="000E22F5">
      <w:pPr>
        <w:pStyle w:val="Bezproreda"/>
        <w:ind w:left="709"/>
        <w:jc w:val="both"/>
      </w:pPr>
      <w:r>
        <w:t>- ELEKTRIS d.o.o., Split, OIB: 20584469601, u izno</w:t>
      </w:r>
      <w:r w:rsidR="00A93AE3">
        <w:t xml:space="preserve">su od </w:t>
      </w:r>
      <w:r>
        <w:t>1.007.301,62 kn</w:t>
      </w:r>
    </w:p>
    <w:p w:rsidRDefault="000E22F5" w:rsidP="00A93AE3" w:rsidR="000E22F5">
      <w:pPr>
        <w:pStyle w:val="Bezproreda"/>
        <w:ind w:left="709"/>
        <w:jc w:val="both"/>
      </w:pPr>
      <w:r>
        <w:t>- SVOD d.o.o., Split, OIB: 249</w:t>
      </w:r>
      <w:r w:rsidR="00A93AE3">
        <w:t xml:space="preserve">58826983, u iznosu od </w:t>
      </w:r>
      <w:r>
        <w:t>12.788.978,44 kn</w:t>
      </w:r>
    </w:p>
    <w:p w:rsidRDefault="000E22F5" w:rsidP="00A93AE3" w:rsidR="000E22F5">
      <w:pPr>
        <w:pStyle w:val="Bezproreda"/>
        <w:ind w:left="709"/>
        <w:jc w:val="both"/>
      </w:pPr>
      <w:r>
        <w:t>- VDM &amp; MASTA d.o.o., Split, O</w:t>
      </w:r>
      <w:r w:rsidR="00A93AE3">
        <w:t xml:space="preserve">IB: 15528470447, u iznosu od </w:t>
      </w:r>
      <w:r>
        <w:t>1.950.574,17 kn</w:t>
      </w:r>
    </w:p>
    <w:p w:rsidRDefault="000E22F5" w:rsidP="00A93AE3" w:rsidR="000E22F5">
      <w:pPr>
        <w:pStyle w:val="Bezproreda"/>
        <w:ind w:left="709"/>
        <w:jc w:val="both"/>
      </w:pPr>
      <w:r>
        <w:t xml:space="preserve">- ILIRIC DW d.o.o., Zadar, OIB: </w:t>
      </w:r>
      <w:r w:rsidR="00A93AE3">
        <w:t xml:space="preserve">47725377076, u iznosu od </w:t>
      </w:r>
      <w:r>
        <w:t>17.008,00 kn</w:t>
      </w:r>
    </w:p>
    <w:p w:rsidRDefault="000E22F5" w:rsidP="00A93AE3" w:rsidR="000E22F5">
      <w:pPr>
        <w:pStyle w:val="Bezproreda"/>
        <w:ind w:left="709"/>
        <w:jc w:val="both"/>
      </w:pPr>
      <w:r>
        <w:t xml:space="preserve">- ALING d.o.o., Zagreb, OIB: </w:t>
      </w:r>
      <w:r w:rsidR="002C6C54">
        <w:t xml:space="preserve">67349852816, u iznosu od </w:t>
      </w:r>
      <w:r>
        <w:t>1.597.727,69 kn</w:t>
      </w:r>
    </w:p>
    <w:p w:rsidRDefault="000E22F5" w:rsidP="00A93AE3" w:rsidR="000E22F5">
      <w:pPr>
        <w:pStyle w:val="Bezproreda"/>
        <w:ind w:left="709"/>
        <w:jc w:val="both"/>
      </w:pPr>
      <w:r>
        <w:t>- BUNAR d.o.o., Rijeka, OIB: 5</w:t>
      </w:r>
      <w:r w:rsidR="002C6C54">
        <w:t xml:space="preserve">5538707138, u iznosu od </w:t>
      </w:r>
      <w:r>
        <w:t>18.385,00 kn</w:t>
      </w:r>
    </w:p>
    <w:p w:rsidRDefault="000E22F5" w:rsidP="00A93AE3" w:rsidR="000E22F5">
      <w:pPr>
        <w:pStyle w:val="Bezproreda"/>
        <w:ind w:left="709"/>
        <w:jc w:val="both"/>
      </w:pPr>
      <w:r>
        <w:t>- REPUBLIKA HRVATSKA, OIB:</w:t>
      </w:r>
      <w:r w:rsidR="002C6C54">
        <w:t xml:space="preserve"> 18683136487, u iznosu od </w:t>
      </w:r>
      <w:r>
        <w:t>4.276.872,19 kn</w:t>
      </w:r>
    </w:p>
    <w:p w:rsidRDefault="000E22F5" w:rsidP="00A93AE3" w:rsidR="000E22F5">
      <w:pPr>
        <w:pStyle w:val="Bezproreda"/>
        <w:ind w:left="709"/>
        <w:jc w:val="both"/>
      </w:pPr>
      <w:r>
        <w:t>- ŠPINA XXL d.o.o., Dugopolje, OI</w:t>
      </w:r>
      <w:r w:rsidR="002C6C54">
        <w:t xml:space="preserve">B: 96497547370, u iznosu od </w:t>
      </w:r>
      <w:r>
        <w:t>700.079,44 kn</w:t>
      </w:r>
    </w:p>
    <w:p w:rsidRDefault="000E22F5" w:rsidP="00A93AE3" w:rsidR="000E22F5">
      <w:pPr>
        <w:pStyle w:val="Bezproreda"/>
        <w:ind w:left="709"/>
        <w:jc w:val="both"/>
      </w:pPr>
      <w:r>
        <w:t>- GRAD ZADAR, Zadar, OIB: 82948198557, u izno</w:t>
      </w:r>
      <w:r w:rsidR="002C6C54">
        <w:t xml:space="preserve">su od </w:t>
      </w:r>
      <w:r>
        <w:t>16.362,29 kn</w:t>
      </w:r>
    </w:p>
    <w:p w:rsidRDefault="000E22F5" w:rsidP="00A93AE3" w:rsidR="000E22F5">
      <w:pPr>
        <w:pStyle w:val="Bezproreda"/>
        <w:ind w:left="709"/>
        <w:jc w:val="both"/>
      </w:pPr>
      <w:r>
        <w:t>- KREDITNA BANKA ZAGREB d.</w:t>
      </w:r>
      <w:r w:rsidR="002C6C54">
        <w:t xml:space="preserve">d., Zagreb, u iznosu od </w:t>
      </w:r>
      <w:r>
        <w:t>1.305,28 kn</w:t>
      </w:r>
    </w:p>
    <w:p w:rsidRDefault="000E22F5" w:rsidP="00A93AE3" w:rsidR="000E22F5">
      <w:pPr>
        <w:pStyle w:val="Bezproreda"/>
        <w:ind w:left="709"/>
        <w:jc w:val="both"/>
      </w:pPr>
      <w:r>
        <w:lastRenderedPageBreak/>
        <w:t>- AMAG d.o.o., Split, OIB: 3</w:t>
      </w:r>
      <w:r w:rsidR="002C6C54">
        <w:t xml:space="preserve">2773611578, u iznosu od </w:t>
      </w:r>
      <w:r>
        <w:t>1.760.956.39 kn</w:t>
      </w:r>
    </w:p>
    <w:p w:rsidRDefault="002C6C54" w:rsidP="002C6C54" w:rsidR="000E22F5">
      <w:pPr>
        <w:pStyle w:val="Bezproreda"/>
        <w:jc w:val="both"/>
      </w:pPr>
      <w:r>
        <w:tab/>
      </w:r>
      <w:r w:rsidR="000E22F5">
        <w:t>- GRAĐEVINSKI OBRT JELAVIĆ, Solin, OIB: 26255355420, u iznosu od 8.173.553,16 kn</w:t>
      </w:r>
    </w:p>
    <w:p w:rsidRDefault="000E22F5" w:rsidP="00A93AE3" w:rsidR="000E22F5">
      <w:pPr>
        <w:pStyle w:val="Bezproreda"/>
        <w:ind w:left="709"/>
        <w:jc w:val="both"/>
      </w:pPr>
      <w:r>
        <w:t xml:space="preserve">- MEŠTROVIĆ d.o.o., Split, OIB: </w:t>
      </w:r>
      <w:r w:rsidR="002C6C54">
        <w:t xml:space="preserve">42492876720, u iznosu od </w:t>
      </w:r>
      <w:r>
        <w:t>621.039,60 kn</w:t>
      </w:r>
    </w:p>
    <w:p w:rsidRDefault="000E22F5" w:rsidP="00A93AE3" w:rsidR="000E22F5">
      <w:pPr>
        <w:pStyle w:val="Bezproreda"/>
        <w:ind w:left="709"/>
        <w:jc w:val="both"/>
      </w:pPr>
      <w:r>
        <w:t>- GRAD SPLIT, Split, OIB: 78</w:t>
      </w:r>
      <w:r w:rsidR="002C6C54">
        <w:t xml:space="preserve">755598868, u iznosu od </w:t>
      </w:r>
      <w:r>
        <w:t>430.886,39 kn</w:t>
      </w:r>
    </w:p>
    <w:p w:rsidRDefault="000E22F5" w:rsidP="00A93AE3" w:rsidR="000E22F5">
      <w:pPr>
        <w:pStyle w:val="Bezproreda"/>
        <w:ind w:left="709"/>
        <w:jc w:val="both"/>
      </w:pPr>
      <w:r>
        <w:t>- PRODUKT BASTAL, No</w:t>
      </w:r>
      <w:r w:rsidR="002C6C54">
        <w:t xml:space="preserve">vo Čiče, u iznosu od </w:t>
      </w:r>
      <w:r>
        <w:t>2.141.237,93 kn</w:t>
      </w:r>
    </w:p>
    <w:p w:rsidRDefault="000E22F5" w:rsidP="002C6C54" w:rsidR="000E22F5">
      <w:pPr>
        <w:pStyle w:val="Bezproreda"/>
        <w:ind w:left="709"/>
        <w:jc w:val="both"/>
      </w:pPr>
      <w:r>
        <w:t>- KOMJATE d.o.o., Kaštel Sućurac, OIB</w:t>
      </w:r>
      <w:r w:rsidR="002C6C54">
        <w:t xml:space="preserve">: 92009564551, u iznosu od </w:t>
      </w:r>
      <w:r>
        <w:t>420.612,38 kn</w:t>
      </w:r>
    </w:p>
    <w:p w:rsidRDefault="008D4B45" w:rsidP="008D4B45" w:rsidR="000E22F5">
      <w:pPr>
        <w:pStyle w:val="Bezproreda"/>
        <w:jc w:val="both"/>
      </w:pPr>
      <w:r>
        <w:tab/>
      </w:r>
      <w:r w:rsidR="000E22F5">
        <w:t>HYPO ALPE ADRIA LEASING d.o.o. u likvidaciji, OIB: 03153152979, u iznosu od 1.083.894,49 kn</w:t>
      </w:r>
      <w:r w:rsidR="00B65403">
        <w:t>.</w:t>
      </w:r>
    </w:p>
    <w:p w:rsidRDefault="000E22F5" w:rsidP="000E22F5" w:rsidR="000E22F5">
      <w:pPr>
        <w:pStyle w:val="Bezproreda"/>
        <w:jc w:val="both"/>
      </w:pPr>
    </w:p>
    <w:p w:rsidRDefault="000E22F5" w:rsidP="000E22F5" w:rsidR="000E22F5">
      <w:pPr>
        <w:pStyle w:val="Bezproreda"/>
        <w:jc w:val="both"/>
      </w:pPr>
      <w:r>
        <w:tab/>
        <w:t>III. Osporavaju se tražbine vjerovnika II. višeg isplatnog reda:</w:t>
      </w:r>
    </w:p>
    <w:p w:rsidRDefault="000E22F5" w:rsidP="008D4B45" w:rsidR="000E22F5">
      <w:pPr>
        <w:pStyle w:val="Bezproreda"/>
        <w:ind w:left="709"/>
        <w:jc w:val="both"/>
      </w:pPr>
      <w:r>
        <w:t xml:space="preserve">- KERUM d.o.o., Split, OIB: 66124057408, u </w:t>
      </w:r>
      <w:r w:rsidR="008D4B45">
        <w:t xml:space="preserve">iznosu od </w:t>
      </w:r>
      <w:r>
        <w:t>61.362.611,36 kn</w:t>
      </w:r>
    </w:p>
    <w:p w:rsidRDefault="000E22F5" w:rsidP="008D4B45" w:rsidR="000E22F5">
      <w:pPr>
        <w:pStyle w:val="Bezproreda"/>
        <w:ind w:left="709"/>
        <w:jc w:val="both"/>
      </w:pPr>
      <w:r>
        <w:t xml:space="preserve">- NEVA KERUM d.o.o., Split, OIB: </w:t>
      </w:r>
      <w:r w:rsidR="008D4B45">
        <w:t xml:space="preserve">64309962487, u iznosu od </w:t>
      </w:r>
      <w:r>
        <w:t>57.596.077,26 kn</w:t>
      </w:r>
    </w:p>
    <w:p w:rsidRDefault="000E22F5" w:rsidP="008D4B45" w:rsidR="000E22F5">
      <w:pPr>
        <w:pStyle w:val="Bezproreda"/>
        <w:ind w:left="709"/>
        <w:jc w:val="both"/>
      </w:pPr>
      <w:r>
        <w:t>- IGOR SAPUNAR, Solin, OIB:</w:t>
      </w:r>
      <w:r w:rsidR="008D4B45">
        <w:t xml:space="preserve"> 82948198557, u iznosu od </w:t>
      </w:r>
      <w:r>
        <w:t>50.000.000,00 kn</w:t>
      </w:r>
      <w:r w:rsidR="00B65403">
        <w:t>.</w:t>
      </w:r>
    </w:p>
    <w:p w:rsidRDefault="000E22F5" w:rsidP="000E22F5" w:rsidR="000E22F5">
      <w:pPr>
        <w:pStyle w:val="Bezproreda"/>
        <w:jc w:val="both"/>
      </w:pPr>
    </w:p>
    <w:p w:rsidRDefault="000E22F5" w:rsidP="000E22F5" w:rsidR="000E22F5">
      <w:pPr>
        <w:pStyle w:val="Bezproreda"/>
        <w:jc w:val="both"/>
      </w:pPr>
      <w:r>
        <w:tab/>
        <w:t>IV. Smatraju se utvrđenim tražbine vjerovnika II. višeg isplatnog reda:</w:t>
      </w:r>
    </w:p>
    <w:p w:rsidRDefault="000E22F5" w:rsidP="008D4B45" w:rsidR="000E22F5">
      <w:pPr>
        <w:pStyle w:val="Bezproreda"/>
        <w:ind w:left="709"/>
        <w:jc w:val="both"/>
      </w:pPr>
      <w:r>
        <w:t xml:space="preserve">- NOVOTERM d.o.o., Split, OIB: </w:t>
      </w:r>
      <w:r w:rsidR="008D4B45">
        <w:t xml:space="preserve">78311345235, u iznosu od </w:t>
      </w:r>
      <w:r>
        <w:t>5.995.330,80 kn</w:t>
      </w:r>
    </w:p>
    <w:p w:rsidRDefault="000E22F5" w:rsidP="008D4B45" w:rsidR="000E22F5">
      <w:pPr>
        <w:pStyle w:val="Bezproreda"/>
        <w:ind w:left="709"/>
        <w:jc w:val="both"/>
      </w:pPr>
      <w:r>
        <w:t>- ADRIA RESORTS d.o.o., Rovinj, OI</w:t>
      </w:r>
      <w:r w:rsidR="008D4B45">
        <w:t xml:space="preserve">B: 16582230172, u iznosu od </w:t>
      </w:r>
      <w:r>
        <w:t>74.073.282,11 kn</w:t>
      </w:r>
    </w:p>
    <w:p w:rsidRDefault="008D4B45" w:rsidP="008D4B45" w:rsidR="000E22F5">
      <w:pPr>
        <w:pStyle w:val="Bezproreda"/>
        <w:jc w:val="both"/>
      </w:pPr>
      <w:r>
        <w:tab/>
      </w:r>
      <w:r w:rsidR="000E22F5">
        <w:t>- CROATIA OSIGURANJE d.d., Zagreb, O</w:t>
      </w:r>
      <w:r>
        <w:t xml:space="preserve">IB: 26187994862, u iznosu od </w:t>
      </w:r>
      <w:r w:rsidR="000E22F5">
        <w:t>253.561,97 kn</w:t>
      </w:r>
      <w:r w:rsidR="00B65403">
        <w:t>.</w:t>
      </w:r>
    </w:p>
    <w:p w:rsidRDefault="000E22F5" w:rsidP="000E22F5" w:rsidR="000E22F5">
      <w:pPr>
        <w:pStyle w:val="Bezproreda"/>
        <w:jc w:val="both"/>
      </w:pPr>
    </w:p>
    <w:p w:rsidRDefault="000E22F5" w:rsidP="000E22F5" w:rsidR="000E22F5">
      <w:pPr>
        <w:pStyle w:val="Bezproreda"/>
        <w:jc w:val="both"/>
      </w:pPr>
      <w:r>
        <w:tab/>
        <w:t>V. Vjerovnik REPUBLIKA HRVATSKA, OIB: 18683136487, zastupana po Županijskom državnom odvjetništvu u Splitu, kao osporavatelj, upućuju se da u roku od 8 dana od dana pravomoćnosti rješenja o upućivanju u parnicu, odnosno primitka drugostupanjske odluke, pokrene parnicu radi utvrđenja osporene tražbine vjerovnika KERUM d.o.o., Split, OIB: 66124057408, u iznosu od 61.362.611,36 kn, NEVA KERUM d.o.o., Split, OIB: 64309962487, u iznosu od 57.596.077,26 kn i IGOR SAPUNAR, Solin, OIB: 82948198557, u iznosu od 50.000.000,00 kn. Vjerovnik osporavatelj u takvim parnicama nastupa u ime i za račun stečajnog dužnika. Ako vjerovnik osporavatelj koji je upućen na parnicu ne pokrene parnicu smatrat će se da je odustao od prava na vođenje parnice.“</w:t>
      </w:r>
    </w:p>
    <w:p w:rsidRDefault="000E22F5" w:rsidP="000E22F5" w:rsidR="000E22F5">
      <w:pPr>
        <w:pStyle w:val="Bezproreda"/>
        <w:jc w:val="both"/>
      </w:pPr>
    </w:p>
    <w:p w:rsidRDefault="000E22F5" w:rsidP="000E22F5" w:rsidR="000E22F5">
      <w:pPr>
        <w:pStyle w:val="Bezproreda"/>
        <w:jc w:val="both"/>
      </w:pPr>
      <w:r>
        <w:tab/>
        <w:t>Protiv tog rješenja o utvrđenim i osporenim tražbinama stečajni vjerovnik Svod d.o.o. iz Splita je podnio žalbu zbog bitnih povreda odredaba postupka i pogrešne primjene materijalnog prava. Predlaže drugostupanjskom sudu ukinuti pobijano rješenje i vratiti predmet istom sudu na ponovan postupak.</w:t>
      </w:r>
    </w:p>
    <w:p w:rsidRDefault="000E22F5" w:rsidP="000E22F5" w:rsidR="000E22F5">
      <w:pPr>
        <w:pStyle w:val="Bezproreda"/>
        <w:jc w:val="both"/>
      </w:pPr>
    </w:p>
    <w:p w:rsidRDefault="000E22F5" w:rsidP="000E22F5" w:rsidR="000E22F5">
      <w:pPr>
        <w:pStyle w:val="Bezproreda"/>
        <w:jc w:val="both"/>
      </w:pPr>
      <w:r>
        <w:tab/>
        <w:t>Žalba nije dopuštena.</w:t>
      </w:r>
    </w:p>
    <w:p w:rsidRDefault="000E22F5" w:rsidP="000E22F5" w:rsidR="000E22F5">
      <w:pPr>
        <w:pStyle w:val="Bezproreda"/>
        <w:jc w:val="both"/>
      </w:pPr>
    </w:p>
    <w:p w:rsidRDefault="000E22F5" w:rsidP="000E22F5" w:rsidR="000E22F5">
      <w:pPr>
        <w:pStyle w:val="Bezproreda"/>
        <w:jc w:val="both"/>
      </w:pPr>
      <w:r>
        <w:tab/>
        <w:t>Pobijano rješenje ispitano je na temelju odredbe članka 365. stavaka 1. i 2. u vezi s člankom 381. Zakona o parničnom postupku („Narodne novine“ broj 148/11-pročišćeni tekst i 25/13; dalje: ZPP) i člankom 10. Stečajnog zakona („Narodne novine“ broj 71/15 i 104/17; dalje: SZ) u granicama razloga navedenih u žalbi te pazeći po službenoj dužnosti na bitne povrede odredaba postupka iz članka 354. stavka 2. točaka 2., 4., 8., 9., 11., 13. i 14. ZPP-a i s obzirom na pravilnu primjenu materijalnog prava.</w:t>
      </w:r>
    </w:p>
    <w:p w:rsidRDefault="000E22F5" w:rsidP="000E22F5" w:rsidR="000E22F5">
      <w:pPr>
        <w:pStyle w:val="Bezproreda"/>
        <w:jc w:val="both"/>
      </w:pPr>
    </w:p>
    <w:p w:rsidRDefault="000E22F5" w:rsidP="000E22F5" w:rsidR="000E22F5">
      <w:pPr>
        <w:pStyle w:val="Bezproreda"/>
        <w:jc w:val="both"/>
      </w:pPr>
      <w:r>
        <w:tab/>
        <w:t>Kako je uvodno navedeno, žalba stečajnog vjerovnika Svod d.o.o. iz Splita je nedopuštena.</w:t>
      </w:r>
    </w:p>
    <w:p w:rsidRDefault="000E22F5" w:rsidP="000E22F5" w:rsidR="000E22F5">
      <w:pPr>
        <w:pStyle w:val="Bezproreda"/>
        <w:jc w:val="both"/>
      </w:pPr>
    </w:p>
    <w:p w:rsidRDefault="00D408E9" w:rsidP="000E22F5" w:rsidR="000E22F5">
      <w:pPr>
        <w:pStyle w:val="Bezproreda"/>
        <w:jc w:val="both"/>
      </w:pPr>
      <w:r>
        <w:tab/>
      </w:r>
      <w:r w:rsidR="000E22F5">
        <w:t>Odredbom članka 10. SZ-a regulirana je „Primjena odredbi pravila parničnog postupka“, te se u predstečajnom i stečajnom postupku na odgovarajući način primjenjuju pravila parničnog postupka u postupku pred trgovačkim sudovima.</w:t>
      </w:r>
    </w:p>
    <w:p w:rsidRDefault="000E22F5" w:rsidP="000E22F5" w:rsidR="000E22F5">
      <w:pPr>
        <w:pStyle w:val="Bezproreda"/>
        <w:jc w:val="both"/>
      </w:pPr>
    </w:p>
    <w:p w:rsidRDefault="000E22F5" w:rsidP="000E22F5" w:rsidR="000E22F5">
      <w:pPr>
        <w:pStyle w:val="Bezproreda"/>
        <w:jc w:val="both"/>
      </w:pPr>
      <w:r>
        <w:tab/>
        <w:t xml:space="preserve">Prema članku 358. stavku 3. ZPP-a, žalba je nedopuštena ako je žalbu podnijela osoba koja nije ovlaštena za podnošenje žalbe, ili osoba koja se odrekla ili je odustala od žalbe, ili ako osoba koja je podnijela žalbu nema pravnog interesa za podnošenje žalbe. </w:t>
      </w:r>
    </w:p>
    <w:p w:rsidRDefault="000E22F5" w:rsidP="000E22F5" w:rsidR="000E22F5">
      <w:pPr>
        <w:pStyle w:val="Bezproreda"/>
        <w:jc w:val="both"/>
      </w:pPr>
    </w:p>
    <w:p w:rsidRDefault="000E22F5" w:rsidP="000E22F5" w:rsidR="000E22F5">
      <w:pPr>
        <w:pStyle w:val="Bezproreda"/>
        <w:jc w:val="both"/>
      </w:pPr>
      <w:r>
        <w:tab/>
        <w:t xml:space="preserve">Prema članku 265. SZ-a, kojim je regulirano rješenje o utvrđenim i osporenim tražbinama, i to stavku 3. tog članka – protiv rješenja o utvrđenim i osporenim tražbinama pravo na žalbu ima svaki vjerovnik u dijelu koji se tiče njegove prijavljene tražbine, odnosno tražbine koju je osporio i stečajni upravitelj. </w:t>
      </w:r>
    </w:p>
    <w:p w:rsidRDefault="000E22F5" w:rsidP="000E22F5" w:rsidR="000E22F5">
      <w:pPr>
        <w:pStyle w:val="Bezproreda"/>
        <w:jc w:val="both"/>
      </w:pPr>
    </w:p>
    <w:p w:rsidRDefault="000E22F5" w:rsidP="000E22F5" w:rsidR="000E22F5">
      <w:pPr>
        <w:pStyle w:val="Bezproreda"/>
        <w:jc w:val="both"/>
      </w:pPr>
      <w:r>
        <w:tab/>
        <w:t xml:space="preserve">Žalbu stečajnog vjerovnika u odnosu na točke III. i V. izreke prvostupanjskog rješenja valjalo je odbaciti pozivom na citiranu odredbu članka 265. stavka 3. SZ-a, budući da žalitelj nema prijavljenu tražbinu, odnosno, nema tražbine koju je osporio i stečajni upravitelj. </w:t>
      </w:r>
    </w:p>
    <w:p w:rsidRDefault="000E22F5" w:rsidP="000E22F5" w:rsidR="000E22F5">
      <w:pPr>
        <w:pStyle w:val="Bezproreda"/>
        <w:jc w:val="both"/>
      </w:pPr>
    </w:p>
    <w:p w:rsidRDefault="000E22F5" w:rsidP="000E22F5" w:rsidR="000E22F5">
      <w:pPr>
        <w:pStyle w:val="Bezproreda"/>
        <w:jc w:val="both"/>
      </w:pPr>
      <w:r>
        <w:tab/>
        <w:t xml:space="preserve">U odnosu na točku I. izreke pobijanog rješenja valjalo je žalbu ocijeniti nedopuštenom pozivom na odredbu članka 10. SZ-a u vezi s člankom 263. i člankom 260. SZ-a. </w:t>
      </w:r>
    </w:p>
    <w:p w:rsidRDefault="000E22F5" w:rsidP="000E22F5" w:rsidR="000E22F5">
      <w:pPr>
        <w:pStyle w:val="Bezproreda"/>
        <w:jc w:val="both"/>
      </w:pPr>
    </w:p>
    <w:p w:rsidRDefault="000E22F5" w:rsidP="000E22F5" w:rsidR="000E22F5">
      <w:pPr>
        <w:pStyle w:val="Bezproreda"/>
        <w:jc w:val="both"/>
      </w:pPr>
      <w:r>
        <w:tab/>
        <w:t xml:space="preserve">Člankom 260. SZ-a reguliran je „Tijek ispitnog ročišta“, te je prema stavku 2. tog članka – stečajni upravitelj dužan određeno se očitovati priznaje li ili osporava svaku prijavljenu tražbinu. </w:t>
      </w:r>
    </w:p>
    <w:p w:rsidRDefault="000E22F5" w:rsidP="000E22F5" w:rsidR="000E22F5">
      <w:pPr>
        <w:pStyle w:val="Bezproreda"/>
        <w:jc w:val="both"/>
      </w:pPr>
    </w:p>
    <w:p w:rsidRDefault="000E22F5" w:rsidP="000E22F5" w:rsidR="000E22F5">
      <w:pPr>
        <w:pStyle w:val="Bezproreda"/>
        <w:jc w:val="both"/>
      </w:pPr>
      <w:r>
        <w:tab/>
        <w:t>Prema članku 263. SZ-a tražbina se smatra utvrđenom ako je na ispitnom ročištu prizna stečajni upravitelj i ne ospori stečajni vjerovnik, odnosno ako izjavljeno osporavanje bude otklonjeno.</w:t>
      </w:r>
    </w:p>
    <w:p w:rsidRDefault="000E22F5" w:rsidP="000E22F5" w:rsidR="000E22F5">
      <w:pPr>
        <w:pStyle w:val="Bezproreda"/>
        <w:jc w:val="both"/>
      </w:pPr>
    </w:p>
    <w:p w:rsidRDefault="000E22F5" w:rsidP="000E22F5" w:rsidR="00B65403">
      <w:pPr>
        <w:pStyle w:val="Bezproreda"/>
        <w:jc w:val="both"/>
      </w:pPr>
      <w:r>
        <w:tab/>
        <w:t xml:space="preserve">Prema tome, pravilno je sud u točkama I. i II. izreke pobijanog rješenja odlučio u kojem isplatnom redu i u kojem iznosu su utvrđene tražbine stečajnih vjerovnika (između ostalog i žalitelja u točki II. izreke alineja 2.), koje je priznao stečajni upravitelj na ispitnom ročištu i nisu osporene od strane drugih stečajnih vjerovnika. </w:t>
      </w:r>
    </w:p>
    <w:p w:rsidRDefault="00B65403" w:rsidP="000E22F5" w:rsidR="00B65403">
      <w:pPr>
        <w:pStyle w:val="Bezproreda"/>
        <w:jc w:val="both"/>
      </w:pPr>
    </w:p>
    <w:p w:rsidRDefault="000E22F5" w:rsidP="00B65403" w:rsidR="000E22F5">
      <w:pPr>
        <w:pStyle w:val="Bezproreda"/>
        <w:ind w:firstLine="708"/>
        <w:jc w:val="both"/>
      </w:pPr>
      <w:r>
        <w:t>Stoga je žalbu stečajnog vjerovnika Svod d.o.o., Split, valjalo ocijenit</w:t>
      </w:r>
      <w:r w:rsidR="00B65403">
        <w:t>i nedopuštenom u odnosu na točke I. i</w:t>
      </w:r>
      <w:r>
        <w:t xml:space="preserve"> II. izreke pobijanog rješenja u smislu članka 358. stavka 3. ZPP-a budući da u dijelu u kojem je utvrđena njegova tražbina nema pravnog interesa za izjavljivanje žalbe budući da je njegovu zahtjevu udovoljeno</w:t>
      </w:r>
      <w:r w:rsidR="007436FE">
        <w:t xml:space="preserve"> (tražbina priznata)</w:t>
      </w:r>
      <w:r>
        <w:t xml:space="preserve">. Nadalje, u odnosu na ostale vjerovnike drugog višeg isplatnog reda navedene u točki II. izreke, žalbu je također valjalo </w:t>
      </w:r>
      <w:r w:rsidR="007436FE">
        <w:t>odbaciti kao nedopuštenu jer žalitelj na ispitnom ročištu nije osporavao tražbine drugih vjerovnika</w:t>
      </w:r>
      <w:r>
        <w:t xml:space="preserve"> po</w:t>
      </w:r>
      <w:r w:rsidR="00D408E9">
        <w:t>zivom na određenja iz članka 265</w:t>
      </w:r>
      <w:r>
        <w:t xml:space="preserve">. stavka </w:t>
      </w:r>
      <w:r w:rsidR="00D408E9">
        <w:t>3</w:t>
      </w:r>
      <w:r>
        <w:t>. SZ-a budući da se stečajni upravitelj određeno očitovao i priznao navedene tražbine navedenih vjerovnika drugog višeg isplatnog reda.</w:t>
      </w:r>
    </w:p>
    <w:p w:rsidRDefault="000E22F5" w:rsidP="000E22F5" w:rsidR="000E22F5">
      <w:pPr>
        <w:pStyle w:val="Bezproreda"/>
        <w:jc w:val="both"/>
      </w:pPr>
    </w:p>
    <w:p w:rsidRDefault="00B65403" w:rsidP="000E22F5" w:rsidR="00B65403">
      <w:pPr>
        <w:pStyle w:val="Bezproreda"/>
        <w:jc w:val="both"/>
      </w:pPr>
      <w:r>
        <w:tab/>
        <w:t xml:space="preserve">U odnosu na točku IV. izreke žalbu je valjalo ocijeniti nedopuštenom pozivom na odredbu članka 260. SZ-a. </w:t>
      </w:r>
    </w:p>
    <w:p w:rsidRDefault="00B65403" w:rsidP="000E22F5" w:rsidR="00B65403">
      <w:pPr>
        <w:pStyle w:val="Bezproreda"/>
        <w:jc w:val="both"/>
      </w:pPr>
    </w:p>
    <w:p w:rsidRDefault="000E22F5" w:rsidP="000E22F5" w:rsidR="000E22F5">
      <w:pPr>
        <w:pStyle w:val="Bezproreda"/>
        <w:jc w:val="both"/>
      </w:pPr>
      <w:r>
        <w:tab/>
        <w:t>Zbog toga je valjalo na temelju članka 10. SZ-a i članka 367. ZPP-a riješiti kao u izreci ovog rješenja.</w:t>
      </w:r>
    </w:p>
    <w:p w:rsidRDefault="000E22F5" w:rsidP="000E22F5" w:rsidR="000E22F5">
      <w:pPr>
        <w:pStyle w:val="Bezproreda"/>
        <w:jc w:val="both"/>
      </w:pPr>
    </w:p>
    <w:p w:rsidRDefault="000E22F5" w:rsidP="000E22F5" w:rsidR="000E22F5">
      <w:pPr>
        <w:pStyle w:val="Bezproreda"/>
        <w:jc w:val="center"/>
      </w:pPr>
      <w:r>
        <w:t>Zagreb,</w:t>
      </w:r>
      <w:r w:rsidR="00B65403">
        <w:t xml:space="preserve"> 8. lipnja 2018. </w:t>
      </w:r>
    </w:p>
    <w:p w:rsidRDefault="00B65403" w:rsidP="000E22F5" w:rsidR="00B65403">
      <w:pPr>
        <w:pStyle w:val="Bezproreda"/>
        <w:jc w:val="both"/>
      </w:pPr>
    </w:p>
    <w:p w:rsidRDefault="00D408E9" w:rsidP="00D408E9" w:rsidR="00D408E9">
      <w:pPr>
        <w:pStyle w:val="Bezproreda"/>
        <w:ind w:left="4536"/>
        <w:jc w:val="center"/>
      </w:pPr>
      <w:r>
        <w:t>Predsjednica vijeća</w:t>
      </w:r>
    </w:p>
    <w:p w:rsidRDefault="00D408E9" w:rsidP="00DD4E6E" w:rsidR="00D408E9">
      <w:pPr>
        <w:pStyle w:val="Bezproreda"/>
        <w:ind w:left="4536"/>
        <w:jc w:val="center"/>
      </w:pPr>
      <w:r>
        <w:t>Branka Vučaj, v. r.</w:t>
      </w:r>
    </w:p>
    <w:p w:rsidRDefault="00D408E9" w:rsidP="00DD4E6E" w:rsidR="00D408E9">
      <w:pPr>
        <w:pStyle w:val="Bezproreda"/>
        <w:ind w:left="4536"/>
        <w:jc w:val="center"/>
      </w:pPr>
    </w:p>
    <w:p w:rsidRDefault="00D408E9" w:rsidP="00DD4E6E" w:rsidR="00D408E9">
      <w:pPr>
        <w:pStyle w:val="Bezproreda"/>
        <w:ind w:left="4536"/>
        <w:jc w:val="center"/>
      </w:pPr>
      <w:r>
        <w:t>Za točnost otpravka – ovlašteni službenik</w:t>
      </w:r>
    </w:p>
    <w:p w:rsidRDefault="00D408E9" w:rsidP="00D408E9" w:rsidR="00D408E9">
      <w:pPr>
        <w:pStyle w:val="Bezproreda"/>
        <w:ind w:left="4536"/>
        <w:jc w:val="center"/>
      </w:pPr>
      <w:r>
        <w:t>Brankica Curman</w:t>
      </w:r>
    </w:p>
    <w:sectPr w:rsidSect="002F131F" w:rsidR="00D408E9">
      <w:headerReference w:type="default" r:id="rId11"/>
      <w:footerReference w:type="default" r:id="rId12"/>
      <w:pgSz w:code="9" w:h="16839" w:w="11907"/>
      <w:pgMar w:gutter="0" w:footer="1134" w:header="1134" w:left="1418" w:bottom="1418" w:right="1418" w:top="1418"/>
      <w:paperSrc w:other="2"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4BA" w:rsidP="00537B78" w:rsidR="007D44BA">
      <w:r>
        <w:separator/>
      </w:r>
    </w:p>
  </w:endnote>
  <w:endnote w:id="0" w:type="continuationSeparator">
    <w:p w:rsidRDefault="007D44BA" w:rsidP="00537B78" w:rsidR="007D44B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C159E8">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4BA" w:rsidP="00537B78" w:rsidR="007D44BA">
      <w:r>
        <w:separator/>
      </w:r>
    </w:p>
  </w:footnote>
  <w:footnote w:id="0" w:type="continuationSeparator">
    <w:p w:rsidRDefault="007D44BA" w:rsidP="00537B78" w:rsidR="007D44B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E22F5" w:rsidRPr="00C159E8">
          <w:rPr>
            <w:rStyle w:val="eSPISCCParagraphDefaultFont"/>
          </w:rPr>
          <w:t>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E22F5" w:rsidRPr="00C159E8">
          <w:rPr>
            <w:rStyle w:val="eSPISCCParagraphDefaultFont"/>
            <w:rFonts w:eastAsia="Calibri"/>
          </w:rPr>
          <w:t>Pž-3552/2018-2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10241"/>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2F5"/>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6C54"/>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1F"/>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37F50"/>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46C"/>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36FE"/>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45"/>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7D09"/>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3AE3"/>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403"/>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59E8"/>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08E9"/>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026126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lipnja 2018.</izvorni_sadrzaj>
    <derivirana_varijabla naziv="DomainObject.DatumDonosenjaOdluke_1">6.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Pž-3552/2018-2</izvorni_sadrzaj>
    <derivirana_varijabla naziv="DomainObject.Oznaka_1">Pž-3552/2018-2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Zubović</izvorni_sadrzaj>
    <derivirana_varijabla naziv="DomainObject.DonositeljOdluke.Prezime_1">Zubović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3552</izvorni_sadrzaj>
    <derivirana_varijabla naziv="DomainObject.Predmet.Broj_1">3552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lipnja 2018.</izvorni_sadrzaj>
    <derivirana_varijabla naziv="DomainObject.Predmet.DatumOsnivanja_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lipnja 2018.</izvorni_sadrzaj>
    <derivirana_varijabla naziv="DomainObject.Predmet.DatumRjesavanja_1">14. lipnja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Pž-3552/2018</izvorni_sadrzaj>
    <derivirana_varijabla naziv="DomainObject.Predmet.OznakaBroj_1">Pž-3552/2018</derivirana_varijabla>
  </DomainObject.Predmet.OznakaBroj>
  <DomainObject.Predmet.OznakaBrojOptuznogAkta>
    <izvorni_sadrzaj/>
    <derivirana_varijabla naziv="DomainObject.Predmet.OznakaBrojOptuznogAkta_1"/>
  </DomainObject.Predmet.OznakaBrojOptuznogAkta>
  <DomainObject.Predmet.PredmetRijesio.Ime>
    <izvorni_sadrzaj>Dubravka</izvorni_sadrzaj>
    <derivirana_varijabla naziv="DomainObject.Predmet.PredmetRijesio.Ime_1">Dubravka</derivirana_varijabla>
  </DomainObject.Predmet.PredmetRijesio.Ime>
  <DomainObject.Predmet.PredmetRijesio.Oib>
    <izvorni_sadrzaj/>
    <derivirana_varijabla naziv="DomainObject.Predmet.PredmetRijesio.Oib_1"/>
  </DomainObject.Predmet.PredmetRijesio.Oib>
  <DomainObject.Predmet.PredmetRijesio.Prezime>
    <izvorni_sadrzaj>Zubović</izvorni_sadrzaj>
    <derivirana_varijabla naziv="DomainObject.Predmet.PredmetRijesio.Prezime_1">Zubović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SAPOR d.o.o. za građenje u stečaju</izvorni_sadrzaj>
    <derivirana_varijabla naziv="DomainObject.Predmet.ProtustrankaFormated_1">  SAPOR d.o.o. za građenje u stečaju</derivirana_varijabla>
  </DomainObject.Predmet.ProtustrankaFormated>
  <DomainObject.Predmet.ProtustrankaFormatedOIB>
    <izvorni_sadrzaj>  SAPOR d.o.o. za građenje u stečaju, OIB 82948198557</izvorni_sadrzaj>
    <derivirana_varijabla naziv="DomainObject.Predmet.ProtustrankaFormatedOIB_1">  SAPOR d.o.o. za građenje u stečaju, OIB 82948198557</derivirana_varijabla>
  </DomainObject.Predmet.ProtustrankaFormatedOIB>
  <DomainObject.Predmet.ProtustrankaFormatedWithAdress>
    <izvorni_sadrzaj> SAPOR d.o.o. za građenje u stečaju, Put Brodarice 6, 21000 Split</izvorni_sadrzaj>
    <derivirana_varijabla naziv="DomainObject.Predmet.ProtustrankaFormatedWithAdress_1"> SAPOR d.o.o. za građenje u stečaju, Put Brodarice 6, 21000 Split</derivirana_varijabla>
  </DomainObject.Predmet.ProtustrankaFormatedWithAdress>
  <DomainObject.Predmet.ProtustrankaFormatedWithAdressOIB>
    <izvorni_sadrzaj> SAPOR d.o.o. za građenje u stečaju, OIB 82948198557, Put Brodarice 6, 21000 Split</izvorni_sadrzaj>
    <derivirana_varijabla naziv="DomainObject.Predmet.ProtustrankaFormatedWithAdressOIB_1"> SAPOR d.o.o. za građenje u stečaju, OIB 82948198557, Put Brodarice 6, 21000 Split</derivirana_varijabla>
  </DomainObject.Predmet.ProtustrankaFormatedWithAdressOIB>
  <DomainObject.Predmet.ProtustrankaWithAdress>
    <izvorni_sadrzaj>SAPOR d.o.o. za građenje u stečaju Put Brodarice 6, 21000 Split</izvorni_sadrzaj>
    <derivirana_varijabla naziv="DomainObject.Predmet.ProtustrankaWithAdress_1">SAPOR d.o.o. za građenje u stečaju Put Brodarice 6, 21000 Split</derivirana_varijabla>
  </DomainObject.Predmet.ProtustrankaWithAdress>
  <DomainObject.Predmet.ProtustrankaWithAdressOIB>
    <izvorni_sadrzaj>SAPOR d.o.o. za građenje u stečaju, OIB 82948198557, Put Brodarice 6, 21000 Split</izvorni_sadrzaj>
    <derivirana_varijabla naziv="DomainObject.Predmet.ProtustrankaWithAdressOIB_1">SAPOR d.o.o. za građenje u stečaju, OIB 82948198557, Put Brodarice 6, 21000 Split</derivirana_varijabla>
  </DomainObject.Predmet.ProtustrankaWithAdressOIB>
  <DomainObject.Predmet.ProtustrankaNazivFormated>
    <izvorni_sadrzaj>SAPOR d.o.o. za građenje u stečaju</izvorni_sadrzaj>
    <derivirana_varijabla naziv="DomainObject.Predmet.ProtustrankaNazivFormated_1">SAPOR d.o.o. za građenje u stečaju</derivirana_varijabla>
    <derivirana_varijabla naziv="Padez">SAPOR d.o.o. za građenje u stečaju</derivirana_varijabla>
  </DomainObject.Predmet.ProtustrankaNazivFormated>
  <DomainObject.Predmet.ProtustrankaNazivFormatedOIB>
    <izvorni_sadrzaj>SAPOR d.o.o. za građenje u stečaju, OIB 82948198557</izvorni_sadrzaj>
    <derivirana_varijabla naziv="DomainObject.Predmet.ProtustrankaNazivFormatedOIB_1">SAPOR d.o.o. za građenje u stečaju, OIB 82948198557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9 - Zubović</izvorni_sadrzaj>
    <derivirana_varijabla naziv="DomainObject.Predmet.Referada.Naziv_1">Ref. 9 - Zubović</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Dubravka Zubović</izvorni_sadrzaj>
    <derivirana_varijabla naziv="DomainObject.Predmet.Referada.Sudac_1">Dubravka Zubović</derivirana_varijabla>
    <derivirana_varijabla naziv="Dativ">Dubravka Zubović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SVOD, d.o.o. za građenje i trgovinu</izvorni_sadrzaj>
    <derivirana_varijabla naziv="DomainObject.Predmet.StrankaFormated_1">  SVOD, d.o.o. za građenje i trgovinu</derivirana_varijabla>
  </DomainObject.Predmet.StrankaFormated>
  <DomainObject.Predmet.StrankaFormatedOIB>
    <izvorni_sadrzaj>  SVOD, d.o.o. za građenje i trgovinu, OIB 24958826983</izvorni_sadrzaj>
    <derivirana_varijabla naziv="DomainObject.Predmet.StrankaFormatedOIB_1">  SVOD, d.o.o. za građenje i trgovinu, OIB 24958826983</derivirana_varijabla>
  </DomainObject.Predmet.StrankaFormatedOIB>
  <DomainObject.Predmet.StrankaFormatedWithAdress>
    <izvorni_sadrzaj> SVOD, d.o.o. za građenje i trgovinu, Put Radoševca 14, 21000 Split</izvorni_sadrzaj>
    <derivirana_varijabla naziv="DomainObject.Predmet.StrankaFormatedWithAdress_1"> SVOD, d.o.o. za građenje i trgovinu, Put Radoševca 14, 21000 Split</derivirana_varijabla>
  </DomainObject.Predmet.StrankaFormatedWithAdress>
  <DomainObject.Predmet.StrankaFormatedWithAdressOIB>
    <izvorni_sadrzaj> SVOD, d.o.o. za građenje i trgovinu, OIB 24958826983, Put Radoševca 14, 21000 Split</izvorni_sadrzaj>
    <derivirana_varijabla naziv="DomainObject.Predmet.StrankaFormatedWithAdressOIB_1"> SVOD, d.o.o. za građenje i trgovinu, OIB 24958826983, Put Radoševca 14, 21000 Split</derivirana_varijabla>
  </DomainObject.Predmet.StrankaFormatedWithAdressOIB>
  <DomainObject.Predmet.StrankaWithAdress>
    <izvorni_sadrzaj>SVOD, d.o.o. za građenje i trgovinu Put Radoševca 14,21000 Split</izvorni_sadrzaj>
    <derivirana_varijabla naziv="DomainObject.Predmet.StrankaWithAdress_1">SVOD, d.o.o. za građenje i trgovinu Put Radoševca 14,21000 Split</derivirana_varijabla>
  </DomainObject.Predmet.StrankaWithAdress>
  <DomainObject.Predmet.StrankaWithAdressOIB>
    <izvorni_sadrzaj>SVOD, d.o.o. za građenje i trgovinu, OIB 24958826983, Put Radoševca 14,21000 Split</izvorni_sadrzaj>
    <derivirana_varijabla naziv="DomainObject.Predmet.StrankaWithAdressOIB_1">SVOD, d.o.o. za građenje i trgovinu, OIB 24958826983, Put Radoševca 14,21000 Split</derivirana_varijabla>
  </DomainObject.Predmet.StrankaWithAdressOIB>
  <DomainObject.Predmet.StrankaNazivFormated>
    <izvorni_sadrzaj>SVOD, d.o.o. za građenje i trgovinu</izvorni_sadrzaj>
    <derivirana_varijabla naziv="DomainObject.Predmet.StrankaNazivFormated_1">SVOD, d.o.o. za građenje i trgovinu</derivirana_varijabla>
    <derivirana_varijabla naziv="Padez">SVOD, d.o.o. za građenje i trgovinu</derivirana_varijabla>
  </DomainObject.Predmet.StrankaNazivFormated>
  <DomainObject.Predmet.StrankaNazivFormatedOIB>
    <izvorni_sadrzaj>SVOD, d.o.o. za građenje i trgovinu, OIB 24958826983</izvorni_sadrzaj>
    <derivirana_varijabla naziv="DomainObject.Predmet.StrankaNazivFormatedOIB_1">SVOD, d.o.o. za građenje i trgovinu, OIB 24958826983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Svjetlana Kirin</izvorni_sadrzaj>
    <derivirana_varijabla naziv="DomainObject.Predmet.Zapisnicar_1">Svjetlana Kirin</derivirana_varijabla>
    <derivirana_varijabla naziv="Padez">Svjetlana Kirin</derivirana_varijabla>
  </DomainObject.Predmet.Zapisnicar>
  <DomainObject.Predmet.StrankaListFormated>
    <izvorni_sadrzaj>
      <item>SVOD, d.o.o. za građenje i trgovinu</item>
    </izvorni_sadrzaj>
    <derivirana_varijabla naziv="DomainObject.Predmet.StrankaListFormated_1">
      <item>SVOD, d.o.o. za građenje i trgovinu</item>
    </derivirana_varijabla>
  </DomainObject.Predmet.StrankaListFormated>
  <DomainObject.Predmet.StrankaListFormatedOIB>
    <izvorni_sadrzaj>
      <item>SVOD, d.o.o. za građenje i trgovinu, OIB 24958826983</item>
    </izvorni_sadrzaj>
    <derivirana_varijabla naziv="DomainObject.Predmet.StrankaListFormatedOIB_1">
      <item>SVOD, d.o.o. za građenje i trgovinu, OIB 24958826983</item>
    </derivirana_varijabla>
  </DomainObject.Predmet.StrankaListFormatedOIB>
  <DomainObject.Predmet.StrankaListFormatedWithAdress>
    <izvorni_sadrzaj>
      <item>SVOD, d.o.o. za građenje i trgovinu, Put Radoševca 14, 21000 Split</item>
    </izvorni_sadrzaj>
    <derivirana_varijabla naziv="DomainObject.Predmet.StrankaListFormatedWithAdress_1">
      <item>SVOD, d.o.o. za građenje i trgovinu, Put Radoševca 14, 21000 Split</item>
    </derivirana_varijabla>
  </DomainObject.Predmet.StrankaListFormatedWithAdress>
  <DomainObject.Predmet.StrankaListFormatedWithAdressOIB>
    <izvorni_sadrzaj>
      <item>SVOD, d.o.o. za građenje i trgovinu, OIB 24958826983, Put Radoševca 14, 21000 Split</item>
    </izvorni_sadrzaj>
    <derivirana_varijabla naziv="DomainObject.Predmet.StrankaListFormatedWithAdressOIB_1">
      <item>SVOD, d.o.o. za građenje i trgovinu, OIB 24958826983, Put Radoševca 14, 21000 Split</item>
    </derivirana_varijabla>
  </DomainObject.Predmet.StrankaListFormatedWithAdressOIB>
  <DomainObject.Predmet.StrankaListNazivFormated>
    <izvorni_sadrzaj>
      <item>SVOD, d.o.o. za građenje i trgovinu</item>
    </izvorni_sadrzaj>
    <derivirana_varijabla naziv="DomainObject.Predmet.StrankaListNazivFormated_1">
      <item>SVOD, d.o.o. za građenje i trgovinu</item>
    </derivirana_varijabla>
  </DomainObject.Predmet.StrankaListNazivFormated>
  <DomainObject.Predmet.StrankaListNazivFormatedOIB>
    <izvorni_sadrzaj>
      <item>SVOD, d.o.o. za građenje i trgovinu, OIB 24958826983</item>
    </izvorni_sadrzaj>
    <derivirana_varijabla naziv="DomainObject.Predmet.StrankaListNazivFormatedOIB_1">
      <item>SVOD, d.o.o. za građenje i trgovinu, OIB 24958826983</item>
    </derivirana_varijabla>
  </DomainObject.Predmet.StrankaListNazivFormatedOIB>
  <DomainObject.Predmet.ProtuStrankaListFormated>
    <izvorni_sadrzaj>
      <item>SAPOR d.o.o. za građenje u stečaju</item>
    </izvorni_sadrzaj>
    <derivirana_varijabla naziv="DomainObject.Predmet.ProtuStrankaListFormated_1">
      <item>SAPOR d.o.o. za građenje u stečaju</item>
    </derivirana_varijabla>
  </DomainObject.Predmet.ProtuStrankaListFormated>
  <DomainObject.Predmet.ProtuStrankaListFormatedOIB>
    <izvorni_sadrzaj>
      <item>SAPOR d.o.o. za građenje u stečaju, OIB 82948198557</item>
    </izvorni_sadrzaj>
    <derivirana_varijabla naziv="DomainObject.Predmet.ProtuStrankaListFormatedOIB_1">
      <item>SAPOR d.o.o. za građenje u stečaju, OIB 82948198557</item>
    </derivirana_varijabla>
  </DomainObject.Predmet.ProtuStrankaListFormatedOIB>
  <DomainObject.Predmet.ProtuStrankaListFormatedWithAdress>
    <izvorni_sadrzaj>
      <item>SAPOR d.o.o. za građenje u stečaju, Put Brodarice 6, 21000 Split</item>
    </izvorni_sadrzaj>
    <derivirana_varijabla naziv="DomainObject.Predmet.ProtuStrankaListFormatedWithAdress_1">
      <item>SAPOR d.o.o. za građenje u stečaju, Put Brodarice 6, 21000 Split</item>
    </derivirana_varijabla>
  </DomainObject.Predmet.ProtuStrankaListFormatedWithAdress>
  <DomainObject.Predmet.ProtuStrankaListFormatedWithAdressOIB>
    <izvorni_sadrzaj>
      <item>SAPOR d.o.o. za građenje u stečaju, OIB 82948198557, Put Brodarice 6, 21000 Split</item>
    </izvorni_sadrzaj>
    <derivirana_varijabla naziv="DomainObject.Predmet.ProtuStrankaListFormatedWithAdressOIB_1">
      <item>SAPOR d.o.o. za građenje u stečaju, OIB 82948198557, Put Brodarice 6, 21000 Split</item>
    </derivirana_varijabla>
  </DomainObject.Predmet.ProtuStrankaListFormatedWithAdressOIB>
  <DomainObject.Predmet.ProtuStrankaListNazivFormated>
    <izvorni_sadrzaj>
      <item>SAPOR d.o.o. za građenje u stečaju</item>
    </izvorni_sadrzaj>
    <derivirana_varijabla naziv="DomainObject.Predmet.ProtuStrankaListNazivFormated_1">
      <item>SAPOR d.o.o. za građenje u stečaju</item>
    </derivirana_varijabla>
  </DomainObject.Predmet.ProtuStrankaListNazivFormated>
  <DomainObject.Predmet.ProtuStrankaListNazivFormatedOIB>
    <izvorni_sadrzaj>
      <item>SAPOR d.o.o. za građenje u stečaju, OIB 82948198557</item>
    </izvorni_sadrzaj>
    <derivirana_varijabla naziv="DomainObject.Predmet.ProtuStrankaListNazivFormatedOIB_1">
      <item>SAPOR d.o.o. za građenje u stečaju, OIB 82948198557</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14. lipnja 2018.</izvorni_sadrzaj>
    <derivirana_varijabla naziv="DomainObject.Datum_1">14. lipnja 2018.</derivirana_varijabla>
  </DomainObject.Datum>
  <DomainObject.PoslovniBrojDokumenta>
    <izvorni_sadrzaj>Pž-3552/2018-2</izvorni_sadrzaj>
    <derivirana_varijabla naziv="DomainObject.PoslovniBrojDokumenta_1">Pž-3552/2018-2</derivirana_varijabla>
  </DomainObject.PoslovniBrojDokumenta>
  <DomainObject.Predmet.StrankaIDrugi>
    <izvorni_sadrzaj>SVOD, d.o.o. za građenje i trgovinu</izvorni_sadrzaj>
    <derivirana_varijabla naziv="DomainObject.Predmet.StrankaIDrugi_1">SVOD, d.o.o. za građenje i trgovinu</derivirana_varijabla>
  </DomainObject.Predmet.StrankaIDrugi>
  <DomainObject.Predmet.ProtustrankaIDrugi>
    <izvorni_sadrzaj>SAPOR d.o.o. za građenje u stečaju</izvorni_sadrzaj>
    <derivirana_varijabla naziv="DomainObject.Predmet.ProtustrankaIDrugi_1">SAPOR d.o.o. za građenje u stečaju</derivirana_varijabla>
  </DomainObject.Predmet.ProtustrankaIDrugi>
  <DomainObject.Predmet.StrankaIDrugiAdressOIB>
    <izvorni_sadrzaj>SVOD, d.o.o. za građenje i trgovinu, OIB 24958826983, Put Radoševca 14, 21000 Split</izvorni_sadrzaj>
    <derivirana_varijabla naziv="DomainObject.Predmet.StrankaIDrugiAdressOIB_1">SVOD, d.o.o. za građenje i trgovinu, OIB 24958826983, Put Radoševca 14, 21000 Split</derivirana_varijabla>
  </DomainObject.Predmet.StrankaIDrugiAdressOIB>
  <DomainObject.Predmet.ProtustrankaIDrugiAdressOIB>
    <izvorni_sadrzaj>SAPOR d.o.o. za građenje u stečaju, OIB 82948198557, Put Brodarice 6, 21000 Split</izvorni_sadrzaj>
    <derivirana_varijabla naziv="DomainObject.Predmet.ProtustrankaIDrugiAdressOIB_1">SAPOR d.o.o. za građenje u stečaju, OIB 82948198557, Put Brodarice 6,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6. lipnja 2018.</izvorni_sadrzaj>
    <derivirana_varijabla naziv="DomainObject.Predmet.OdlukaRjesenje.DatumDonosenjaOdluke_1">6. lipnja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Pž-3552/2018-2</izvorni_sadrzaj>
    <derivirana_varijabla naziv="DomainObject.Predmet.OdlukaRjesenje.Oznaka_1">Pž-3552/2018-2</derivirana_varijabla>
  </DomainObject.Predmet.OdlukaRjesenje.Oznaka>
  <DomainObject.Predmet.SudioniciListNaziv>
    <izvorni_sadrzaj>
      <item>SAPOR d.o.o. za građenje u stečaju</item>
      <item>SVOD, d.o.o. za građenje i trgovinu</item>
    </izvorni_sadrzaj>
    <derivirana_varijabla naziv="DomainObject.Predmet.SudioniciListNaziv_1">
      <item>SAPOR d.o.o. za građenje u stečaju</item>
      <item>SVOD, d.o.o. za građenje i trgovinu</item>
    </derivirana_varijabla>
    <derivirana_varijabla naziv="OstaliSudionici">
      <item>SAPOR d.o.o. za građenje u stečaju</item>
      <item>SVOD, d.o.o. za građenje i trgovinu</item>
    </derivirana_varijabla>
  </DomainObject.Predmet.SudioniciListNaziv>
  <DomainObject.Predmet.SudioniciListAdressOIB>
    <izvorni_sadrzaj>
      <item>SAPOR d.o.o. za građenje u stečaju, OIB 82948198557, Put Brodarice 6,21000 Split</item>
      <item>SVOD, d.o.o. za građenje i trgovinu, OIB 24958826983, Put Radoševca 14,21000 Split</item>
    </izvorni_sadrzaj>
    <derivirana_varijabla naziv="DomainObject.Predmet.SudioniciListAdressOIB_1">
      <item>SAPOR d.o.o. za građenje u stečaju, OIB 82948198557, Put Brodarice 6,21000 Split</item>
      <item>SVOD, d.o.o. za građenje i trgovinu, OIB 24958826983, Put Radoševca 14,21000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82948198557</item>
      <item>, OIB 24958826983</item>
    </izvorni_sadrzaj>
    <derivirana_varijabla naziv="DomainObject.Predmet.SudioniciListNazivOIB_1">
      <item>, OIB 82948198557</item>
      <item>, OIB 24958826983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6A3181-57A1-4F78-9155-E3AC37BC16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1185</properties:Words>
  <properties:Characters>6494</properties:Characters>
  <properties:Lines>148</properties:Lines>
  <properties:Paragraphs>59</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7676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Marija Elez</cp:lastModifiedBy>
  <cp:lastPrinted>2018-06-14T08:53:00Z</cp:lastPrinted>
  <dcterms:modified xmlns:xsi="http://www.w3.org/2001/XMLSchema-instance" xsi:type="dcterms:W3CDTF">2018-06-29T07:28:00Z</dcterms:modified>
  <cp:revision>27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eSPIS_CC_ID" pid="5" fmtid="{D5CDD505-2E9C-101B-9397-08002B2CF9AE}">
    <vt:lpwstr>265122315</vt:lpwstr>
  </prop:property>
  <prop:property name="Naslov" pid="6" fmtid="{D5CDD505-2E9C-101B-9397-08002B2CF9AE}">
    <vt:lpwstr>Podnesak - Rješenje - odbačena žalba kao nedopuštena (odluka_Pž-3552_2018-2.docx)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