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f90ec" w14:paraId="92f90ec" w:rsidRDefault="002B1D94" w:rsidP="002B1D94" w:rsidR="00F2461E">
      <w:pPr>
        <w:jc w:val="right"/>
        <w15:collapsed w:val="false"/>
      </w:pPr>
      <w:bookmarkStart w:name="_GoBack" w:id="0"/>
      <w:bookmarkEnd w:id="0"/>
      <w:r>
        <w:t xml:space="preserve">Poslovni broj: </w:t>
      </w:r>
      <w:r w:rsidR="00622FD0" w:rsidRPr="00217782">
        <w:t>1</w:t>
      </w:r>
      <w:r w:rsidR="00065233" w:rsidRPr="00217782">
        <w:t xml:space="preserve"> St-</w:t>
      </w:r>
      <w:r w:rsidR="00E459D8">
        <w:t>1</w:t>
      </w:r>
      <w:r w:rsidR="00A76983">
        <w:t>56</w:t>
      </w:r>
      <w:r w:rsidR="00447161">
        <w:t>/</w:t>
      </w:r>
      <w:r>
        <w:t>2018</w:t>
      </w:r>
      <w:r w:rsidR="00D05A4D">
        <w:t>-</w:t>
      </w:r>
      <w:r w:rsidR="00A76983">
        <w:t>10</w:t>
      </w:r>
    </w:p>
    <w:p w:rsidRDefault="002B1D94" w:rsidP="002B1D94" w:rsidR="002B1D94">
      <w:pPr>
        <w:jc w:val="right"/>
      </w:pPr>
    </w:p>
    <w:p w:rsidRDefault="002B1D94" w:rsidP="002B1D94" w:rsidR="002B1D94">
      <w:pPr>
        <w:jc w:val="right"/>
      </w:pPr>
    </w:p>
    <w:p w:rsidRDefault="002B1D94" w:rsidP="002B1D94" w:rsidR="002B1D94" w:rsidRPr="00217782">
      <w:pPr>
        <w:jc w:val="right"/>
      </w:pPr>
    </w:p>
    <w:p w:rsidRDefault="002B1D94" w:rsidP="002B1D94" w:rsidR="002B1D94">
      <w:pPr>
        <w:pStyle w:val="Naslov6"/>
        <w:tabs>
          <w:tab w:pos="2835" w:val="left"/>
        </w:tabs>
        <w:ind w:right="6237" w:left="567"/>
        <w:rPr>
          <w:rFonts w:cs="Times New Roman" w:hAnsi="Times New Roman" w:ascii="Times New Roman"/>
          <w:b w:val="false"/>
          <w:sz w:val="24"/>
        </w:rPr>
      </w:pPr>
      <w:r>
        <w:rPr>
          <w:rFonts w:cs="Times New Roman" w:hAnsi="Times New Roman" w:ascii="Times New Roman"/>
          <w:b w:val="false"/>
          <w:sz w:val="24"/>
        </w:rPr>
        <w:t>Republika  Hrvatska</w:t>
      </w:r>
    </w:p>
    <w:p w:rsidRDefault="002B1D94" w:rsidP="002B1D94" w:rsidR="002B1D94">
      <w:pPr>
        <w:tabs>
          <w:tab w:pos="2835" w:val="left"/>
        </w:tabs>
        <w:ind w:right="6237" w:left="567"/>
        <w:jc w:val="center"/>
        <w:rPr>
          <w:bCs/>
        </w:rPr>
      </w:pPr>
      <w:r>
        <w:rPr>
          <w:bCs/>
        </w:rPr>
        <w:t>Trgovački sud u Zadru</w:t>
      </w:r>
    </w:p>
    <w:p w:rsidRDefault="002B1D94" w:rsidP="002B1D94" w:rsidR="002B1D94">
      <w:pPr>
        <w:tabs>
          <w:tab w:pos="2410" w:val="left"/>
          <w:tab w:pos="2835" w:val="left"/>
        </w:tabs>
        <w:ind w:right="6237" w:left="567"/>
        <w:jc w:val="center"/>
        <w:rPr>
          <w:bCs/>
        </w:rPr>
      </w:pPr>
      <w:r>
        <w:rPr>
          <w:bCs/>
        </w:rPr>
        <w:t>Dr. Franje Tuđmana 35</w:t>
      </w:r>
    </w:p>
    <w:p w:rsidRDefault="002B1D94" w:rsidP="002B1D94" w:rsidR="002B1D94">
      <w:pPr>
        <w:tabs>
          <w:tab w:pos="2410" w:val="left"/>
          <w:tab w:pos="2835" w:val="left"/>
        </w:tabs>
        <w:ind w:right="6237" w:left="567"/>
        <w:jc w:val="center"/>
        <w:rPr>
          <w:bCs/>
        </w:rPr>
      </w:pPr>
      <w:r>
        <w:t>23000 Zadar</w:t>
      </w:r>
    </w:p>
    <w:p w:rsidRDefault="00F2461E" w:rsidP="00F2461E" w:rsidR="00F2461E" w:rsidRPr="00217782">
      <w:pPr>
        <w:jc w:val="center"/>
      </w:pPr>
    </w:p>
    <w:p w:rsidRDefault="00144EE0" w:rsidP="00752118" w:rsidR="00144EE0" w:rsidRPr="00217782">
      <w:pPr>
        <w:jc w:val="center"/>
      </w:pPr>
    </w:p>
    <w:p w:rsidRDefault="00752118" w:rsidP="00752118" w:rsidR="00F2461E" w:rsidRPr="00217782">
      <w:pPr>
        <w:jc w:val="center"/>
      </w:pPr>
      <w:r w:rsidRPr="00217782">
        <w:t xml:space="preserve">R I J E Š E NJ E </w:t>
      </w:r>
    </w:p>
    <w:p w:rsidRDefault="00144EE0" w:rsidP="00F2461E" w:rsidR="00144EE0" w:rsidRPr="00217782">
      <w:pPr>
        <w:jc w:val="center"/>
      </w:pPr>
    </w:p>
    <w:p w:rsidRDefault="00752118" w:rsidP="00622FD0" w:rsidR="00622FD0" w:rsidRPr="00217782">
      <w:pPr>
        <w:jc w:val="both"/>
      </w:pPr>
      <w:r w:rsidRPr="00217782">
        <w:t xml:space="preserve">          </w:t>
      </w:r>
      <w:r w:rsidR="00622FD0" w:rsidRPr="00217782">
        <w:t xml:space="preserve">TRGOVAČKI SUD U ZADRU, po sucu ovog suda Ardeni Bajlo u stečajnom postupku nad </w:t>
      </w:r>
      <w:r w:rsidR="00217782" w:rsidRPr="00217782">
        <w:t xml:space="preserve">stečajnim dužnikom </w:t>
      </w:r>
      <w:r w:rsidR="00A76983">
        <w:t>DARK BLUE j.</w:t>
      </w:r>
      <w:r w:rsidR="00A76983" w:rsidRPr="005D3532">
        <w:t>d.o.o.</w:t>
      </w:r>
      <w:r w:rsidR="00A76983">
        <w:t xml:space="preserve"> za ugostiteljstvo</w:t>
      </w:r>
      <w:r w:rsidR="00A76983" w:rsidRPr="005D3532">
        <w:t xml:space="preserve">, </w:t>
      </w:r>
      <w:r w:rsidR="00A76983">
        <w:t>Vir</w:t>
      </w:r>
      <w:r w:rsidR="00A76983" w:rsidRPr="005D3532">
        <w:t xml:space="preserve">, </w:t>
      </w:r>
      <w:r w:rsidR="00A76983">
        <w:t>Prezida VIII 22</w:t>
      </w:r>
      <w:r w:rsidR="00A76983" w:rsidRPr="005D3532">
        <w:t xml:space="preserve">, OIB: </w:t>
      </w:r>
      <w:r w:rsidR="00A76983">
        <w:t>51584016119</w:t>
      </w:r>
      <w:r w:rsidR="00622FD0" w:rsidRPr="00217782">
        <w:t xml:space="preserve">, postupajući temeljem </w:t>
      </w:r>
      <w:r w:rsidR="00C61875">
        <w:t>odredbe čl. 178</w:t>
      </w:r>
      <w:r w:rsidR="00622FD0" w:rsidRPr="00217782">
        <w:t>. st.</w:t>
      </w:r>
      <w:r w:rsidR="00C61875">
        <w:t xml:space="preserve"> 2</w:t>
      </w:r>
      <w:r w:rsidR="00622FD0" w:rsidRPr="00217782">
        <w:t>., a u svezi čl.</w:t>
      </w:r>
      <w:r w:rsidR="00C61875">
        <w:t xml:space="preserve"> 177. i čl. 180. Stečajnog zakona (Narodne novine</w:t>
      </w:r>
      <w:r w:rsidR="00622FD0" w:rsidRPr="00217782">
        <w:t xml:space="preserve"> broj </w:t>
      </w:r>
      <w:r w:rsidR="00C61875">
        <w:t>71/15</w:t>
      </w:r>
      <w:r w:rsidR="0035240E">
        <w:t xml:space="preserve"> i 104/17</w:t>
      </w:r>
      <w:r w:rsidR="00622FD0" w:rsidRPr="00217782">
        <w:t xml:space="preserve">) dana </w:t>
      </w:r>
      <w:r w:rsidR="0075659E">
        <w:t>13</w:t>
      </w:r>
      <w:r w:rsidR="003E5C68">
        <w:t>.</w:t>
      </w:r>
      <w:r w:rsidR="00F1321B">
        <w:t xml:space="preserve"> </w:t>
      </w:r>
      <w:r w:rsidR="0035240E">
        <w:t>srpnja 2018</w:t>
      </w:r>
      <w:r w:rsidR="00D05A4D">
        <w:t>.</w:t>
      </w:r>
    </w:p>
    <w:p w:rsidRDefault="00F2461E" w:rsidP="00F2461E" w:rsidR="00F2461E" w:rsidRPr="00217782"/>
    <w:p w:rsidRDefault="00144EE0" w:rsidP="00F2461E" w:rsidR="00144EE0" w:rsidRPr="00217782">
      <w:pPr>
        <w:jc w:val="center"/>
      </w:pPr>
    </w:p>
    <w:p w:rsidRDefault="00F2461E" w:rsidP="00F2461E" w:rsidR="00F2461E" w:rsidRPr="00217782">
      <w:pPr>
        <w:jc w:val="center"/>
      </w:pPr>
      <w:r w:rsidRPr="00217782">
        <w:t>r i j e š i o  j e</w:t>
      </w:r>
    </w:p>
    <w:p w:rsidRDefault="00144EE0" w:rsidP="00F2461E" w:rsidR="00144EE0" w:rsidRPr="00217782">
      <w:pPr>
        <w:jc w:val="both"/>
      </w:pPr>
    </w:p>
    <w:p w:rsidRDefault="00622FD0" w:rsidP="00C61875" w:rsidR="00C61875" w:rsidRPr="00B951E5">
      <w:pPr>
        <w:numPr>
          <w:ilvl w:val="0"/>
          <w:numId w:val="2"/>
        </w:numPr>
        <w:tabs>
          <w:tab w:pos="1590" w:val="clear"/>
          <w:tab w:pos="1418" w:val="num"/>
        </w:tabs>
        <w:ind w:firstLine="705" w:left="0"/>
        <w:jc w:val="both"/>
      </w:pPr>
      <w:r w:rsidRPr="00217782">
        <w:t xml:space="preserve">  </w:t>
      </w:r>
      <w:r w:rsidR="00A76983">
        <w:t xml:space="preserve">Ivani </w:t>
      </w:r>
      <w:proofErr w:type="spellStart"/>
      <w:r w:rsidR="00A76983">
        <w:t>Molvarec</w:t>
      </w:r>
      <w:proofErr w:type="spellEnd"/>
      <w:r w:rsidR="00A76983">
        <w:t xml:space="preserve"> iz Vira</w:t>
      </w:r>
      <w:r w:rsidR="00A76983" w:rsidRPr="005D3532">
        <w:t xml:space="preserve">, </w:t>
      </w:r>
      <w:r w:rsidR="00A76983">
        <w:t>Prezida VIII 20</w:t>
      </w:r>
      <w:r w:rsidR="00A76983" w:rsidRPr="005D3532">
        <w:t xml:space="preserve">, OIB: </w:t>
      </w:r>
      <w:r w:rsidR="00A76983">
        <w:t>02506974112</w:t>
      </w:r>
      <w:r w:rsidR="005C3350" w:rsidRPr="00217782">
        <w:t xml:space="preserve">, </w:t>
      </w:r>
      <w:r w:rsidR="00C61875">
        <w:t>izrič</w:t>
      </w:r>
      <w:r w:rsidR="0035240E">
        <w:t xml:space="preserve">e se novčana kazna u iznosu od </w:t>
      </w:r>
      <w:r w:rsidR="0035240E" w:rsidRPr="0075659E">
        <w:t>10</w:t>
      </w:r>
      <w:r w:rsidR="00C61875" w:rsidRPr="0075659E">
        <w:t>.000,00</w:t>
      </w:r>
      <w:r w:rsidR="0035240E">
        <w:t xml:space="preserve"> kuna koju je dužna</w:t>
      </w:r>
      <w:r w:rsidR="00C61875">
        <w:t xml:space="preserve"> uplatiti u roku od 30 dana i o izvršenoj uplati odmah izvijesti sud</w:t>
      </w:r>
      <w:r w:rsidR="00C61875" w:rsidRPr="000C04BF">
        <w:t>. Kazna se plaća u korist Drž</w:t>
      </w:r>
      <w:r w:rsidR="00C61875">
        <w:t>avnog proračuna žiro račun broj</w:t>
      </w:r>
      <w:r w:rsidR="00C61875" w:rsidRPr="000C04BF">
        <w:t xml:space="preserve">: </w:t>
      </w:r>
      <w:r w:rsidR="00C61875">
        <w:t>HR12</w:t>
      </w:r>
      <w:r w:rsidR="00C61875" w:rsidRPr="000C04BF">
        <w:t>100100518630</w:t>
      </w:r>
      <w:r w:rsidR="00C61875">
        <w:t xml:space="preserve">00160, model HR 63 s pozivom na broj: </w:t>
      </w:r>
      <w:r w:rsidR="00C61875" w:rsidRPr="0075659E">
        <w:t>6076-23405-</w:t>
      </w:r>
      <w:r w:rsidR="00A76983" w:rsidRPr="0075659E">
        <w:t>156</w:t>
      </w:r>
      <w:r w:rsidR="0075659E" w:rsidRPr="0075659E">
        <w:t>183</w:t>
      </w:r>
      <w:r w:rsidR="001252FC" w:rsidRPr="0075659E">
        <w:t>.</w:t>
      </w:r>
      <w:r w:rsidR="00C61875" w:rsidRPr="00B951E5">
        <w:t xml:space="preserve"> </w:t>
      </w:r>
    </w:p>
    <w:p w:rsidRDefault="00C61875" w:rsidP="00C61875" w:rsidR="00C61875" w:rsidRPr="000C04BF">
      <w:pPr>
        <w:jc w:val="both"/>
      </w:pPr>
    </w:p>
    <w:p w:rsidRDefault="00C61875" w:rsidP="00C61875" w:rsidR="00C61875">
      <w:pPr>
        <w:numPr>
          <w:ilvl w:val="0"/>
          <w:numId w:val="2"/>
        </w:numPr>
        <w:tabs>
          <w:tab w:pos="1590" w:val="clear"/>
          <w:tab w:pos="0" w:val="num"/>
        </w:tabs>
        <w:ind w:firstLine="705" w:left="0"/>
        <w:jc w:val="both"/>
      </w:pPr>
      <w:r w:rsidRPr="000C04BF">
        <w:t xml:space="preserve">Ukoliko </w:t>
      </w:r>
      <w:r w:rsidR="00A76983">
        <w:t xml:space="preserve">Ivana </w:t>
      </w:r>
      <w:proofErr w:type="spellStart"/>
      <w:r w:rsidR="00A76983">
        <w:t>Molvarec</w:t>
      </w:r>
      <w:proofErr w:type="spellEnd"/>
      <w:r w:rsidR="00A76983">
        <w:t xml:space="preserve"> </w:t>
      </w:r>
      <w:r w:rsidRPr="000C04BF">
        <w:t>ne plati kaznu u navedenom roku</w:t>
      </w:r>
      <w:r>
        <w:t xml:space="preserve"> ili o tome ne izvijesti sud, rješenje o izrečenoj novčanoj kazni dostavit će se Financijskoj agenciji radi izravne naplate novčane kazne provedbom  ovrhe na novčanim sredstvima. </w:t>
      </w:r>
    </w:p>
    <w:p w:rsidRDefault="00C61875" w:rsidP="00C61875" w:rsidR="00C61875">
      <w:pPr>
        <w:pStyle w:val="Odlomakpopisa"/>
      </w:pPr>
    </w:p>
    <w:p w:rsidRDefault="00C61875" w:rsidP="00C61875" w:rsidR="00C61875">
      <w:pPr>
        <w:numPr>
          <w:ilvl w:val="0"/>
          <w:numId w:val="2"/>
        </w:numPr>
        <w:tabs>
          <w:tab w:pos="1590" w:val="clear"/>
          <w:tab w:pos="0" w:val="num"/>
        </w:tabs>
        <w:ind w:firstLine="675" w:left="0"/>
        <w:jc w:val="both"/>
      </w:pPr>
      <w:r>
        <w:t xml:space="preserve">Žalba izjavljena protiv ovog rješenja o novčanoj kazni ne odgađa provedbu istog. </w:t>
      </w:r>
    </w:p>
    <w:p w:rsidRDefault="00C61875" w:rsidP="00C61875" w:rsidR="00C61875" w:rsidRPr="000C04BF">
      <w:pPr>
        <w:jc w:val="both"/>
      </w:pPr>
    </w:p>
    <w:p w:rsidRDefault="00C61875" w:rsidP="00C61875" w:rsidR="00C61875" w:rsidRPr="000C04BF">
      <w:pPr>
        <w:jc w:val="center"/>
      </w:pPr>
      <w:r w:rsidRPr="000C04BF">
        <w:t>Obrazloženje</w:t>
      </w:r>
    </w:p>
    <w:p w:rsidRDefault="00C61875" w:rsidP="00C61875" w:rsidR="00C61875" w:rsidRPr="000C04BF">
      <w:pPr>
        <w:jc w:val="center"/>
      </w:pPr>
    </w:p>
    <w:p w:rsidRDefault="00C61875" w:rsidP="0075659E" w:rsidR="0075659E">
      <w:pPr>
        <w:jc w:val="both"/>
      </w:pPr>
      <w:r w:rsidRPr="000C04BF">
        <w:tab/>
      </w:r>
      <w:r w:rsidR="0075659E">
        <w:t>Rješenjem</w:t>
      </w:r>
      <w:r w:rsidR="0075659E" w:rsidRPr="000C04BF">
        <w:t xml:space="preserve"> ovoga suda poslovni broj</w:t>
      </w:r>
      <w:r w:rsidR="0075659E">
        <w:t xml:space="preserve"> 1</w:t>
      </w:r>
      <w:r w:rsidR="0075659E" w:rsidRPr="000C04BF">
        <w:t xml:space="preserve"> St-</w:t>
      </w:r>
      <w:r w:rsidR="0075659E">
        <w:t>156/18-2</w:t>
      </w:r>
      <w:r w:rsidR="0075659E" w:rsidRPr="000C04BF">
        <w:t xml:space="preserve"> od </w:t>
      </w:r>
      <w:r w:rsidR="0075659E">
        <w:t>23. svibnja 2018. pokrenut je prethodni postupak radi utvrđivanja uvjeta za otvaranje stečajnog postupka nad stečajnim dužnikom DARK BLUE j.</w:t>
      </w:r>
      <w:r w:rsidR="0075659E" w:rsidRPr="005D3532">
        <w:t>d.o.o.</w:t>
      </w:r>
      <w:r w:rsidR="0075659E">
        <w:t xml:space="preserve"> za ugostiteljstvo</w:t>
      </w:r>
      <w:r w:rsidR="0075659E" w:rsidRPr="005D3532">
        <w:t xml:space="preserve">, </w:t>
      </w:r>
      <w:r w:rsidR="0075659E">
        <w:t xml:space="preserve">Vir. Ivana </w:t>
      </w:r>
      <w:proofErr w:type="spellStart"/>
      <w:r w:rsidR="0075659E">
        <w:t>Molvarec</w:t>
      </w:r>
      <w:proofErr w:type="spellEnd"/>
      <w:r w:rsidR="0075659E">
        <w:t xml:space="preserve"> kao odgovorna osoba nije se odazvala pozivu suda, niti je opravdala svoj izostanak, pa je za sljedeće ročište određeno za dan 3. srpnja 2018. naloženo njeno prisilno dovođenje, međutim unatoč tome ista se nije odazvala pozivu suda.</w:t>
      </w:r>
    </w:p>
    <w:p w:rsidRDefault="0075659E" w:rsidP="0075659E" w:rsidR="0075659E" w:rsidRPr="000C04BF">
      <w:pPr>
        <w:ind w:firstLine="708"/>
        <w:jc w:val="both"/>
      </w:pPr>
      <w:r>
        <w:t xml:space="preserve">Kako dakle Ivana </w:t>
      </w:r>
      <w:proofErr w:type="spellStart"/>
      <w:r>
        <w:t>Molvarec</w:t>
      </w:r>
      <w:proofErr w:type="spellEnd"/>
      <w:r>
        <w:t xml:space="preserve"> nije pristupila na ročište zakazano za 12. lipnja 2018. i 3. srpnja 2018., niti je opravdala svoj izostanak, a rješenjem ovog suda poslovni broj 1 St-156/18-2 je prethodno upozorena na posljedice neodazivanja pozivu suda u smislu novčanog kažnjavanja, valjalo je izreći ovu novčanu kaznu, a sve temeljem odredbe čl. 10. Stečajnog zakona na odgovarajući način primjenjujući odredbe čl. 10. Zakona o parničnom postupku zastupniku. Prilikom određivanja visine kazne sud je uzeo u obzir činjenicu da je zbog neodazivanja zastupnika po zakonu stečajnog dužnika za naredno ročište neophodno odrediti njezino prisilno dovođenje, što znači angažiranje policije, pored ponovnog zakazivanja ročišta u ovom predmetu. Nadalje je temeljem odredbe čl. 10. st. 7. Zakona o parničnom postupku određeno da će se u slučaju da Ivana </w:t>
      </w:r>
      <w:proofErr w:type="spellStart"/>
      <w:r>
        <w:t>Molvarec</w:t>
      </w:r>
      <w:proofErr w:type="spellEnd"/>
      <w:r>
        <w:t xml:space="preserve"> ne plati kaznu odnosno sudu ne dostavi dokaz </w:t>
      </w:r>
      <w:r>
        <w:lastRenderedPageBreak/>
        <w:t xml:space="preserve">o uplati, ovog rješenje dostaviti Financijskoj agenciji radi izravne naplate, dok je odredbom st. 11. istoga članka određeno da žalba ne odgađa provedbu ovog rješenja. </w:t>
      </w:r>
    </w:p>
    <w:p w:rsidRDefault="0075659E" w:rsidP="0075659E" w:rsidR="0075659E" w:rsidRPr="000C04BF">
      <w:pPr>
        <w:jc w:val="both"/>
      </w:pPr>
      <w:r>
        <w:tab/>
        <w:t>Stoga je odlučeno kao u izreci.</w:t>
      </w:r>
    </w:p>
    <w:p w:rsidRDefault="00C61875" w:rsidP="0075659E" w:rsidR="00C61875" w:rsidRPr="000C04BF">
      <w:pPr>
        <w:jc w:val="both"/>
      </w:pPr>
      <w:r w:rsidRPr="000C04BF">
        <w:tab/>
      </w:r>
    </w:p>
    <w:p w:rsidRDefault="00C61875" w:rsidP="00C61875" w:rsidR="00C61875" w:rsidRPr="000C04BF">
      <w:pPr>
        <w:ind w:left="705"/>
        <w:jc w:val="center"/>
      </w:pPr>
      <w:r w:rsidRPr="000C04BF">
        <w:t xml:space="preserve">U Zadru, </w:t>
      </w:r>
      <w:r w:rsidR="0075659E">
        <w:t>13</w:t>
      </w:r>
      <w:r w:rsidR="003E5C68">
        <w:t xml:space="preserve">. </w:t>
      </w:r>
      <w:r w:rsidR="00FF2CF4">
        <w:t>srpnja 2018</w:t>
      </w:r>
      <w:r w:rsidR="003E5C68">
        <w:t>.</w:t>
      </w:r>
    </w:p>
    <w:p w:rsidRDefault="00C61875" w:rsidP="00C61875" w:rsidR="00C61875" w:rsidRPr="000C04BF">
      <w:pPr>
        <w:ind w:left="705"/>
        <w:jc w:val="both"/>
      </w:pPr>
    </w:p>
    <w:p w:rsidRDefault="003E4377" w:rsidP="003E4377" w:rsidR="00CC25DF">
      <w:r>
        <w:t xml:space="preserve">Za točnost </w:t>
      </w:r>
      <w:proofErr w:type="spellStart"/>
      <w:r>
        <w:t>otpravka</w:t>
      </w:r>
      <w:proofErr w:type="spellEnd"/>
      <w:r>
        <w:t xml:space="preserve"> – ovlašteni službenik</w:t>
      </w:r>
      <w:r>
        <w:tab/>
      </w:r>
      <w:r>
        <w:tab/>
      </w:r>
      <w:r>
        <w:tab/>
      </w:r>
      <w:r>
        <w:tab/>
      </w:r>
      <w:r>
        <w:tab/>
      </w:r>
      <w:r w:rsidR="00CC25DF">
        <w:t>Sutkinja</w:t>
      </w:r>
    </w:p>
    <w:p w:rsidRDefault="003E4377" w:rsidP="003E4377" w:rsidR="00CC25DF">
      <w:r>
        <w:t xml:space="preserve">Ante </w:t>
      </w:r>
      <w:proofErr w:type="spellStart"/>
      <w:r>
        <w:t>Rubelj</w:t>
      </w:r>
      <w:proofErr w:type="spellEnd"/>
      <w:r>
        <w:tab/>
      </w:r>
      <w:r>
        <w:tab/>
      </w:r>
      <w:r w:rsidR="00CC25DF">
        <w:tab/>
      </w:r>
      <w:r w:rsidR="00CC25DF">
        <w:tab/>
      </w:r>
      <w:r w:rsidR="00CC25DF">
        <w:tab/>
      </w:r>
      <w:r w:rsidR="00CC25DF">
        <w:tab/>
      </w:r>
      <w:r w:rsidR="00CC25DF">
        <w:tab/>
      </w:r>
      <w:r w:rsidR="00CC25DF">
        <w:tab/>
      </w:r>
      <w:r w:rsidR="00CC25DF">
        <w:tab/>
        <w:t xml:space="preserve">Ardena </w:t>
      </w:r>
      <w:proofErr w:type="spellStart"/>
      <w:r w:rsidR="00CC25DF">
        <w:t>Bajlo</w:t>
      </w:r>
      <w:proofErr w:type="spellEnd"/>
      <w:r>
        <w:t>, v.r.</w:t>
      </w:r>
    </w:p>
    <w:p w:rsidRDefault="00C61875" w:rsidP="00C61875" w:rsidR="00C61875">
      <w:pPr>
        <w:jc w:val="right"/>
      </w:pPr>
    </w:p>
    <w:p w:rsidRDefault="00C61875" w:rsidP="00C61875" w:rsidR="00C61875">
      <w:pPr>
        <w:jc w:val="both"/>
      </w:pPr>
    </w:p>
    <w:p w:rsidRDefault="00C61875" w:rsidP="00C61875" w:rsidR="00C61875" w:rsidRPr="000C04BF">
      <w:pPr>
        <w:jc w:val="both"/>
      </w:pPr>
      <w:r w:rsidRPr="000C04BF">
        <w:tab/>
      </w:r>
      <w:r w:rsidRPr="000C04BF">
        <w:tab/>
      </w:r>
      <w:r w:rsidRPr="000C04BF">
        <w:tab/>
      </w:r>
      <w:r w:rsidRPr="000C04BF">
        <w:tab/>
      </w:r>
      <w:r w:rsidRPr="000C04BF">
        <w:tab/>
      </w:r>
      <w:r w:rsidRPr="000C04BF">
        <w:tab/>
      </w:r>
      <w:r w:rsidRPr="000C04BF">
        <w:tab/>
      </w:r>
      <w:r w:rsidRPr="000C04BF">
        <w:tab/>
      </w:r>
      <w:r w:rsidRPr="000C04BF">
        <w:tab/>
        <w:t xml:space="preserve"> </w:t>
      </w:r>
    </w:p>
    <w:p w:rsidRDefault="00C61875" w:rsidP="00C61875" w:rsidR="00C61875" w:rsidRPr="000C04BF">
      <w:pPr>
        <w:jc w:val="both"/>
      </w:pPr>
    </w:p>
    <w:p w:rsidRDefault="00FF2CF4" w:rsidP="00C61875" w:rsidR="00C61875" w:rsidRPr="000C04BF">
      <w:pPr>
        <w:jc w:val="both"/>
      </w:pPr>
      <w:r>
        <w:t>Pouka o pravnom lijeku</w:t>
      </w:r>
      <w:r w:rsidR="00C61875" w:rsidRPr="000C04BF">
        <w:t xml:space="preserve">: </w:t>
      </w:r>
    </w:p>
    <w:p w:rsidRDefault="00C61875" w:rsidP="00C61875" w:rsidR="00C61875" w:rsidRPr="000C04BF">
      <w:r w:rsidRPr="000B706D">
        <w:t>Protiv ovog rješenja</w:t>
      </w:r>
      <w:r>
        <w:t xml:space="preserve"> dopuštena je žalba koja se podnosi u roku od 8 dana od dostave istog u dva primjerka ovog sudu za Visoki trgovački sud. </w:t>
      </w:r>
      <w:r w:rsidRPr="000B706D">
        <w:t xml:space="preserve"> </w:t>
      </w:r>
    </w:p>
    <w:p w:rsidRDefault="00C61875" w:rsidP="00C61875" w:rsidR="00C61875" w:rsidRPr="000C04BF"/>
    <w:p w:rsidRDefault="00C61875" w:rsidP="00C61875" w:rsidR="00C61875" w:rsidRPr="000C04BF"/>
    <w:p w:rsidRDefault="00C61875" w:rsidP="00C61875" w:rsidR="00C61875" w:rsidRPr="000C04BF">
      <w:r w:rsidRPr="000C04BF">
        <w:t xml:space="preserve">Dostaviti: </w:t>
      </w:r>
    </w:p>
    <w:p w:rsidRDefault="00A76983" w:rsidP="00C61875" w:rsidR="00A76983">
      <w:pPr>
        <w:numPr>
          <w:ilvl w:val="0"/>
          <w:numId w:val="4"/>
        </w:numPr>
      </w:pPr>
      <w:r>
        <w:t xml:space="preserve">Ivani </w:t>
      </w:r>
      <w:proofErr w:type="spellStart"/>
      <w:r>
        <w:t>Molvarec</w:t>
      </w:r>
      <w:proofErr w:type="spellEnd"/>
      <w:r>
        <w:t xml:space="preserve"> </w:t>
      </w:r>
    </w:p>
    <w:p w:rsidRDefault="00C61875" w:rsidP="00C61875" w:rsidR="00C61875" w:rsidRPr="000C04BF">
      <w:pPr>
        <w:numPr>
          <w:ilvl w:val="0"/>
          <w:numId w:val="4"/>
        </w:numPr>
      </w:pPr>
      <w:r>
        <w:t>e-oglasna ploča suda</w:t>
      </w:r>
    </w:p>
    <w:p w:rsidRDefault="00C61875" w:rsidP="00C61875" w:rsidR="00C61875" w:rsidRPr="000C04BF">
      <w:pPr>
        <w:numPr>
          <w:ilvl w:val="0"/>
          <w:numId w:val="4"/>
        </w:numPr>
      </w:pPr>
      <w:r w:rsidRPr="000C04BF">
        <w:t>u spis</w:t>
      </w:r>
    </w:p>
    <w:p w:rsidRDefault="00C61875" w:rsidP="00C61875" w:rsidR="00C61875" w:rsidRPr="000C04BF"/>
    <w:p w:rsidRDefault="00C61875" w:rsidP="00C61875" w:rsidR="00C61875" w:rsidRPr="000C04BF"/>
    <w:p w:rsidRDefault="00C61875" w:rsidP="00C61875" w:rsidR="00C61875" w:rsidRPr="000C04BF"/>
    <w:p w:rsidRDefault="00C61875" w:rsidP="00C61875" w:rsidR="00C61875" w:rsidRPr="000C04BF"/>
    <w:p w:rsidRDefault="00C61875" w:rsidP="00C61875" w:rsidR="00C61875" w:rsidRPr="000C04BF"/>
    <w:p w:rsidRDefault="00C61875" w:rsidP="00C61875" w:rsidR="00C61875" w:rsidRPr="000C04BF"/>
    <w:p w:rsidRDefault="00C61875" w:rsidP="00C61875" w:rsidR="00C61875" w:rsidRPr="000C04BF"/>
    <w:p w:rsidRDefault="00F2461E" w:rsidP="00F2461E" w:rsidR="00F2461E" w:rsidRPr="00217782"/>
    <w:sectPr w:rsidR="00F2461E" w:rsidRPr="0021778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D7724"/>
    <w:multiLevelType w:val="hybridMultilevel"/>
    <w:tmpl w:val="C7E2E2E8"/>
    <w:lvl w:tplc="824E5510" w:ilvl="0">
      <w:start w:val="1"/>
      <w:numFmt w:val="upperRoman"/>
      <w:lvlText w:val="%1."/>
      <w:lvlJc w:val="left"/>
      <w:pPr>
        <w:tabs>
          <w:tab w:pos="1725" w:val="num"/>
        </w:tabs>
        <w:ind w:hanging="720" w:left="1725"/>
      </w:pPr>
      <w:rPr>
        <w:rFonts w:hint="default"/>
        <w:b w:val="false"/>
      </w:rPr>
    </w:lvl>
    <w:lvl w:tentative="true" w:tplc="041A0019" w:ilvl="1">
      <w:start w:val="1"/>
      <w:numFmt w:val="lowerLetter"/>
      <w:lvlText w:val="%2."/>
      <w:lvlJc w:val="left"/>
      <w:pPr>
        <w:tabs>
          <w:tab w:pos="2085" w:val="num"/>
        </w:tabs>
        <w:ind w:hanging="360" w:left="2085"/>
      </w:pPr>
    </w:lvl>
    <w:lvl w:tentative="true" w:tplc="041A001B" w:ilvl="2">
      <w:start w:val="1"/>
      <w:numFmt w:val="lowerRoman"/>
      <w:lvlText w:val="%3."/>
      <w:lvlJc w:val="right"/>
      <w:pPr>
        <w:tabs>
          <w:tab w:pos="2805" w:val="num"/>
        </w:tabs>
        <w:ind w:hanging="180" w:left="2805"/>
      </w:pPr>
    </w:lvl>
    <w:lvl w:tentative="true" w:tplc="041A000F" w:ilvl="3">
      <w:start w:val="1"/>
      <w:numFmt w:val="decimal"/>
      <w:lvlText w:val="%4."/>
      <w:lvlJc w:val="left"/>
      <w:pPr>
        <w:tabs>
          <w:tab w:pos="3525" w:val="num"/>
        </w:tabs>
        <w:ind w:hanging="360" w:left="3525"/>
      </w:pPr>
    </w:lvl>
    <w:lvl w:tentative="true" w:tplc="041A0019" w:ilvl="4">
      <w:start w:val="1"/>
      <w:numFmt w:val="lowerLetter"/>
      <w:lvlText w:val="%5."/>
      <w:lvlJc w:val="left"/>
      <w:pPr>
        <w:tabs>
          <w:tab w:pos="4245" w:val="num"/>
        </w:tabs>
        <w:ind w:hanging="360" w:left="4245"/>
      </w:pPr>
    </w:lvl>
    <w:lvl w:tentative="true" w:tplc="041A001B" w:ilvl="5">
      <w:start w:val="1"/>
      <w:numFmt w:val="lowerRoman"/>
      <w:lvlText w:val="%6."/>
      <w:lvlJc w:val="right"/>
      <w:pPr>
        <w:tabs>
          <w:tab w:pos="4965" w:val="num"/>
        </w:tabs>
        <w:ind w:hanging="180" w:left="4965"/>
      </w:pPr>
    </w:lvl>
    <w:lvl w:tentative="true" w:tplc="041A000F" w:ilvl="6">
      <w:start w:val="1"/>
      <w:numFmt w:val="decimal"/>
      <w:lvlText w:val="%7."/>
      <w:lvlJc w:val="left"/>
      <w:pPr>
        <w:tabs>
          <w:tab w:pos="5685" w:val="num"/>
        </w:tabs>
        <w:ind w:hanging="360" w:left="5685"/>
      </w:pPr>
    </w:lvl>
    <w:lvl w:tentative="true" w:tplc="041A0019" w:ilvl="7">
      <w:start w:val="1"/>
      <w:numFmt w:val="lowerLetter"/>
      <w:lvlText w:val="%8."/>
      <w:lvlJc w:val="left"/>
      <w:pPr>
        <w:tabs>
          <w:tab w:pos="6405" w:val="num"/>
        </w:tabs>
        <w:ind w:hanging="360" w:left="6405"/>
      </w:pPr>
    </w:lvl>
    <w:lvl w:tentative="true" w:tplc="041A001B" w:ilvl="8">
      <w:start w:val="1"/>
      <w:numFmt w:val="lowerRoman"/>
      <w:lvlText w:val="%9."/>
      <w:lvlJc w:val="right"/>
      <w:pPr>
        <w:tabs>
          <w:tab w:pos="7125" w:val="num"/>
        </w:tabs>
        <w:ind w:hanging="180" w:left="7125"/>
      </w:pPr>
    </w:lvl>
  </w:abstractNum>
  <w:abstractNum w:abstractNumId="1">
    <w:nsid w:val="0C512CC3"/>
    <w:multiLevelType w:val="hybridMultilevel"/>
    <w:tmpl w:val="59E40B56"/>
    <w:lvl w:tplc="9880D810"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27C277BD"/>
    <w:multiLevelType w:val="hybridMultilevel"/>
    <w:tmpl w:val="4E464EAE"/>
    <w:lvl w:tplc="802A435C" w:ilvl="0">
      <w:start w:val="1"/>
      <w:numFmt w:val="upperRoman"/>
      <w:lvlText w:val="%1."/>
      <w:lvlJc w:val="left"/>
      <w:pPr>
        <w:tabs>
          <w:tab w:pos="1590" w:val="num"/>
        </w:tabs>
        <w:ind w:hanging="885" w:left="159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61E55402"/>
    <w:multiLevelType w:val="hybridMultilevel"/>
    <w:tmpl w:val="C5F61FD4"/>
    <w:lvl w:tplc="2104F940"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739449D0"/>
    <w:multiLevelType w:val="hybridMultilevel"/>
    <w:tmpl w:val="18246182"/>
    <w:lvl w:tplc="67D8239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3"/>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461E"/>
    <w:rsid w:val="00041A08"/>
    <w:rsid w:val="00065233"/>
    <w:rsid w:val="000E25DE"/>
    <w:rsid w:val="001252FC"/>
    <w:rsid w:val="00144EE0"/>
    <w:rsid w:val="00167F59"/>
    <w:rsid w:val="001F65F0"/>
    <w:rsid w:val="00217782"/>
    <w:rsid w:val="00235570"/>
    <w:rsid w:val="0028158F"/>
    <w:rsid w:val="002B1D94"/>
    <w:rsid w:val="002D3E0B"/>
    <w:rsid w:val="0035240E"/>
    <w:rsid w:val="00372821"/>
    <w:rsid w:val="003D30CD"/>
    <w:rsid w:val="003E4377"/>
    <w:rsid w:val="003E5C68"/>
    <w:rsid w:val="004217F2"/>
    <w:rsid w:val="00447161"/>
    <w:rsid w:val="004C277E"/>
    <w:rsid w:val="00571EDB"/>
    <w:rsid w:val="00585CD6"/>
    <w:rsid w:val="005C3350"/>
    <w:rsid w:val="005E6DD7"/>
    <w:rsid w:val="00605D1D"/>
    <w:rsid w:val="00622FD0"/>
    <w:rsid w:val="006D5987"/>
    <w:rsid w:val="00736B9A"/>
    <w:rsid w:val="00752118"/>
    <w:rsid w:val="007536A6"/>
    <w:rsid w:val="0075659E"/>
    <w:rsid w:val="008139BA"/>
    <w:rsid w:val="00836DDC"/>
    <w:rsid w:val="00851EEB"/>
    <w:rsid w:val="0087515F"/>
    <w:rsid w:val="009355C9"/>
    <w:rsid w:val="009771C1"/>
    <w:rsid w:val="009821B5"/>
    <w:rsid w:val="009A0CEB"/>
    <w:rsid w:val="00A76983"/>
    <w:rsid w:val="00A94666"/>
    <w:rsid w:val="00B17F45"/>
    <w:rsid w:val="00B81307"/>
    <w:rsid w:val="00BB6DB6"/>
    <w:rsid w:val="00BE6C59"/>
    <w:rsid w:val="00C61875"/>
    <w:rsid w:val="00CC25DF"/>
    <w:rsid w:val="00CE1562"/>
    <w:rsid w:val="00D05A4D"/>
    <w:rsid w:val="00E0054A"/>
    <w:rsid w:val="00E34807"/>
    <w:rsid w:val="00E459D8"/>
    <w:rsid w:val="00EB209A"/>
    <w:rsid w:val="00EC5C80"/>
    <w:rsid w:val="00EE2DE0"/>
    <w:rsid w:val="00F1321B"/>
    <w:rsid w:val="00F2087B"/>
    <w:rsid w:val="00F2461E"/>
    <w:rsid w:val="00F70C68"/>
    <w:rsid w:val="00FF2C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2461E"/>
    <w:rPr>
      <w:sz w:val="24"/>
      <w:szCs w:val="24"/>
    </w:rPr>
  </w:style>
  <w:style w:styleId="Naslov6" w:type="paragraph">
    <w:name w:val="heading 6"/>
    <w:basedOn w:val="Normal"/>
    <w:next w:val="Normal"/>
    <w:link w:val="Naslov6Char"/>
    <w:qFormat/>
    <w:rsid w:val="002B1D94"/>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E25DE"/>
    <w:rPr>
      <w:rFonts w:cs="Tahoma" w:hAnsi="Tahoma" w:ascii="Tahoma"/>
      <w:sz w:val="16"/>
      <w:szCs w:val="16"/>
    </w:rPr>
  </w:style>
  <w:style w:styleId="Tijeloteksta2" w:type="paragraph">
    <w:name w:val="Body Text 2"/>
    <w:basedOn w:val="Normal"/>
    <w:link w:val="Tijeloteksta2Char"/>
    <w:rsid w:val="00C61875"/>
    <w:pPr>
      <w:jc w:val="both"/>
    </w:pPr>
    <w:rPr>
      <w:rFonts w:cs="Arial" w:hAnsi="Arial" w:ascii="Arial"/>
      <w:sz w:val="22"/>
      <w:lang w:eastAsia="en-US"/>
    </w:rPr>
  </w:style>
  <w:style w:customStyle="true" w:styleId="Tijeloteksta2Char" w:type="character">
    <w:name w:val="Tijelo teksta 2 Char"/>
    <w:link w:val="Tijeloteksta2"/>
    <w:rsid w:val="00C61875"/>
    <w:rPr>
      <w:rFonts w:cs="Arial" w:hAnsi="Arial" w:ascii="Arial"/>
      <w:sz w:val="22"/>
      <w:szCs w:val="24"/>
      <w:lang w:eastAsia="en-US"/>
    </w:rPr>
  </w:style>
  <w:style w:styleId="Odlomakpopisa" w:type="paragraph">
    <w:name w:val="List Paragraph"/>
    <w:basedOn w:val="Normal"/>
    <w:uiPriority w:val="34"/>
    <w:qFormat/>
    <w:rsid w:val="00C61875"/>
    <w:pPr>
      <w:ind w:left="720"/>
      <w:contextualSpacing/>
    </w:pPr>
  </w:style>
  <w:style w:customStyle="true" w:styleId="Naslov6Char" w:type="character">
    <w:name w:val="Naslov 6 Char"/>
    <w:basedOn w:val="Zadanifontodlomka"/>
    <w:link w:val="Naslov6"/>
    <w:rsid w:val="002B1D94"/>
    <w:rPr>
      <w:rFonts w:cs="Arial" w:hAnsi="Arial" w:ascii="Arial"/>
      <w:b/>
      <w:bCs/>
      <w:sz w:val="22"/>
      <w:szCs w:val="24"/>
      <w:lang w:eastAsia="en-US"/>
    </w:rPr>
  </w:style>
  <w:style w:styleId="Tekstrezerviranogmjesta" w:type="character">
    <w:name w:val="Placeholder Text"/>
    <w:basedOn w:val="Zadanifontodlomka"/>
    <w:uiPriority w:val="99"/>
    <w:semiHidden/>
    <w:rsid w:val="003E4377"/>
    <w:rPr>
      <w:color w:val="808080"/>
      <w:bdr w:space="0" w:sz="0" w:color="auto" w:val="none"/>
      <w:shd w:fill="auto" w:color="auto" w:val="clear"/>
    </w:rPr>
  </w:style>
  <w:style w:customStyle="true" w:styleId="eSPISCCParagraphDefaultFont" w:type="character">
    <w:name w:val="eSPIS_CC_Paragraph Default Font"/>
    <w:basedOn w:val="Zadanifontodlomka"/>
    <w:rsid w:val="003E43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4377"/>
    <w:rPr>
      <w:bdr w:space="0" w:sz="0" w:color="auto" w:val="none"/>
      <w:shd w:fill="FFFFCC" w:color="auto" w:val="clear"/>
      <w:lang w:val="hr-HR"/>
    </w:rPr>
  </w:style>
  <w:style w:customStyle="true" w:styleId="PozadinaSvijetloCrvena" w:type="character">
    <w:name w:val="Pozadina_SvijetloCrvena"/>
    <w:basedOn w:val="eSPISCCParagraphDefaultFont"/>
    <w:rsid w:val="003E43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E437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2461E"/>
    <w:rPr>
      <w:sz w:val="24"/>
      <w:szCs w:val="24"/>
    </w:rPr>
  </w:style>
  <w:style w:styleId="Naslov6" w:type="paragraph">
    <w:name w:val="heading 6"/>
    <w:basedOn w:val="Normal"/>
    <w:next w:val="Normal"/>
    <w:link w:val="Naslov6Char"/>
    <w:qFormat/>
    <w:rsid w:val="002B1D94"/>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E25DE"/>
    <w:rPr>
      <w:rFonts w:ascii="Tahoma" w:cs="Tahoma" w:hAnsi="Tahoma"/>
      <w:sz w:val="16"/>
      <w:szCs w:val="16"/>
    </w:rPr>
  </w:style>
  <w:style w:styleId="Tijeloteksta2" w:type="paragraph">
    <w:name w:val="Body Text 2"/>
    <w:basedOn w:val="Normal"/>
    <w:link w:val="Tijeloteksta2Char"/>
    <w:rsid w:val="00C61875"/>
    <w:pPr>
      <w:jc w:val="both"/>
    </w:pPr>
    <w:rPr>
      <w:rFonts w:ascii="Arial" w:cs="Arial" w:hAnsi="Arial"/>
      <w:sz w:val="22"/>
      <w:lang w:eastAsia="en-US"/>
    </w:rPr>
  </w:style>
  <w:style w:customStyle="1" w:styleId="Tijeloteksta2Char" w:type="character">
    <w:name w:val="Tijelo teksta 2 Char"/>
    <w:link w:val="Tijeloteksta2"/>
    <w:rsid w:val="00C61875"/>
    <w:rPr>
      <w:rFonts w:ascii="Arial" w:cs="Arial" w:hAnsi="Arial"/>
      <w:sz w:val="22"/>
      <w:szCs w:val="24"/>
      <w:lang w:eastAsia="en-US"/>
    </w:rPr>
  </w:style>
  <w:style w:styleId="Odlomakpopisa" w:type="paragraph">
    <w:name w:val="List Paragraph"/>
    <w:basedOn w:val="Normal"/>
    <w:uiPriority w:val="34"/>
    <w:qFormat/>
    <w:rsid w:val="00C61875"/>
    <w:pPr>
      <w:ind w:left="720"/>
      <w:contextualSpacing/>
    </w:pPr>
  </w:style>
  <w:style w:customStyle="1" w:styleId="Naslov6Char" w:type="character">
    <w:name w:val="Naslov 6 Char"/>
    <w:basedOn w:val="Zadanifontodlomka"/>
    <w:link w:val="Naslov6"/>
    <w:rsid w:val="002B1D94"/>
    <w:rPr>
      <w:rFonts w:ascii="Arial" w:cs="Arial" w:hAnsi="Arial"/>
      <w:b/>
      <w:bCs/>
      <w:sz w:val="22"/>
      <w:szCs w:val="24"/>
      <w:lang w:eastAsia="en-US"/>
    </w:rPr>
  </w:style>
  <w:style w:styleId="Tekstrezerviranogmjesta" w:type="character">
    <w:name w:val="Placeholder Text"/>
    <w:basedOn w:val="Zadanifontodlomka"/>
    <w:uiPriority w:val="99"/>
    <w:semiHidden/>
    <w:rsid w:val="003E4377"/>
    <w:rPr>
      <w:color w:val="808080"/>
      <w:bdr w:color="auto" w:space="0" w:sz="0" w:val="none"/>
      <w:shd w:color="auto" w:fill="auto" w:val="clear"/>
    </w:rPr>
  </w:style>
  <w:style w:customStyle="1" w:styleId="eSPISCCParagraphDefaultFont" w:type="character">
    <w:name w:val="eSPIS_CC_Paragraph Default Font"/>
    <w:basedOn w:val="Zadanifontodlomka"/>
    <w:rsid w:val="003E437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E4377"/>
    <w:rPr>
      <w:bdr w:color="auto" w:space="0" w:sz="0" w:val="none"/>
      <w:shd w:color="auto" w:fill="FFFFCC" w:val="clear"/>
      <w:lang w:val="hr-HR"/>
    </w:rPr>
  </w:style>
  <w:style w:customStyle="1" w:styleId="PozadinaSvijetloCrvena" w:type="character">
    <w:name w:val="Pozadina_SvijetloCrvena"/>
    <w:basedOn w:val="eSPISCCParagraphDefaultFont"/>
    <w:rsid w:val="003E437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E437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23750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srpnja 2018.</izvorni_sadrzaj>
    <derivirana_varijabla naziv="DomainObject.DatumDonosenjaOdluke_1">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izvorni_sadrzaj>
    <derivirana_varijabla naziv="DomainObject.Predmet.Broj_1">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2018.</izvorni_sadrzaj>
    <derivirana_varijabla naziv="DomainObject.Predmet.DatumOsnivanja_1">9.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St-156/2018</izvorni_sadrzaj>
    <derivirana_varijabla naziv="DomainObject.Predmet.OznakaBroj_1">St-156/2018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DARK BLUE j.d.o.o. za ugostiteljstvo</izvorni_sadrzaj>
    <derivirana_varijabla naziv="DomainObject.Predmet.ProtustrankaFormated_1">  DARK BLUE j.d.o.o. za ugostiteljstvo</derivirana_varijabla>
  </DomainObject.Predmet.ProtustrankaFormated>
  <DomainObject.Predmet.ProtustrankaFormatedOIB>
    <izvorni_sadrzaj>  DARK BLUE j.d.o.o. za ugostiteljstvo, OIB 51584016119</izvorni_sadrzaj>
    <derivirana_varijabla naziv="DomainObject.Predmet.ProtustrankaFormatedOIB_1">  DARK BLUE j.d.o.o. za ugostiteljstvo, OIB 51584016119</derivirana_varijabla>
  </DomainObject.Predmet.ProtustrankaFormatedOIB>
  <DomainObject.Predmet.ProtustrankaFormatedWithAdress>
    <izvorni_sadrzaj> DARK BLUE j.d.o.o. za ugostiteljstvo, Prezida VIII 22, 23234 Vir</izvorni_sadrzaj>
    <derivirana_varijabla naziv="DomainObject.Predmet.ProtustrankaFormatedWithAdress_1"> DARK BLUE j.d.o.o. za ugostiteljstvo, Prezida VIII 22, 23234 Vir</derivirana_varijabla>
  </DomainObject.Predmet.ProtustrankaFormatedWithAdress>
  <DomainObject.Predmet.ProtustrankaFormatedWithAdressOIB>
    <izvorni_sadrzaj> DARK BLUE j.d.o.o. za ugostiteljstvo, OIB 51584016119, Prezida VIII 22, 23234 Vir</izvorni_sadrzaj>
    <derivirana_varijabla naziv="DomainObject.Predmet.ProtustrankaFormatedWithAdressOIB_1"> DARK BLUE j.d.o.o. za ugostiteljstvo, OIB 51584016119, Prezida VIII 22, 23234 Vir</derivirana_varijabla>
  </DomainObject.Predmet.ProtustrankaFormatedWithAdressOIB>
  <DomainObject.Predmet.ProtustrankaWithAdress>
    <izvorni_sadrzaj>DARK BLUE j.d.o.o. za ugostiteljstvo Prezida VIII 22, 23234 Vir</izvorni_sadrzaj>
    <derivirana_varijabla naziv="DomainObject.Predmet.ProtustrankaWithAdress_1">DARK BLUE j.d.o.o. za ugostiteljstvo Prezida VIII 22, 23234 Vir</derivirana_varijabla>
  </DomainObject.Predmet.ProtustrankaWithAdress>
  <DomainObject.Predmet.ProtustrankaWithAdressOIB>
    <izvorni_sadrzaj>DARK BLUE j.d.o.o. za ugostiteljstvo, OIB 51584016119, Prezida VIII 22, 23234 Vir</izvorni_sadrzaj>
    <derivirana_varijabla naziv="DomainObject.Predmet.ProtustrankaWithAdressOIB_1">DARK BLUE j.d.o.o. za ugostiteljstvo, OIB 51584016119, Prezida VIII 22, 23234 Vir</derivirana_varijabla>
  </DomainObject.Predmet.ProtustrankaWithAdressOIB>
  <DomainObject.Predmet.ProtustrankaNazivFormated>
    <izvorni_sadrzaj>DARK BLUE j.d.o.o. za ugostiteljstvo</izvorni_sadrzaj>
    <derivirana_varijabla naziv="DomainObject.Predmet.ProtustrankaNazivFormated_1">DARK BLUE j.d.o.o. za ugostiteljstvo</derivirana_varijabla>
  </DomainObject.Predmet.ProtustrankaNazivFormated>
  <DomainObject.Predmet.ProtustrankaNazivFormatedOIB>
    <izvorni_sadrzaj>DARK BLUE j.d.o.o. za ugostiteljstvo, OIB 51584016119</izvorni_sadrzaj>
    <derivirana_varijabla naziv="DomainObject.Predmet.ProtustrankaNazivFormatedOIB_1">DARK BLUE j.d.o.o. za ugostiteljstvo, OIB 51584016119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DARK BLUE j.d.o.o. za ugostiteljstvo</item>
    </izvorni_sadrzaj>
    <derivirana_varijabla naziv="DomainObject.Predmet.ProtuStrankaListFormated_1">
      <item>DARK BLUE j.d.o.o. za ugostiteljstvo</item>
    </derivirana_varijabla>
  </DomainObject.Predmet.ProtuStrankaListFormated>
  <DomainObject.Predmet.ProtuStrankaListFormatedOIB>
    <izvorni_sadrzaj>
      <item>DARK BLUE j.d.o.o. za ugostiteljstvo, OIB 51584016119</item>
    </izvorni_sadrzaj>
    <derivirana_varijabla naziv="DomainObject.Predmet.ProtuStrankaListFormatedOIB_1">
      <item>DARK BLUE j.d.o.o. za ugostiteljstvo, OIB 51584016119</item>
    </derivirana_varijabla>
  </DomainObject.Predmet.ProtuStrankaListFormatedOIB>
  <DomainObject.Predmet.ProtuStrankaListFormatedWithAdress>
    <izvorni_sadrzaj>
      <item>DARK BLUE j.d.o.o. za ugostiteljstvo, Prezida VIII 22, 23234 Vir</item>
    </izvorni_sadrzaj>
    <derivirana_varijabla naziv="DomainObject.Predmet.ProtuStrankaListFormatedWithAdress_1">
      <item>DARK BLUE j.d.o.o. za ugostiteljstvo, Prezida VIII 22, 23234 Vir</item>
    </derivirana_varijabla>
  </DomainObject.Predmet.ProtuStrankaListFormatedWithAdress>
  <DomainObject.Predmet.ProtuStrankaListFormatedWithAdressOIB>
    <izvorni_sadrzaj>
      <item>DARK BLUE j.d.o.o. za ugostiteljstvo, OIB 51584016119, Prezida VIII 22, 23234 Vir</item>
    </izvorni_sadrzaj>
    <derivirana_varijabla naziv="DomainObject.Predmet.ProtuStrankaListFormatedWithAdressOIB_1">
      <item>DARK BLUE j.d.o.o. za ugostiteljstvo, OIB 51584016119, Prezida VIII 22, 23234 Vir</item>
    </derivirana_varijabla>
  </DomainObject.Predmet.ProtuStrankaListFormatedWithAdressOIB>
  <DomainObject.Predmet.ProtuStrankaListNazivFormated>
    <izvorni_sadrzaj>
      <item>DARK BLUE j.d.o.o. za ugostiteljstvo</item>
    </izvorni_sadrzaj>
    <derivirana_varijabla naziv="DomainObject.Predmet.ProtuStrankaListNazivFormated_1">
      <item>DARK BLUE j.d.o.o. za ugostiteljstvo</item>
    </derivirana_varijabla>
  </DomainObject.Predmet.ProtuStrankaListNazivFormated>
  <DomainObject.Predmet.ProtuStrankaListNazivFormatedOIB>
    <izvorni_sadrzaj>
      <item>DARK BLUE j.d.o.o. za ugostiteljstvo, OIB 51584016119</item>
    </izvorni_sadrzaj>
    <derivirana_varijabla naziv="DomainObject.Predmet.ProtuStrankaListNazivFormatedOIB_1">
      <item>DARK BLUE j.d.o.o. za ugostiteljstvo, OIB 51584016119</item>
    </derivirana_varijabla>
  </DomainObject.Predmet.ProtuStrankaListNazivFormatedOIB>
  <DomainObject.Predmet.OstaliListFormated>
    <izvorni_sadrzaj>
      <item>Ivana Molvarec</item>
    </izvorni_sadrzaj>
    <derivirana_varijabla naziv="DomainObject.Predmet.OstaliListFormated_1">
      <item>Ivana Molvarec</item>
    </derivirana_varijabla>
  </DomainObject.Predmet.OstaliListFormated>
  <DomainObject.Predmet.OstaliListFormatedOIB>
    <izvorni_sadrzaj>
      <item>Ivana Molvarec, OIB 02506974112</item>
    </izvorni_sadrzaj>
    <derivirana_varijabla naziv="DomainObject.Predmet.OstaliListFormatedOIB_1">
      <item>Ivana Molvarec, OIB 02506974112</item>
    </derivirana_varijabla>
  </DomainObject.Predmet.OstaliListFormatedOIB>
  <DomainObject.Predmet.OstaliListFormatedWithAdress>
    <izvorni_sadrzaj>
      <item>Ivana Molvarec, Prezida Viii 20, 23234 Vir</item>
    </izvorni_sadrzaj>
    <derivirana_varijabla naziv="DomainObject.Predmet.OstaliListFormatedWithAdress_1">
      <item>Ivana Molvarec, Prezida Viii 20, 23234 Vir</item>
    </derivirana_varijabla>
  </DomainObject.Predmet.OstaliListFormatedWithAdress>
  <DomainObject.Predmet.OstaliListFormatedWithAdressOIB>
    <izvorni_sadrzaj>
      <item>Ivana Molvarec, OIB 02506974112, Prezida Viii 20, 23234 Vir</item>
    </izvorni_sadrzaj>
    <derivirana_varijabla naziv="DomainObject.Predmet.OstaliListFormatedWithAdressOIB_1">
      <item>Ivana Molvarec, OIB 02506974112, Prezida Viii 20, 23234 Vir</item>
    </derivirana_varijabla>
  </DomainObject.Predmet.OstaliListFormatedWithAdressOIB>
  <DomainObject.Predmet.OstaliListNazivFormated>
    <izvorni_sadrzaj>
      <item>Ivana Molvarec</item>
    </izvorni_sadrzaj>
    <derivirana_varijabla naziv="DomainObject.Predmet.OstaliListNazivFormated_1">
      <item>Ivana Molvarec</item>
    </derivirana_varijabla>
  </DomainObject.Predmet.OstaliListNazivFormated>
  <DomainObject.Predmet.OstaliListNazivFormatedOIB>
    <izvorni_sadrzaj>
      <item>Ivana Molvarec, OIB 02506974112</item>
    </izvorni_sadrzaj>
    <derivirana_varijabla naziv="DomainObject.Predmet.OstaliListNazivFormatedOIB_1">
      <item>Ivana Molvarec, OIB 02506974112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DARK BLUE j.d.o.o. za ugostiteljstvo</izvorni_sadrzaj>
    <derivirana_varijabla naziv="DomainObject.Predmet.ProtustrankaIDrugi_1">DARK BLUE j.d.o.o. za ugostiteljstvo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DARK BLUE j.d.o.o. za ugostiteljstvo, OIB 51584016119, Prezida VIII 22, 23234 Vir</izvorni_sadrzaj>
    <derivirana_varijabla naziv="DomainObject.Predmet.ProtustrankaIDrugiAdressOIB_1">DARK BLUE j.d.o.o. za ugostiteljstvo, OIB 51584016119, Prezida VIII 22,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DARK BLUE j.d.o.o. za ugostiteljstvo</item>
      <item>FINA</item>
      <item>Ivana Molvarec</item>
    </izvorni_sadrzaj>
    <derivirana_varijabla naziv="DomainObject.Predmet.SudioniciListNaziv_1">
      <item>DARK BLUE j.d.o.o. za ugostiteljstvo</item>
      <item>FINA</item>
      <item>Ivana Molvarec</item>
    </derivirana_varijabla>
  </DomainObject.Predmet.SudioniciListNaziv>
  <DomainObject.Predmet.SudioniciListAdressOIB>
    <izvorni_sadrzaj>
      <item>DARK BLUE j.d.o.o. za ugostiteljstvo, OIB 51584016119, Prezida VIII 22,23234 Vir</item>
      <item>FINA, OIB 85821130368</item>
      <item>Ivana Molvarec, OIB 02506974112, Prezida Viii 20,23234 Vir</item>
    </izvorni_sadrzaj>
    <derivirana_varijabla naziv="DomainObject.Predmet.SudioniciListAdressOIB_1">
      <item>DARK BLUE j.d.o.o. za ugostiteljstvo, OIB 51584016119, Prezida VIII 22,23234 Vir</item>
      <item>FINA, OIB 85821130368</item>
      <item>Ivana Molvarec, OIB 02506974112, Prezida Viii 20,23234 Vir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51584016119</item>
      <item>, OIB 85821130368</item>
      <item>, OIB 02506974112</item>
    </izvorni_sadrzaj>
    <derivirana_varijabla naziv="DomainObject.Predmet.SudioniciListNazivOIB_1">
      <item>, OIB 51584016119</item>
      <item>, OIB 85821130368</item>
      <item>, OIB 02506974112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484</properties:Words>
  <properties:Characters>2546</properties:Characters>
  <properties:Lines>78</properties:Lines>
  <properties:Paragraphs>24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2018-07-12T12:31:00Z</dcterms:created>
  <dc:creator>Ardena Bajlo</dc:creator>
  <cp:lastModifiedBy>Ante Rubelj</cp:lastModifiedBy>
  <cp:lastPrinted>2018-07-17T11:47:00Z</cp:lastPrinted>
  <dcterms:modified xmlns:xsi="http://www.w3.org/2001/XMLSchema-instance" xsi:type="dcterms:W3CDTF">2018-07-17T11:47:00Z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(1St-156-18-NOVČANA KAZNA ZZ.docx)</vt:lpwstr>
  </prop:property>
  <prop:property name="CC_coloring" pid="4" fmtid="{D5CDD505-2E9C-101B-9397-08002B2CF9AE}">
    <vt:bool>false</vt:bool>
  </prop:property>
  <prop:property name="BrojStranica" pid="5" fmtid="{D5CDD505-2E9C-101B-9397-08002B2CF9AE}">
    <vt:i4>2</vt:i4>
  </prop:property>
</prop:Properties>
</file>