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f6a4" w14:paraId="34cf6a4" w:rsidRDefault="009264A6" w:rsidP="009264A6" w:rsidR="009264A6">
      <w:pPr>
        <w15:collapsed w:val="false"/>
        <w:rPr>
          <w:b/>
        </w:rPr>
      </w:pPr>
      <w:bookmarkStart w:name="_GoBack" w:id="0"/>
      <w:bookmarkEnd w:id="0"/>
      <w:r>
        <w:rPr>
          <w:noProof/>
        </w:rPr>
        <w:t xml:space="preserve">       </w:t>
      </w:r>
      <w:r>
        <w:rPr>
          <w:noProof/>
        </w:rPr>
        <w:drawing>
          <wp:inline distR="0" distL="0" distB="0" distT="0">
            <wp:extent cy="717550" cx="5334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3400"/>
                    </a:xfrm>
                    <a:prstGeom prst="rect">
                      <a:avLst/>
                    </a:prstGeom>
                    <a:noFill/>
                    <a:ln>
                      <a:noFill/>
                    </a:ln>
                  </pic:spPr>
                </pic:pic>
              </a:graphicData>
            </a:graphic>
          </wp:inline>
        </w:drawing>
      </w:r>
    </w:p>
    <w:p w:rsidRDefault="009264A6" w:rsidP="009264A6" w:rsidR="009264A6">
      <w:pPr>
        <w:rPr>
          <w:b/>
        </w:rPr>
      </w:pPr>
    </w:p>
    <w:p w:rsidRDefault="009264A6" w:rsidP="009264A6" w:rsidR="009264A6">
      <w:pPr>
        <w:rPr>
          <w:b/>
        </w:rPr>
      </w:pPr>
      <w:r>
        <w:rPr>
          <w:b/>
        </w:rPr>
        <w:t>REPUBLIKA HRVATSKA</w:t>
      </w:r>
    </w:p>
    <w:p w:rsidRDefault="009264A6" w:rsidP="009264A6" w:rsidR="009264A6">
      <w:pPr>
        <w:rPr>
          <w:b/>
        </w:rPr>
      </w:pPr>
      <w:r>
        <w:rPr>
          <w:b/>
        </w:rPr>
        <w:t>TRGOVAČKI SUD U OSIJEKU</w:t>
      </w:r>
    </w:p>
    <w:p w:rsidRDefault="009264A6" w:rsidP="009264A6" w:rsidR="009264A6">
      <w:pPr>
        <w:rPr>
          <w:b/>
        </w:rPr>
      </w:pPr>
      <w:r>
        <w:rPr>
          <w:b/>
        </w:rPr>
        <w:t>STALNA SLUŽBA U SLAVONSKOM BRODU</w:t>
      </w:r>
      <w:r>
        <w:rPr>
          <w:b/>
        </w:rPr>
        <w:tab/>
        <w:t xml:space="preserve">           </w:t>
      </w:r>
      <w:r>
        <w:rPr>
          <w:b/>
        </w:rPr>
        <w:tab/>
      </w:r>
      <w:r>
        <w:rPr>
          <w:b/>
        </w:rPr>
        <w:tab/>
      </w:r>
      <w:r>
        <w:rPr>
          <w:b/>
        </w:rPr>
        <w:tab/>
        <w:t>3 St-1436/2015-41</w:t>
      </w:r>
    </w:p>
    <w:p w:rsidRDefault="009264A6" w:rsidP="009264A6" w:rsidR="009264A6">
      <w:pPr>
        <w:rPr>
          <w:b/>
        </w:rPr>
      </w:pPr>
      <w:r>
        <w:rPr>
          <w:b/>
        </w:rPr>
        <w:t>Trg pobjede 13</w:t>
      </w:r>
    </w:p>
    <w:p w:rsidRDefault="009264A6" w:rsidP="009264A6" w:rsidR="009264A6">
      <w:pPr>
        <w:rPr>
          <w:b/>
        </w:rPr>
      </w:pPr>
      <w:r>
        <w:rPr>
          <w:b/>
        </w:rPr>
        <w:t>35000 SLAVONSKI BROD</w:t>
      </w:r>
    </w:p>
    <w:p w:rsidRDefault="009264A6" w:rsidP="009264A6" w:rsidR="009264A6">
      <w:pPr>
        <w:rPr>
          <w:b/>
        </w:rPr>
      </w:pPr>
    </w:p>
    <w:p w:rsidRDefault="009264A6" w:rsidP="009264A6" w:rsidR="009264A6">
      <w:pPr>
        <w:rPr>
          <w:b/>
        </w:rPr>
      </w:pPr>
    </w:p>
    <w:p w:rsidRDefault="009264A6" w:rsidP="009264A6" w:rsidR="009264A6">
      <w:pPr>
        <w:jc w:val="center"/>
        <w:rPr>
          <w:b/>
        </w:rPr>
      </w:pPr>
      <w:r>
        <w:rPr>
          <w:b/>
        </w:rPr>
        <w:t xml:space="preserve">Z A K L J U Č A K </w:t>
      </w:r>
    </w:p>
    <w:p w:rsidRDefault="009264A6" w:rsidP="009264A6" w:rsidR="009264A6">
      <w:pPr>
        <w:jc w:val="both"/>
        <w:rPr>
          <w:b/>
        </w:rPr>
      </w:pPr>
      <w:r>
        <w:tab/>
      </w:r>
    </w:p>
    <w:p w:rsidRDefault="009264A6" w:rsidP="009264A6" w:rsidR="009264A6">
      <w:pPr>
        <w:jc w:val="both"/>
      </w:pPr>
      <w:r>
        <w:rPr>
          <w:b/>
        </w:rPr>
        <w:tab/>
        <w:t xml:space="preserve">TRGOVAČKI SUD U OSIJEKU, STALNA SLUŽBA U SLAVONSKOM BRODU, </w:t>
      </w:r>
      <w:r>
        <w:t xml:space="preserve">po stečajnoj sutkinji  Danieli Martini Maoduš, u postupku stečaja nad dužnikom  </w:t>
      </w:r>
      <w:r>
        <w:rPr>
          <w:b/>
        </w:rPr>
        <w:t xml:space="preserve">BARTOLOVIĆ d.o.o. u stečaju, Požega, Sv. Duha 11A, OIB: 76182748068, </w:t>
      </w:r>
      <w:r>
        <w:t>koga zastupa stečajni upravitelj Marko Tominac iz Vinkovaca, 2</w:t>
      </w:r>
      <w:r w:rsidR="00626DD8">
        <w:t>6</w:t>
      </w:r>
      <w:r>
        <w:t>. srpnja 2017.</w:t>
      </w:r>
    </w:p>
    <w:p w:rsidRDefault="009264A6" w:rsidP="009264A6" w:rsidR="009264A6">
      <w:pPr>
        <w:jc w:val="both"/>
      </w:pPr>
    </w:p>
    <w:p w:rsidRDefault="009264A6" w:rsidP="009264A6" w:rsidR="009264A6">
      <w:pPr>
        <w:ind w:firstLine="720" w:left="2880"/>
        <w:rPr>
          <w:lang w:val="en-US"/>
        </w:rPr>
      </w:pPr>
      <w:r>
        <w:t>z a k l j u č i o   j e</w:t>
      </w:r>
    </w:p>
    <w:p w:rsidRDefault="009264A6" w:rsidP="009264A6" w:rsidR="009264A6"/>
    <w:p w:rsidRDefault="009264A6" w:rsidP="009264A6" w:rsidR="009264A6">
      <w:pPr>
        <w:ind w:firstLine="708"/>
        <w:jc w:val="both"/>
        <w:rPr>
          <w:b/>
        </w:rPr>
      </w:pPr>
      <w:r>
        <w:t xml:space="preserve">Nalaže se </w:t>
      </w:r>
      <w:r w:rsidR="00626DD8">
        <w:t>Heleni Bartolović, kao vl. obrta Bartolović iz Požege, Svetog Duha 11A  i Vallis Aurea Delikatese j.d.o.o., Požega, Obrtnička 18</w:t>
      </w:r>
      <w:r>
        <w:t xml:space="preserve"> uplatiti </w:t>
      </w:r>
      <w:r w:rsidR="00626DD8">
        <w:t>predujam</w:t>
      </w:r>
      <w:r>
        <w:t xml:space="preserve"> za </w:t>
      </w:r>
      <w:r w:rsidR="00626DD8">
        <w:t xml:space="preserve">dodatno </w:t>
      </w:r>
      <w:r>
        <w:t xml:space="preserve">ispitno ročište u iznosu od </w:t>
      </w:r>
      <w:r w:rsidRPr="009264A6">
        <w:rPr>
          <w:b/>
          <w:u w:val="single"/>
        </w:rPr>
        <w:t>1.000,00 kn</w:t>
      </w:r>
      <w:r>
        <w:t xml:space="preserve"> na račun Trgovačkog suda u Osijeku </w:t>
      </w:r>
      <w:r w:rsidR="00D36F50" w:rsidRPr="00D36F50">
        <w:rPr>
          <w:b/>
        </w:rPr>
        <w:t>HR31239000113000002</w:t>
      </w:r>
      <w:r w:rsidR="00626DD8">
        <w:rPr>
          <w:b/>
        </w:rPr>
        <w:t xml:space="preserve">00; poziv na broj 221-1436-2015 </w:t>
      </w:r>
      <w:r w:rsidR="00626DD8" w:rsidRPr="00626DD8">
        <w:rPr>
          <w:b/>
          <w:u w:val="single"/>
        </w:rPr>
        <w:t>te o tome dostaviti dokaz ovom Sudu u roku od 15 dana.</w:t>
      </w:r>
    </w:p>
    <w:p w:rsidRDefault="00626DD8" w:rsidP="009264A6" w:rsidR="00626DD8">
      <w:pPr>
        <w:ind w:firstLine="708"/>
        <w:jc w:val="both"/>
      </w:pPr>
      <w:r w:rsidRPr="00626DD8">
        <w:t xml:space="preserve">Ukoliko </w:t>
      </w:r>
      <w:r>
        <w:t>stečajni vjerovnici Helena Bartolović i Vallis Aurea Delikatese j.d.o.o., Požega u ostavljenom roku ne izvrše uplatu predujma za posebno ispitno ročište sud će odbaciti zahtjev stečajnog upravitelja Marka Tominac iz Vinkovaca od 22. rujna 2016. za određivanjem dodatnog ispitnog ročišta na kojem bi se raspravile prijave tražbine istih vjerovnika, koje su nastale nakon raskida ugovora o preuzimanju duga koji je sklopljen prije otvaranja stečajnog postupka dana 29. veljače 2016. između Helene Bartolović, kao vl. obrta Bartolović d.o.o. prije otvaranja stečaja i Vallis Aurea Delikatese j.d.o.o., Požega, a koji ugovor je raskinut dana 19. rujna 2016.</w:t>
      </w:r>
    </w:p>
    <w:p w:rsidRDefault="009264A6" w:rsidP="009264A6" w:rsidR="009264A6">
      <w:pPr>
        <w:ind w:firstLine="708"/>
        <w:jc w:val="both"/>
        <w:rPr>
          <w:b/>
        </w:rPr>
      </w:pPr>
    </w:p>
    <w:p w:rsidRDefault="00626DD8" w:rsidP="00626DD8" w:rsidR="009264A6" w:rsidRPr="00626DD8">
      <w:pPr>
        <w:jc w:val="center"/>
      </w:pPr>
      <w:r w:rsidRPr="00626DD8">
        <w:t>Obrazloženje</w:t>
      </w:r>
    </w:p>
    <w:p w:rsidRDefault="00626DD8" w:rsidP="00626DD8" w:rsidR="00626DD8">
      <w:pPr>
        <w:pStyle w:val="t-9-8"/>
        <w:shd w:fill="FFFFFF" w:color="auto" w:val="clear"/>
        <w:ind w:firstLine="708"/>
        <w:jc w:val="both"/>
      </w:pPr>
      <w:r>
        <w:t xml:space="preserve">Stečajni upravitelj Marko Tominac je dana 22. rujna 2016. podneskom podnio zahtjev za zakazivanje dodatnog ispitnog ročišta radi utvrđivanja tražbina stečajnih vjerovnika Helene Bartolović, kao vl. obrta Bartolović i Bartolović d.o.o., jer je u tijeku stečajnog postupka raskinut ugovor sklopljen prije otvaranja stečaja dana 29. veljače 2016., a koji ugovor je raskinut dana 19. rujna 2016. i posljedica kojeg raskida ugovora </w:t>
      </w:r>
      <w:r w:rsidR="00646F3A">
        <w:t>je vraćanje u stečajnu masu opreme veće vrijednosti od 358.585,00 kn. Nakon raskida toga ugovora došlo je do promjene činjeničnog stanja tako da i dalje postoji tražbina vjerovnika Helene Bartolović, kao vl. obrta Bartolović i Vallis Aurea Delikatese j.d.o.o., Požega prema stečajnom dužniku.</w:t>
      </w:r>
    </w:p>
    <w:p w:rsidRDefault="00646F3A" w:rsidP="00626DD8" w:rsidR="00646F3A">
      <w:pPr>
        <w:pStyle w:val="t-9-8"/>
        <w:shd w:fill="FFFFFF" w:color="auto" w:val="clear"/>
        <w:ind w:firstLine="708"/>
        <w:jc w:val="both"/>
      </w:pPr>
      <w:r>
        <w:t>Nisu postojali uvjeti za prijavu iste tražbine prije ispitnog ročišta održanog dana 15. rujna 2016. jer tada predmetni ugovor nije bio raskinut.</w:t>
      </w:r>
    </w:p>
    <w:p w:rsidRDefault="00646F3A" w:rsidP="00626DD8" w:rsidR="00646F3A">
      <w:pPr>
        <w:pStyle w:val="t-9-8"/>
        <w:shd w:fill="FFFFFF" w:color="auto" w:val="clear"/>
        <w:ind w:firstLine="708"/>
        <w:jc w:val="both"/>
      </w:pPr>
    </w:p>
    <w:p w:rsidRDefault="00646F3A" w:rsidP="00626DD8" w:rsidR="00646F3A">
      <w:pPr>
        <w:pStyle w:val="t-9-8"/>
        <w:shd w:fill="FFFFFF" w:color="auto" w:val="clear"/>
        <w:ind w:firstLine="708"/>
        <w:jc w:val="both"/>
      </w:pPr>
    </w:p>
    <w:p w:rsidRDefault="00401CE3" w:rsidP="00401CE3" w:rsidR="00646F3A">
      <w:pPr>
        <w:pStyle w:val="t-9-8"/>
        <w:shd w:fill="FFFFFF" w:color="auto" w:val="clear"/>
        <w:ind w:firstLine="708" w:left="6372"/>
        <w:jc w:val="both"/>
      </w:pPr>
      <w:r>
        <w:rPr>
          <w:b/>
        </w:rPr>
        <w:t>3 St-1436/2015-41</w:t>
      </w:r>
    </w:p>
    <w:p w:rsidRDefault="00401CE3" w:rsidP="00626DD8" w:rsidR="00401CE3">
      <w:pPr>
        <w:pStyle w:val="t-9-8"/>
        <w:shd w:fill="FFFFFF" w:color="auto" w:val="clear"/>
        <w:ind w:firstLine="708"/>
        <w:jc w:val="both"/>
      </w:pPr>
      <w:r>
        <w:t>Stečajni zakon NN 71/15 ne sadržava izričitu odredbu prema kojoj je dopušteno održavanje posebnog ispitnog ročišta, kako je to bilo predviđeno u čl. 176. Stečajnog zakona (NN 44/96, 161/98, 29/99, 129/00, 123/03, 197/03, 187/04, 82/06, 116/10, 25/12 i 133/12). Međutim, isti zakon ne sadržava niti izričitu zabranu održavanja dodatnog ispitnog ročišta kak</w:t>
      </w:r>
      <w:r w:rsidR="00A70530">
        <w:t>v</w:t>
      </w:r>
      <w:r>
        <w:t xml:space="preserve">o ročište predlaže stečajni upravitelj </w:t>
      </w:r>
      <w:r w:rsidR="00A70530">
        <w:t>u svojem podnesku od 22. rujna 2016. godine (čl. 129. SZ-a NN 71/15) popisuje sadržaj rješenja otvaranja stečajnog postupka koji je između ostalog mora sadržavati poziv vjerovnicima da prijave svoje tražbine u roku od 60 dana  i poziv za ispitno ročište, ali ne sadržava odredbu da dodatno ispitno ročište nije moguće, u slučaju promjene okolnosti, dakle izuzetno, ako se naknadno utvrdi da postoji tražbina stečajnog vjerovnika koju je isti obvezan prijaviti u stečajnom postupku, ali to zbog opravdanih razloga nije mogao ranije izvršiti ili je tek naknadno utvrđeno postojanje takve tražbine, kao u ovom slučaju kada je tražbina nastala nakon raskida ugovora koja je uslijedila nakon održavanja ispitnog ročišta.</w:t>
      </w:r>
    </w:p>
    <w:p w:rsidRDefault="00A70530" w:rsidP="00626DD8" w:rsidR="00A70530">
      <w:pPr>
        <w:pStyle w:val="t-9-8"/>
        <w:shd w:fill="FFFFFF" w:color="auto" w:val="clear"/>
        <w:ind w:firstLine="708"/>
        <w:jc w:val="both"/>
      </w:pPr>
      <w:r>
        <w:t>Stoga je zaključak Suda da bi dodatno ispitno ročište u konkretnom slučaju bilo izuzetno dopušteno jer iz sljedećih razloga: čl. 6. SZ-a propisuje zabranu povrata u prijašnje stanje, čl. 19. st. 8. SZ-a propisuje zabranu podnošenja prijedloga za ponavljanje postupka, a nema izričite zabrane naknadne prijave tražbine stečajnog vjerovnika (čl. 6. SZ propisuje da se ne mogu podnositi prijedlozi, izjave i prigovori ako se propusti rok, ali to nije određeno za prijavu tražbine).</w:t>
      </w:r>
    </w:p>
    <w:p w:rsidRDefault="00A70530" w:rsidP="00626DD8" w:rsidR="00401CE3">
      <w:pPr>
        <w:pStyle w:val="t-9-8"/>
        <w:shd w:fill="FFFFFF" w:color="auto" w:val="clear"/>
        <w:ind w:firstLine="708"/>
        <w:jc w:val="both"/>
      </w:pPr>
      <w:r>
        <w:t>Ukoliko bi se i smatralo da citirani čl. 6. sadržava zabranu podnošenja svake prijave tražbine stečajnog vjerovnika po proteku roka od 60 dana iz čl. 129. SZ-a, to bi bilo suprotno Europskom pravu i u konkretnom slučaju bi trebalo smatrati da se ta odredba ne treba promijeniti, nego da treba primijeniti Europsko pravo.</w:t>
      </w:r>
    </w:p>
    <w:p w:rsidRDefault="00626DD8" w:rsidP="00A70530" w:rsidR="00626DD8">
      <w:pPr>
        <w:pStyle w:val="t-9-8"/>
        <w:shd w:fill="FFFFFF" w:color="auto" w:val="clear"/>
        <w:ind w:firstLine="708"/>
        <w:jc w:val="both"/>
      </w:pPr>
      <w:r>
        <w:t xml:space="preserve">Ovo pravo </w:t>
      </w:r>
      <w:r w:rsidR="00A70530">
        <w:t xml:space="preserve">stečajnih vjerovnika da prijave tražbine i nakon proteka roka od 60 dana po dostavi rješenja o otvaranju stečajnog postupka putem eOglasne ploče suda </w:t>
      </w:r>
      <w:r>
        <w:t>izvire iz prava da ovlašteni sud u sudskom postupku odluči o pravima stranke (pravo na pravično suđenje – čl. 6.</w:t>
      </w:r>
      <w:r w:rsidR="00A47D7F">
        <w:t xml:space="preserve"> </w:t>
      </w:r>
      <w:r>
        <w:t xml:space="preserve">Europska Konvencija za zaštitu ljudskih prava i temeljnih sloboda pročišćeni tekst MU 18/97, 6/99, 14/02, 13/03, 9/05, 1/06, 2/10) koji se izravno primjenjuje  i iznad nacionalnog prava. ( odluka Evropskog suda –predmet Costa v. </w:t>
      </w:r>
      <w:r w:rsidR="00A47D7F">
        <w:t>ENEL 6/64).  Stoga u situaciji kada stečajni vjerovnici zbog zabrane ulaganja prijedloga za povrat u prijašnje stanje i prijedloga za ponavljanje postupka, ne mogu svoje pravo da prijave tražbinu i da se o toj tražbini izjasni stečajni upravitelj, te sud odluči o istoj tražbini, ostvariti na drugi način, imaju pravo izuzetno ako postoje opravdane okolnosti kao u ovom slučaju, podnijeti i prijave tražbina nakon ispitnog ročišta i nakon proteka roka od 60 dana od dostave rješenja o otvaranju stečajnog postupka putem eOglasne ploče suda.</w:t>
      </w:r>
    </w:p>
    <w:p w:rsidRDefault="00A47D7F" w:rsidP="00A70530" w:rsidR="00A47D7F">
      <w:pPr>
        <w:pStyle w:val="t-9-8"/>
        <w:shd w:fill="FFFFFF" w:color="auto" w:val="clear"/>
        <w:ind w:firstLine="708"/>
        <w:jc w:val="both"/>
      </w:pPr>
      <w:r>
        <w:t>Po čl. 10. SZ u stečajnom postupku se supsidijarno primjenjuju na odgovarajući način pravila parničnog postupka pa i čl. 156. st. 1. SZ-a koji propisuje obvezu snošenja troškova do kojih je došlo zbog krivnje ili slučaja na strani stranke.</w:t>
      </w:r>
    </w:p>
    <w:p w:rsidRDefault="00A47D7F" w:rsidP="00A70530" w:rsidR="00A47D7F">
      <w:pPr>
        <w:pStyle w:val="t-9-8"/>
        <w:shd w:fill="FFFFFF" w:color="auto" w:val="clear"/>
        <w:ind w:firstLine="708"/>
        <w:jc w:val="both"/>
      </w:pPr>
    </w:p>
    <w:p w:rsidRDefault="00A47D7F" w:rsidP="00A70530" w:rsidR="00A47D7F">
      <w:pPr>
        <w:pStyle w:val="t-9-8"/>
        <w:shd w:fill="FFFFFF" w:color="auto" w:val="clear"/>
        <w:ind w:firstLine="708"/>
        <w:jc w:val="both"/>
      </w:pPr>
    </w:p>
    <w:p w:rsidRDefault="00A47D7F" w:rsidP="00A47D7F" w:rsidR="00A47D7F">
      <w:pPr>
        <w:pStyle w:val="t-9-8"/>
        <w:shd w:fill="FFFFFF" w:color="auto" w:val="clear"/>
        <w:ind w:firstLine="708" w:left="6372"/>
        <w:jc w:val="both"/>
        <w:rPr>
          <w:b/>
        </w:rPr>
      </w:pPr>
    </w:p>
    <w:p w:rsidRDefault="00A47D7F" w:rsidP="00A47D7F" w:rsidR="00A47D7F">
      <w:pPr>
        <w:pStyle w:val="t-9-8"/>
        <w:shd w:fill="FFFFFF" w:color="auto" w:val="clear"/>
        <w:ind w:firstLine="708" w:left="6372"/>
        <w:jc w:val="both"/>
      </w:pPr>
      <w:r>
        <w:rPr>
          <w:b/>
        </w:rPr>
        <w:t>3 St-1436/2015-41</w:t>
      </w:r>
    </w:p>
    <w:p w:rsidRDefault="00A47D7F" w:rsidP="00A70530" w:rsidR="007C0230">
      <w:pPr>
        <w:pStyle w:val="t-9-8"/>
        <w:shd w:fill="FFFFFF" w:color="auto" w:val="clear"/>
        <w:ind w:firstLine="708"/>
        <w:jc w:val="both"/>
      </w:pPr>
      <w:r>
        <w:t xml:space="preserve">Utvrđeno je da Krunoslav Bartolović koji je raniji direktor stečajnog dužnika i koji je u ime stečajnog dužnika i u ime Vallis Aurea Delikatese j.d.o.o., Požega sklopio raskinuti ugovor, a koji je bio sklopljen na štetu stečajne mase, pa iz toga razloga je i raskinut nakon otvaranja stečajnog postupka nije uplatio predujam za vođenje stečajnog postupka na koji ga je sud pozvao temeljem rješenja od </w:t>
      </w:r>
      <w:r w:rsidR="007C0230">
        <w:t>20. veljače 2017., iz kojeg razloga treba pozvati supsidijarnom primjenom čl. 156. st. 1. ZPP-a Vallis Aurea Delikatese j.d.o.o., Požega i Helenu Bartolović, kao vl. obrta Bartolović na uplatu predujma troškova dodatnog ispitnog ročišta.</w:t>
      </w:r>
    </w:p>
    <w:p w:rsidRDefault="007C0230" w:rsidP="00A70530" w:rsidR="007C0230">
      <w:pPr>
        <w:pStyle w:val="t-9-8"/>
        <w:shd w:fill="FFFFFF" w:color="auto" w:val="clear"/>
        <w:ind w:firstLine="708"/>
        <w:jc w:val="both"/>
      </w:pPr>
      <w:r>
        <w:t xml:space="preserve">Stoga je </w:t>
      </w:r>
      <w:r w:rsidR="00EA4119">
        <w:t>odlučeno kao u izreci zaključka, a visina potrebnog predujamna je određena s obzirom na sudsku praksu koja je nastala u primjeni ranijeg SZ kod uplate predujma za posebno ispitno ročište.</w:t>
      </w:r>
    </w:p>
    <w:p w:rsidRDefault="009264A6" w:rsidP="009264A6" w:rsidR="009264A6">
      <w:pPr>
        <w:jc w:val="center"/>
        <w:rPr>
          <w:lang w:val="en-US"/>
        </w:rPr>
      </w:pPr>
      <w:r>
        <w:t>U Slavonskom Brodu 2</w:t>
      </w:r>
      <w:r w:rsidR="00626DD8">
        <w:t>6</w:t>
      </w:r>
      <w:r>
        <w:t>. srpnja 2017.</w:t>
      </w:r>
    </w:p>
    <w:p w:rsidRDefault="009264A6" w:rsidP="009264A6" w:rsidR="009264A6">
      <w:pPr>
        <w:jc w:val="center"/>
      </w:pPr>
    </w:p>
    <w:p w:rsidRDefault="009264A6" w:rsidP="009264A6" w:rsidR="009264A6">
      <w:pPr>
        <w:jc w:val="center"/>
      </w:pPr>
    </w:p>
    <w:p w:rsidRDefault="009264A6" w:rsidP="009264A6" w:rsidR="009264A6">
      <w:pPr>
        <w:ind w:firstLine="624" w:left="5040"/>
        <w:rPr>
          <w:lang w:val="en-US"/>
        </w:rPr>
      </w:pPr>
      <w:r>
        <w:t xml:space="preserve">     </w:t>
      </w:r>
      <w:r w:rsidR="00626DD8">
        <w:t>S</w:t>
      </w:r>
      <w:r>
        <w:t>tečajna sutkinja:</w:t>
      </w:r>
    </w:p>
    <w:p w:rsidRDefault="009264A6" w:rsidP="009264A6" w:rsidR="009264A6"/>
    <w:p w:rsidRDefault="009264A6" w:rsidP="009264A6" w:rsidR="009264A6">
      <w:pPr>
        <w:ind w:firstLine="720" w:left="4944"/>
        <w:rPr>
          <w:lang w:val="en-US"/>
        </w:rPr>
      </w:pPr>
      <w:r>
        <w:t>Daniela Martini Maoduš</w:t>
      </w:r>
    </w:p>
    <w:p w:rsidRDefault="009264A6" w:rsidP="009264A6" w:rsidR="009264A6"/>
    <w:p w:rsidRDefault="009264A6" w:rsidP="009264A6" w:rsidR="009264A6"/>
    <w:p w:rsidRDefault="009264A6" w:rsidP="009264A6" w:rsidR="009264A6" w:rsidRPr="00944C0E">
      <w:pPr>
        <w:rPr>
          <w:sz w:val="20"/>
          <w:szCs w:val="20"/>
        </w:rPr>
      </w:pPr>
    </w:p>
    <w:p w:rsidRDefault="007C0230" w:rsidR="007911ED" w:rsidRPr="00944C0E">
      <w:pPr>
        <w:rPr>
          <w:sz w:val="20"/>
          <w:szCs w:val="20"/>
        </w:rPr>
      </w:pPr>
      <w:r w:rsidRPr="00944C0E">
        <w:rPr>
          <w:sz w:val="20"/>
          <w:szCs w:val="20"/>
        </w:rPr>
        <w:t>Dostaviti:</w:t>
      </w:r>
    </w:p>
    <w:p w:rsidRDefault="007C0230" w:rsidR="007C0230" w:rsidRPr="00944C0E">
      <w:pPr>
        <w:rPr>
          <w:sz w:val="20"/>
          <w:szCs w:val="20"/>
        </w:rPr>
      </w:pPr>
      <w:r w:rsidRPr="00944C0E">
        <w:rPr>
          <w:sz w:val="20"/>
          <w:szCs w:val="20"/>
        </w:rPr>
        <w:t>-stečajnom upravitelju, Vallis Aurea Delikatese j.d.o.o., Požega, zastupana po Krunoslavu Bartoloviću i Heleni Bartolović, kao vl. obrta Bartolović, putem eOglasne ploče</w:t>
      </w:r>
    </w:p>
    <w:p w:rsidRDefault="007C0230" w:rsidR="007C0230" w:rsidRPr="00944C0E">
      <w:pPr>
        <w:rPr>
          <w:sz w:val="20"/>
          <w:szCs w:val="20"/>
        </w:rPr>
      </w:pPr>
      <w:r w:rsidRPr="00944C0E">
        <w:rPr>
          <w:sz w:val="20"/>
          <w:szCs w:val="20"/>
        </w:rPr>
        <w:t xml:space="preserve">-kalendar: </w:t>
      </w:r>
      <w:r w:rsidR="00944C0E" w:rsidRPr="00944C0E">
        <w:rPr>
          <w:sz w:val="20"/>
          <w:szCs w:val="20"/>
        </w:rPr>
        <w:t>5. rujna 2017.</w:t>
      </w:r>
    </w:p>
    <w:sectPr w:rsidR="007C0230" w:rsidRPr="00944C0E">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47E" w:rsidP="007C0230" w:rsidR="007A447E">
      <w:r>
        <w:separator/>
      </w:r>
    </w:p>
  </w:endnote>
  <w:endnote w:id="0" w:type="continuationSeparator">
    <w:p w:rsidRDefault="007A447E" w:rsidP="007C0230" w:rsidR="007A44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866703"/>
      <w:docPartObj>
        <w:docPartGallery w:val="Page Numbers (Bottom of Page)"/>
        <w:docPartUnique/>
      </w:docPartObj>
    </w:sdtPr>
    <w:sdtEndPr/>
    <w:sdtContent>
      <w:p w:rsidRDefault="007C0230" w:rsidR="007C0230">
        <w:pPr>
          <w:pStyle w:val="Podnoje"/>
          <w:jc w:val="center"/>
        </w:pPr>
        <w:r>
          <w:fldChar w:fldCharType="begin"/>
        </w:r>
        <w:r>
          <w:instrText>PAGE   \* MERGEFORMAT</w:instrText>
        </w:r>
        <w:r>
          <w:fldChar w:fldCharType="separate"/>
        </w:r>
        <w:r w:rsidR="00637EDF">
          <w:rPr>
            <w:noProof/>
          </w:rPr>
          <w:t>3</w:t>
        </w:r>
        <w:r>
          <w:fldChar w:fldCharType="end"/>
        </w:r>
      </w:p>
    </w:sdtContent>
  </w:sdt>
  <w:p w:rsidRDefault="007C0230" w:rsidR="007C02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47E" w:rsidP="007C0230" w:rsidR="007A447E">
      <w:r>
        <w:separator/>
      </w:r>
    </w:p>
  </w:footnote>
  <w:footnote w:id="0" w:type="continuationSeparator">
    <w:p w:rsidRDefault="007A447E" w:rsidP="007C0230" w:rsidR="007A447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64A6"/>
    <w:rsid w:val="00401CE3"/>
    <w:rsid w:val="00626DD8"/>
    <w:rsid w:val="00637EDF"/>
    <w:rsid w:val="00646F3A"/>
    <w:rsid w:val="007911ED"/>
    <w:rsid w:val="007A447E"/>
    <w:rsid w:val="007C0230"/>
    <w:rsid w:val="009264A6"/>
    <w:rsid w:val="00944C0E"/>
    <w:rsid w:val="009F6099"/>
    <w:rsid w:val="00A47D7F"/>
    <w:rsid w:val="00A70530"/>
    <w:rsid w:val="00D36F50"/>
    <w:rsid w:val="00E764DA"/>
    <w:rsid w:val="00EA41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64A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264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64A6"/>
    <w:rPr>
      <w:rFonts w:cs="Tahoma" w:eastAsia="Times New Roman" w:hAnsi="Tahoma" w:ascii="Tahoma"/>
      <w:sz w:val="16"/>
      <w:szCs w:val="16"/>
      <w:lang w:eastAsia="hr-HR"/>
    </w:rPr>
  </w:style>
  <w:style w:styleId="Odlomakpopisa" w:type="paragraph">
    <w:name w:val="List Paragraph"/>
    <w:basedOn w:val="Normal"/>
    <w:uiPriority w:val="99"/>
    <w:qFormat/>
    <w:rsid w:val="009264A6"/>
    <w:pPr>
      <w:ind w:left="720"/>
      <w:contextualSpacing/>
    </w:pPr>
  </w:style>
  <w:style w:customStyle="true" w:styleId="t-9-8" w:type="paragraph">
    <w:name w:val="t-9-8"/>
    <w:basedOn w:val="Normal"/>
    <w:rsid w:val="00626DD8"/>
    <w:pPr>
      <w:spacing w:afterAutospacing="true" w:after="100" w:beforeAutospacing="true" w:before="100"/>
    </w:pPr>
  </w:style>
  <w:style w:styleId="Zaglavlje" w:type="paragraph">
    <w:name w:val="header"/>
    <w:basedOn w:val="Normal"/>
    <w:link w:val="ZaglavljeChar"/>
    <w:uiPriority w:val="99"/>
    <w:unhideWhenUsed/>
    <w:rsid w:val="007C0230"/>
    <w:pPr>
      <w:tabs>
        <w:tab w:pos="4536" w:val="center"/>
        <w:tab w:pos="9072" w:val="right"/>
      </w:tabs>
    </w:pPr>
  </w:style>
  <w:style w:customStyle="true" w:styleId="ZaglavljeChar" w:type="character">
    <w:name w:val="Zaglavlje Char"/>
    <w:basedOn w:val="Zadanifontodlomka"/>
    <w:link w:val="Zaglavlje"/>
    <w:uiPriority w:val="99"/>
    <w:rsid w:val="007C02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C0230"/>
    <w:pPr>
      <w:tabs>
        <w:tab w:pos="4536" w:val="center"/>
        <w:tab w:pos="9072" w:val="right"/>
      </w:tabs>
    </w:pPr>
  </w:style>
  <w:style w:customStyle="true" w:styleId="PodnojeChar" w:type="character">
    <w:name w:val="Podnožje Char"/>
    <w:basedOn w:val="Zadanifontodlomka"/>
    <w:link w:val="Podnoje"/>
    <w:uiPriority w:val="99"/>
    <w:rsid w:val="007C023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37EDF"/>
    <w:rPr>
      <w:color w:val="808080"/>
      <w:bdr w:space="0" w:sz="0" w:color="auto" w:val="none"/>
      <w:shd w:fill="auto" w:color="auto" w:val="clear"/>
    </w:rPr>
  </w:style>
  <w:style w:customStyle="true" w:styleId="eSPISCCParagraphDefaultFont" w:type="character">
    <w:name w:val="eSPIS_CC_Paragraph Default Font"/>
    <w:basedOn w:val="Zadanifontodlomka"/>
    <w:rsid w:val="00637ED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37EDF"/>
    <w:rPr>
      <w:noProof/>
      <w:bdr w:space="0" w:sz="0" w:color="auto" w:val="none"/>
      <w:shd w:fill="FFFFCC" w:color="auto" w:val="clear"/>
      <w:lang w:val="hr-HR"/>
    </w:rPr>
  </w:style>
  <w:style w:customStyle="true" w:styleId="PozadinaSvijetloCrvena" w:type="character">
    <w:name w:val="Pozadina_SvijetloCrvena"/>
    <w:basedOn w:val="eSPISCCParagraphDefaultFont"/>
    <w:rsid w:val="00637ED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37ED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64A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264A6"/>
    <w:rPr>
      <w:rFonts w:ascii="Tahoma" w:cs="Tahoma" w:hAnsi="Tahoma"/>
      <w:sz w:val="16"/>
      <w:szCs w:val="16"/>
    </w:rPr>
  </w:style>
  <w:style w:customStyle="1" w:styleId="TekstbaloniaChar" w:type="character">
    <w:name w:val="Tekst balončića Char"/>
    <w:basedOn w:val="Zadanifontodlomka"/>
    <w:link w:val="Tekstbalonia"/>
    <w:uiPriority w:val="99"/>
    <w:semiHidden/>
    <w:rsid w:val="009264A6"/>
    <w:rPr>
      <w:rFonts w:ascii="Tahoma" w:cs="Tahoma" w:eastAsia="Times New Roman" w:hAnsi="Tahoma"/>
      <w:sz w:val="16"/>
      <w:szCs w:val="16"/>
      <w:lang w:eastAsia="hr-HR"/>
    </w:rPr>
  </w:style>
  <w:style w:styleId="Odlomakpopisa" w:type="paragraph">
    <w:name w:val="List Paragraph"/>
    <w:basedOn w:val="Normal"/>
    <w:uiPriority w:val="99"/>
    <w:qFormat/>
    <w:rsid w:val="009264A6"/>
    <w:pPr>
      <w:ind w:left="720"/>
      <w:contextualSpacing/>
    </w:pPr>
  </w:style>
  <w:style w:customStyle="1" w:styleId="t-9-8" w:type="paragraph">
    <w:name w:val="t-9-8"/>
    <w:basedOn w:val="Normal"/>
    <w:rsid w:val="00626DD8"/>
    <w:pPr>
      <w:spacing w:after="100" w:afterAutospacing="1" w:before="100" w:beforeAutospacing="1"/>
    </w:pPr>
  </w:style>
  <w:style w:styleId="Zaglavlje" w:type="paragraph">
    <w:name w:val="header"/>
    <w:basedOn w:val="Normal"/>
    <w:link w:val="ZaglavljeChar"/>
    <w:uiPriority w:val="99"/>
    <w:unhideWhenUsed/>
    <w:rsid w:val="007C0230"/>
    <w:pPr>
      <w:tabs>
        <w:tab w:pos="4536" w:val="center"/>
        <w:tab w:pos="9072" w:val="right"/>
      </w:tabs>
    </w:pPr>
  </w:style>
  <w:style w:customStyle="1" w:styleId="ZaglavljeChar" w:type="character">
    <w:name w:val="Zaglavlje Char"/>
    <w:basedOn w:val="Zadanifontodlomka"/>
    <w:link w:val="Zaglavlje"/>
    <w:uiPriority w:val="99"/>
    <w:rsid w:val="007C02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C0230"/>
    <w:pPr>
      <w:tabs>
        <w:tab w:pos="4536" w:val="center"/>
        <w:tab w:pos="9072" w:val="right"/>
      </w:tabs>
    </w:pPr>
  </w:style>
  <w:style w:customStyle="1" w:styleId="PodnojeChar" w:type="character">
    <w:name w:val="Podnožje Char"/>
    <w:basedOn w:val="Zadanifontodlomka"/>
    <w:link w:val="Podnoje"/>
    <w:uiPriority w:val="99"/>
    <w:rsid w:val="007C023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37EDF"/>
    <w:rPr>
      <w:color w:val="808080"/>
      <w:bdr w:color="auto" w:space="0" w:sz="0" w:val="none"/>
      <w:shd w:color="auto" w:fill="auto" w:val="clear"/>
    </w:rPr>
  </w:style>
  <w:style w:customStyle="1" w:styleId="eSPISCCParagraphDefaultFont" w:type="character">
    <w:name w:val="eSPIS_CC_Paragraph Default Font"/>
    <w:basedOn w:val="Zadanifontodlomka"/>
    <w:rsid w:val="00637ED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37EDF"/>
    <w:rPr>
      <w:noProof/>
      <w:bdr w:color="auto" w:space="0" w:sz="0" w:val="none"/>
      <w:shd w:color="auto" w:fill="FFFFCC" w:val="clear"/>
      <w:lang w:val="hr-HR"/>
    </w:rPr>
  </w:style>
  <w:style w:customStyle="1" w:styleId="PozadinaSvijetloCrvena" w:type="character">
    <w:name w:val="Pozadina_SvijetloCrvena"/>
    <w:basedOn w:val="eSPISCCParagraphDefaultFont"/>
    <w:rsid w:val="00637ED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37ED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278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1436</izvorni_sadrzaj>
    <derivirana_varijabla naziv="DomainObject.Predmet.Broj_1">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St-1436/2015</izvorni_sadrzaj>
    <derivirana_varijabla naziv="DomainObject.Predmet.OznakaBroj_1">St-1436/2015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BARTOLOVIĆ d.o.o. za proizvodnju, usluge i turistička agencija</izvorni_sadrzaj>
    <derivirana_varijabla naziv="DomainObject.Predmet.ProtustrankaFormated_1">  BARTOLOVIĆ d.o.o. za proizvodnju, usluge i turistička agencija</derivirana_varijabla>
  </DomainObject.Predmet.ProtustrankaFormated>
  <DomainObject.Predmet.ProtustrankaFormatedOIB>
    <izvorni_sadrzaj>  BARTOLOVIĆ d.o.o. za proizvodnju, usluge i turistička agencija, OIB 76182748068</izvorni_sadrzaj>
    <derivirana_varijabla naziv="DomainObject.Predmet.ProtustrankaFormatedOIB_1">  BARTOLOVIĆ d.o.o. za proizvodnju, usluge i turistička agencija, OIB 76182748068</derivirana_varijabla>
  </DomainObject.Predmet.ProtustrankaFormatedOIB>
  <DomainObject.Predmet.ProtustrankaFormatedWithAdress>
    <izvorni_sadrzaj> BARTOLOVIĆ d.o.o. za proizvodnju, usluge i turistička agencija, Svetog Duha 11 A, 34000 Požega</izvorni_sadrzaj>
    <derivirana_varijabla naziv="DomainObject.Predmet.ProtustrankaFormatedWithAdress_1"> BARTOLOVIĆ d.o.o. za proizvodnju, usluge i turistička agencija, Svetog Duha 11 A, 34000 Požega</derivirana_varijabla>
  </DomainObject.Predmet.ProtustrankaFormatedWithAdress>
  <DomainObject.Predmet.ProtustrankaFormatedWithAdressOIB>
    <izvorni_sadrzaj> BARTOLOVIĆ d.o.o. za proizvodnju, usluge i turistička agencija, OIB 76182748068, Svetog Duha 11 A, 34000 Požega</izvorni_sadrzaj>
    <derivirana_varijabla naziv="DomainObject.Predmet.ProtustrankaFormatedWithAdressOIB_1"> BARTOLOVIĆ d.o.o. za proizvodnju, usluge i turistička agencija, OIB 76182748068, Svetog Duha 11 A, 34000 Požega</derivirana_varijabla>
  </DomainObject.Predmet.ProtustrankaFormatedWithAdressOIB>
  <DomainObject.Predmet.ProtustrankaWithAdress>
    <izvorni_sadrzaj>BARTOLOVIĆ d.o.o. za proizvodnju, usluge i turistička agencija Svetog Duha 11 A, 34000 Požega</izvorni_sadrzaj>
    <derivirana_varijabla naziv="DomainObject.Predmet.ProtustrankaWithAdress_1">BARTOLOVIĆ d.o.o. za proizvodnju, usluge i turistička agencija Svetog Duha 11 A, 34000 Požega</derivirana_varijabla>
  </DomainObject.Predmet.ProtustrankaWithAdress>
  <DomainObject.Predmet.ProtustrankaWithAdressOIB>
    <izvorni_sadrzaj>BARTOLOVIĆ d.o.o. za proizvodnju, usluge i turistička agencija, OIB 76182748068, Svetog Duha 11 A, 34000 Požega</izvorni_sadrzaj>
    <derivirana_varijabla naziv="DomainObject.Predmet.ProtustrankaWithAdressOIB_1">BARTOLOVIĆ d.o.o. za proizvodnju, usluge i turistička agencija, OIB 76182748068, Svetog Duha 11 A, 34000 Požega</derivirana_varijabla>
  </DomainObject.Predmet.ProtustrankaWithAdressOIB>
  <DomainObject.Predmet.ProtustrankaNazivFormated>
    <izvorni_sadrzaj>BARTOLOVIĆ d.o.o. za proizvodnju, usluge i turistička agencija</izvorni_sadrzaj>
    <derivirana_varijabla naziv="DomainObject.Predmet.ProtustrankaNazivFormated_1">BARTOLOVIĆ d.o.o. za proizvodnju, usluge i turistička agencija</derivirana_varijabla>
  </DomainObject.Predmet.ProtustrankaNazivFormated>
  <DomainObject.Predmet.ProtustrankaNazivFormatedOIB>
    <izvorni_sadrzaj>BARTOLOVIĆ d.o.o. za proizvodnju, usluge i turistička agencija, OIB 76182748068</izvorni_sadrzaj>
    <derivirana_varijabla naziv="DomainObject.Predmet.ProtustrankaNazivFormatedOIB_1">BARTOLOVIĆ d.o.o. za proizvodnju, usluge i turistička agencija, OIB 76182748068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BARTOLOVIĆ d.o.o. za proizvodnju, usluge i turistička agencija</izvorni_sadrzaj>
    <derivirana_varijabla naziv="DomainObject.Predmet.StrankaFormated_1">  BARTOLOVIĆ d.o.o. za proizvodnju, usluge i turistička agencija</derivirana_varijabla>
  </DomainObject.Predmet.StrankaFormated>
  <DomainObject.Predmet.StrankaFormatedOIB>
    <izvorni_sadrzaj>  BARTOLOVIĆ d.o.o. za proizvodnju, usluge i turistička agencija, OIB 76182748068</izvorni_sadrzaj>
    <derivirana_varijabla naziv="DomainObject.Predmet.StrankaFormatedOIB_1">  BARTOLOVIĆ d.o.o. za proizvodnju, usluge i turistička agencija, OIB 76182748068</derivirana_varijabla>
  </DomainObject.Predmet.StrankaFormatedOIB>
  <DomainObject.Predmet.StrankaFormatedWithAdress>
    <izvorni_sadrzaj> BARTOLOVIĆ d.o.o. za proizvodnju, usluge i turistička agencija, Svetog Duha 11 A, 34000 Požega</izvorni_sadrzaj>
    <derivirana_varijabla naziv="DomainObject.Predmet.StrankaFormatedWithAdress_1"> BARTOLOVIĆ d.o.o. za proizvodnju, usluge i turistička agencija, Svetog Duha 11 A, 34000 Požega</derivirana_varijabla>
  </DomainObject.Predmet.StrankaFormatedWithAdress>
  <DomainObject.Predmet.StrankaFormatedWithAdressOIB>
    <izvorni_sadrzaj> BARTOLOVIĆ d.o.o. za proizvodnju, usluge i turistička agencija, OIB 76182748068, Svetog Duha 11 A, 34000 Požega</izvorni_sadrzaj>
    <derivirana_varijabla naziv="DomainObject.Predmet.StrankaFormatedWithAdressOIB_1"> BARTOLOVIĆ d.o.o. za proizvodnju, usluge i turistička agencija, OIB 76182748068, Svetog Duha 11 A, 34000 Požega</derivirana_varijabla>
  </DomainObject.Predmet.StrankaFormatedWithAdressOIB>
  <DomainObject.Predmet.StrankaWithAdress>
    <izvorni_sadrzaj>BARTOLOVIĆ d.o.o. za proizvodnju, usluge i turistička agencija Svetog Duha 11 A,34000 Požega</izvorni_sadrzaj>
    <derivirana_varijabla naziv="DomainObject.Predmet.StrankaWithAdress_1">BARTOLOVIĆ d.o.o. za proizvodnju, usluge i turistička agencija Svetog Duha 11 A,34000 Požega</derivirana_varijabla>
  </DomainObject.Predmet.StrankaWithAdress>
  <DomainObject.Predmet.StrankaWithAdressOIB>
    <izvorni_sadrzaj>BARTOLOVIĆ d.o.o. za proizvodnju, usluge i turistička agencija, OIB 76182748068, Svetog Duha 11 A,34000 Požega</izvorni_sadrzaj>
    <derivirana_varijabla naziv="DomainObject.Predmet.StrankaWithAdressOIB_1">BARTOLOVIĆ d.o.o. za proizvodnju, usluge i turistička agencija, OIB 76182748068, Svetog Duha 11 A,34000 Požega</derivirana_varijabla>
  </DomainObject.Predmet.StrankaWithAdressOIB>
  <DomainObject.Predmet.StrankaNazivFormated>
    <izvorni_sadrzaj>BARTOLOVIĆ d.o.o. za proizvodnju, usluge i turistička agencija</izvorni_sadrzaj>
    <derivirana_varijabla naziv="DomainObject.Predmet.StrankaNazivFormated_1">BARTOLOVIĆ d.o.o. za proizvodnju, usluge i turistička agencija</derivirana_varijabla>
  </DomainObject.Predmet.StrankaNazivFormated>
  <DomainObject.Predmet.StrankaNazivFormatedOIB>
    <izvorni_sadrzaj>BARTOLOVIĆ d.o.o. za proizvodnju, usluge i turistička agencija, OIB 76182748068</izvorni_sadrzaj>
    <derivirana_varijabla naziv="DomainObject.Predmet.StrankaNazivFormatedOIB_1">BARTOLOVIĆ d.o.o. za proizvodnju, usluge i turistička agencija, OIB 76182748068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BARTOLOVIĆ d.o.o. za proizvodnju, usluge i turistička agencija</item>
    </izvorni_sadrzaj>
    <derivirana_varijabla naziv="DomainObject.Predmet.StrankaListFormated_1">
      <item>BARTOLOVIĆ d.o.o. za proizvodnju, usluge i turistička agencija</item>
    </derivirana_varijabla>
  </DomainObject.Predmet.StrankaListFormated>
  <DomainObject.Predmet.StrankaListFormatedOIB>
    <izvorni_sadrzaj>
      <item>BARTOLOVIĆ d.o.o. za proizvodnju, usluge i turistička agencija, OIB 76182748068</item>
    </izvorni_sadrzaj>
    <derivirana_varijabla naziv="DomainObject.Predmet.StrankaListFormatedOIB_1">
      <item>BARTOLOVIĆ d.o.o. za proizvodnju, usluge i turistička agencija, OIB 76182748068</item>
    </derivirana_varijabla>
  </DomainObject.Predmet.StrankaListFormatedOIB>
  <DomainObject.Predmet.StrankaListFormatedWithAdress>
    <izvorni_sadrzaj>
      <item>BARTOLOVIĆ d.o.o. za proizvodnju, usluge i turistička agencija, Svetog Duha 11 A, 34000 Požega</item>
    </izvorni_sadrzaj>
    <derivirana_varijabla naziv="DomainObject.Predmet.StrankaListFormatedWithAdress_1">
      <item>BARTOLOVIĆ d.o.o. za proizvodnju, usluge i turistička agencija, Svetog Duha 11 A, 34000 Požega</item>
    </derivirana_varijabla>
  </DomainObject.Predmet.StrankaListFormatedWithAdress>
  <DomainObject.Predmet.StrankaListFormatedWithAdressOIB>
    <izvorni_sadrzaj>
      <item>BARTOLOVIĆ d.o.o. za proizvodnju, usluge i turistička agencija, OIB 76182748068, Svetog Duha 11 A, 34000 Požega</item>
    </izvorni_sadrzaj>
    <derivirana_varijabla naziv="DomainObject.Predmet.StrankaListFormatedWithAdressOIB_1">
      <item>BARTOLOVIĆ d.o.o. za proizvodnju, usluge i turistička agencija, OIB 76182748068, Svetog Duha 11 A, 34000 Požega</item>
    </derivirana_varijabla>
  </DomainObject.Predmet.StrankaListFormatedWithAdressOIB>
  <DomainObject.Predmet.StrankaListNazivFormated>
    <izvorni_sadrzaj>
      <item>BARTOLOVIĆ d.o.o. za proizvodnju, usluge i turistička agencija</item>
    </izvorni_sadrzaj>
    <derivirana_varijabla naziv="DomainObject.Predmet.StrankaListNazivFormated_1">
      <item>BARTOLOVIĆ d.o.o. za proizvodnju, usluge i turistička agencija</item>
    </derivirana_varijabla>
  </DomainObject.Predmet.StrankaListNazivFormated>
  <DomainObject.Predmet.StrankaListNazivFormatedOIB>
    <izvorni_sadrzaj>
      <item>BARTOLOVIĆ d.o.o. za proizvodnju, usluge i turistička agencija, OIB 76182748068</item>
    </izvorni_sadrzaj>
    <derivirana_varijabla naziv="DomainObject.Predmet.StrankaListNazivFormatedOIB_1">
      <item>BARTOLOVIĆ d.o.o. za proizvodnju, usluge i turistička agencija, OIB 76182748068</item>
    </derivirana_varijabla>
  </DomainObject.Predmet.StrankaListNazivFormatedOIB>
  <DomainObject.Predmet.ProtuStrankaListFormated>
    <izvorni_sadrzaj>
      <item>BARTOLOVIĆ d.o.o. za proizvodnju, usluge i turistička agencija</item>
    </izvorni_sadrzaj>
    <derivirana_varijabla naziv="DomainObject.Predmet.ProtuStrankaListFormated_1">
      <item>BARTOLOVIĆ d.o.o. za proizvodnju, usluge i turistička agencija</item>
    </derivirana_varijabla>
  </DomainObject.Predmet.ProtuStrankaListFormated>
  <DomainObject.Predmet.ProtuStrankaListFormatedOIB>
    <izvorni_sadrzaj>
      <item>BARTOLOVIĆ d.o.o. za proizvodnju, usluge i turistička agencija, OIB 76182748068</item>
    </izvorni_sadrzaj>
    <derivirana_varijabla naziv="DomainObject.Predmet.ProtuStrankaListFormatedOIB_1">
      <item>BARTOLOVIĆ d.o.o. za proizvodnju, usluge i turistička agencija, OIB 76182748068</item>
    </derivirana_varijabla>
  </DomainObject.Predmet.ProtuStrankaListFormatedOIB>
  <DomainObject.Predmet.ProtuStrankaListFormatedWithAdress>
    <izvorni_sadrzaj>
      <item>BARTOLOVIĆ d.o.o. za proizvodnju, usluge i turistička agencija, Svetog Duha 11 A, 34000 Požega</item>
    </izvorni_sadrzaj>
    <derivirana_varijabla naziv="DomainObject.Predmet.ProtuStrankaListFormatedWithAdress_1">
      <item>BARTOLOVIĆ d.o.o. za proizvodnju, usluge i turistička agencija, Svetog Duha 11 A, 34000 Požega</item>
    </derivirana_varijabla>
  </DomainObject.Predmet.ProtuStrankaListFormatedWithAdress>
  <DomainObject.Predmet.ProtuStrankaListFormatedWithAdressOIB>
    <izvorni_sadrzaj>
      <item>BARTOLOVIĆ d.o.o. za proizvodnju, usluge i turistička agencija, OIB 76182748068, Svetog Duha 11 A, 34000 Požega</item>
    </izvorni_sadrzaj>
    <derivirana_varijabla naziv="DomainObject.Predmet.ProtuStrankaListFormatedWithAdressOIB_1">
      <item>BARTOLOVIĆ d.o.o. za proizvodnju, usluge i turistička agencija, OIB 76182748068, Svetog Duha 11 A, 34000 Požega</item>
    </derivirana_varijabla>
  </DomainObject.Predmet.ProtuStrankaListFormatedWithAdressOIB>
  <DomainObject.Predmet.ProtuStrankaListNazivFormated>
    <izvorni_sadrzaj>
      <item>BARTOLOVIĆ d.o.o. za proizvodnju, usluge i turistička agencija</item>
    </izvorni_sadrzaj>
    <derivirana_varijabla naziv="DomainObject.Predmet.ProtuStrankaListNazivFormated_1">
      <item>BARTOLOVIĆ d.o.o. za proizvodnju, usluge i turistička agencija</item>
    </derivirana_varijabla>
  </DomainObject.Predmet.ProtuStrankaListNazivFormated>
  <DomainObject.Predmet.ProtuStrankaListNazivFormatedOIB>
    <izvorni_sadrzaj>
      <item>BARTOLOVIĆ d.o.o. za proizvodnju, usluge i turistička agencija, OIB 76182748068</item>
    </izvorni_sadrzaj>
    <derivirana_varijabla naziv="DomainObject.Predmet.ProtuStrankaListNazivFormatedOIB_1">
      <item>BARTOLOVIĆ d.o.o. za proizvodnju, usluge i turistička agencija, OIB 76182748068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BARTOLOVIĆ d.o.o. za proizvodnju, usluge i turistička agencija</izvorni_sadrzaj>
    <derivirana_varijabla naziv="DomainObject.Predmet.StrankaIDrugi_1">BARTOLOVIĆ d.o.o. za proizvodnju, usluge i turistička agencija</derivirana_varijabla>
  </DomainObject.Predmet.StrankaIDrugi>
  <DomainObject.Predmet.ProtustrankaIDrugi>
    <izvorni_sadrzaj>BARTOLOVIĆ d.o.o. za proizvodnju, usluge i turistička agencija</izvorni_sadrzaj>
    <derivirana_varijabla naziv="DomainObject.Predmet.ProtustrankaIDrugi_1">BARTOLOVIĆ d.o.o. za proizvodnju, usluge i turistička agencija</derivirana_varijabla>
  </DomainObject.Predmet.ProtustrankaIDrugi>
  <DomainObject.Predmet.StrankaIDrugiAdressOIB>
    <izvorni_sadrzaj>BARTOLOVIĆ d.o.o. za proizvodnju, usluge i turistička agencija, OIB 76182748068, Svetog Duha 11 A, 34000 Požega</izvorni_sadrzaj>
    <derivirana_varijabla naziv="DomainObject.Predmet.StrankaIDrugiAdressOIB_1">BARTOLOVIĆ d.o.o. za proizvodnju, usluge i turistička agencija, OIB 76182748068, Svetog Duha 11 A, 34000 Požega</derivirana_varijabla>
  </DomainObject.Predmet.StrankaIDrugiAdressOIB>
  <DomainObject.Predmet.ProtustrankaIDrugiAdressOIB>
    <izvorni_sadrzaj>BARTOLOVIĆ d.o.o. za proizvodnju, usluge i turistička agencija, OIB 76182748068, Svetog Duha 11 A, 34000 Požega</izvorni_sadrzaj>
    <derivirana_varijabla naziv="DomainObject.Predmet.ProtustrankaIDrugiAdressOIB_1">BARTOLOVIĆ d.o.o. za proizvodnju, usluge i turistička agencija, OIB 76182748068, Svetog Duha 11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BARTOLOVIĆ d.o.o. za proizvodnju, usluge i turistička agencija</item>
      <item>BARTOLOVIĆ d.o.o. za proizvodnju, usluge i turistička agencija</item>
    </izvorni_sadrzaj>
    <derivirana_varijabla naziv="DomainObject.Predmet.SudioniciListNaziv_1">
      <item>BARTOLOVIĆ d.o.o. za proizvodnju, usluge i turistička agencija</item>
      <item>BARTOLOVIĆ d.o.o. za proizvodnju, usluge i turistička agencija</item>
    </derivirana_varijabla>
  </DomainObject.Predmet.SudioniciListNaziv>
  <DomainObject.Predmet.SudioniciListAdressOIB>
    <izvorni_sadrzaj>
      <item>BARTOLOVIĆ d.o.o. za proizvodnju, usluge i turistička agencija, OIB 76182748068, Svetog Duha 11 A,34000 Požega</item>
      <item>BARTOLOVIĆ d.o.o. za proizvodnju, usluge i turistička agencija, OIB 76182748068, Svetog Duha 11 A,34000 Požega</item>
    </izvorni_sadrzaj>
    <derivirana_varijabla naziv="DomainObject.Predmet.SudioniciListAdressOIB_1">
      <item>BARTOLOVIĆ d.o.o. za proizvodnju, usluge i turistička agencija, OIB 76182748068, Svetog Duha 11 A,34000 Požega</item>
      <item>BARTOLOVIĆ d.o.o. za proizvodnju, usluge i turistička agencija, OIB 76182748068, Svetog Duha 11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76182748068</item>
      <item>, OIB 76182748068</item>
    </izvorni_sadrzaj>
    <derivirana_varijabla naziv="DomainObject.Predmet.SudioniciListNazivOIB_1">
      <item>, OIB 76182748068</item>
      <item>, OIB 76182748068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1022</properties:Words>
  <properties:Characters>5667</properties:Characters>
  <properties:Lines>112</properties:Lines>
  <properties:Paragraphs>28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2017-07-25T10:28:00Z</dcterms:created>
  <dc:creator>wsadmin</dc:creator>
  <cp:lastModifiedBy>wsadmin</cp:lastModifiedBy>
  <cp:lastPrinted>2017-07-26T09:44:00Z</cp:lastPrinted>
  <dcterms:modified xmlns:xsi="http://www.w3.org/2001/XMLSchema-instance" xsi:type="dcterms:W3CDTF">2017-07-26T09:46:00Z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