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4fe56" w14:paraId="3f4fe56" w:rsidRDefault="00BC7F73" w:rsidP="00BC7F73" w:rsidR="00BC7F73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 </w:t>
      </w:r>
    </w:p>
    <w:p w:rsidRDefault="00BC7F73" w:rsidP="00BC7F73" w:rsidR="00BC7F73">
      <w:pPr>
        <w:spacing w:after="0"/>
        <w:jc w:val="both"/>
      </w:pPr>
      <w:r>
        <w:t xml:space="preserve">         REPUBLIKA HRVATSKA</w:t>
      </w:r>
    </w:p>
    <w:p w:rsidRDefault="00BC7F73" w:rsidP="00BC7F73" w:rsidR="00BC7F73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BC7F73" w:rsidP="00BC7F73" w:rsidR="00BC7F73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BC7F73" w:rsidP="00BC7F73" w:rsidR="00BC7F73">
      <w:pPr>
        <w:spacing w:after="0"/>
        <w:rPr>
          <w:bCs/>
        </w:rPr>
      </w:pPr>
    </w:p>
    <w:p w:rsidRDefault="00BC7F73" w:rsidP="00BC7F73" w:rsidR="00BC7F73">
      <w:pPr>
        <w:spacing w:after="0"/>
      </w:pPr>
      <w:r>
        <w:tab/>
      </w:r>
      <w:r>
        <w:tab/>
      </w:r>
    </w:p>
    <w:p w:rsidRDefault="00BC7F73" w:rsidP="00BC7F73" w:rsidR="00BC7F73">
      <w:pPr>
        <w:spacing w:after="0"/>
        <w:jc w:val="center"/>
      </w:pPr>
      <w:r>
        <w:t>R E P U B L I K A   H R V A T S K A</w:t>
      </w:r>
    </w:p>
    <w:p w:rsidRDefault="00BC7F73" w:rsidP="00BC7F73" w:rsidR="00BC7F73">
      <w:pPr>
        <w:spacing w:after="0"/>
        <w:jc w:val="center"/>
      </w:pPr>
    </w:p>
    <w:p w:rsidRDefault="00BC7F73" w:rsidP="00BC7F73" w:rsidR="00BC7F73">
      <w:pPr>
        <w:spacing w:after="0"/>
        <w:jc w:val="center"/>
      </w:pPr>
      <w:r>
        <w:t>R J E Š E NJ E</w:t>
      </w:r>
    </w:p>
    <w:p w:rsidRDefault="00BC7F73" w:rsidP="00BC7F73" w:rsidR="00BC7F73">
      <w:pPr>
        <w:spacing w:after="0"/>
        <w:jc w:val="center"/>
      </w:pPr>
    </w:p>
    <w:p w:rsidRDefault="00BC7F73" w:rsidP="00BC7F73" w:rsidR="00BC7F73">
      <w:pPr>
        <w:spacing w:after="0"/>
        <w:jc w:val="both"/>
      </w:pPr>
    </w:p>
    <w:p w:rsidRDefault="00BC7F73" w:rsidP="00BC7F73" w:rsidR="00BC7F73">
      <w:pPr>
        <w:spacing w:after="0"/>
        <w:ind w:firstLine="708"/>
        <w:jc w:val="both"/>
      </w:pPr>
      <w:r>
        <w:t xml:space="preserve">TRGOVAČKI SUD U VARAŽDINU, po sucu toga suda Jasni Lekić, u predstečajnom postupku nad dužnikom KONCEPT MONTAŽA d.o.o. Trnovec, Gospodarska 1, OIB: 30528041301, nakon održanog ročišta radi ispitivanja tražbina, dana 12. travnja 2017. godine, </w:t>
      </w:r>
    </w:p>
    <w:p w:rsidRDefault="00BC7F73" w:rsidP="00BC7F73" w:rsidR="00BC7F73">
      <w:pPr>
        <w:spacing w:after="0"/>
        <w:ind w:firstLine="708"/>
        <w:jc w:val="both"/>
      </w:pPr>
    </w:p>
    <w:p w:rsidRDefault="00BC7F73" w:rsidP="00BC7F73" w:rsidR="00BC7F73">
      <w:pPr>
        <w:spacing w:after="0"/>
        <w:jc w:val="both"/>
      </w:pPr>
    </w:p>
    <w:p w:rsidRDefault="00BC7F73" w:rsidP="00BC7F73" w:rsidR="00BC7F73">
      <w:pPr>
        <w:spacing w:after="0"/>
        <w:jc w:val="center"/>
      </w:pPr>
      <w:r>
        <w:t>r i j e š i o  j e</w:t>
      </w:r>
    </w:p>
    <w:p w:rsidRDefault="00BC7F73" w:rsidP="00BC7F73" w:rsidR="00BC7F73">
      <w:pPr>
        <w:spacing w:after="0"/>
        <w:jc w:val="center"/>
      </w:pPr>
    </w:p>
    <w:p w:rsidRDefault="00BC7F73" w:rsidP="00BC7F73" w:rsidR="00BC7F73">
      <w:pPr>
        <w:spacing w:after="0"/>
        <w:jc w:val="both"/>
        <w:rPr>
          <w:b/>
        </w:rPr>
      </w:pPr>
      <w:r>
        <w:tab/>
      </w:r>
      <w:r>
        <w:rPr>
          <w:b/>
        </w:rPr>
        <w:t>I/ Utvrđuju se osnovanim slijedeće tražbine:</w:t>
      </w:r>
    </w:p>
    <w:p w:rsidRDefault="00BC7F73" w:rsidP="00BC7F73" w:rsidR="00BC7F73">
      <w:pPr>
        <w:spacing w:after="0"/>
        <w:jc w:val="both"/>
      </w:pPr>
    </w:p>
    <w:tbl>
      <w:tblPr>
        <w:tblW w:type="dxa" w:w="10335"/>
        <w:tblInd w:type="dxa" w:w="-662"/>
        <w:tblLayout w:type="fixed"/>
        <w:tblLook w:val="04A0" w:noVBand="1" w:noHBand="0" w:lastColumn="0" w:firstColumn="1" w:lastRow="0" w:firstRow="1"/>
      </w:tblPr>
      <w:tblGrid>
        <w:gridCol w:w="538"/>
        <w:gridCol w:w="1555"/>
        <w:gridCol w:w="1303"/>
        <w:gridCol w:w="1275"/>
        <w:gridCol w:w="1556"/>
        <w:gridCol w:w="1558"/>
        <w:gridCol w:w="992"/>
        <w:gridCol w:w="1558"/>
      </w:tblGrid>
      <w:tr w:rsidTr="00BC7F73" w:rsidR="00BC7F73">
        <w:trPr>
          <w:trHeight w:val="1401"/>
        </w:trPr>
        <w:tc>
          <w:tcPr>
            <w:tcW w:type="dxa" w:w="5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RBR</w:t>
            </w:r>
          </w:p>
        </w:tc>
        <w:tc>
          <w:tcPr>
            <w:tcW w:type="dxa" w:w="15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OIB VJEROVNIKA</w:t>
            </w:r>
          </w:p>
        </w:tc>
        <w:tc>
          <w:tcPr>
            <w:tcW w:type="dxa" w:w="13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ADRESA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NAZIV VJEROVNIKA</w:t>
            </w:r>
          </w:p>
        </w:tc>
        <w:tc>
          <w:tcPr>
            <w:tcW w:type="dxa" w:w="15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IZNOS OBVEZE PREMA IZVJEŠĆU DUŽNIKA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IZNOS TRAŽBINE PREMA PRIJAVI VJEROVNIKA</w:t>
            </w:r>
          </w:p>
        </w:tc>
        <w:tc>
          <w:tcPr>
            <w:tcW w:type="dxa" w:w="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OVRŠNA ISPRAVA (DA/NE)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UTVRĐENI IZNOS TRAŽBINE</w:t>
            </w:r>
          </w:p>
        </w:tc>
      </w:tr>
      <w:tr w:rsidTr="00BC7F73" w:rsidR="00BC7F73">
        <w:trPr>
          <w:trHeight w:val="1401"/>
        </w:trPr>
        <w:tc>
          <w:tcPr>
            <w:tcW w:type="dxa" w:w="5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26035495556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Drivenik 7b, Drivenik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AUTO ČAVRAK d.o.o.</w:t>
            </w:r>
          </w:p>
        </w:tc>
        <w:tc>
          <w:tcPr>
            <w:tcW w:type="dxa" w:w="1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1.283,93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ne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1.283,93 kn</w:t>
            </w:r>
          </w:p>
        </w:tc>
      </w:tr>
      <w:tr w:rsidTr="00BC7F73" w:rsidR="00BC7F73">
        <w:trPr>
          <w:trHeight w:val="1401"/>
        </w:trPr>
        <w:tc>
          <w:tcPr>
            <w:tcW w:type="dxa" w:w="5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80324349326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Šije 15, Kupjak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DAMIR LIKER, vlasnik obrta  "LIKER "</w:t>
            </w:r>
          </w:p>
        </w:tc>
        <w:tc>
          <w:tcPr>
            <w:tcW w:type="dxa" w:w="1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1.892,50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ne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1.892,50 kn</w:t>
            </w:r>
          </w:p>
        </w:tc>
      </w:tr>
      <w:tr w:rsidTr="00BC7F73" w:rsidR="00BC7F73">
        <w:trPr>
          <w:trHeight w:val="1401"/>
        </w:trPr>
        <w:tc>
          <w:tcPr>
            <w:tcW w:type="dxa" w:w="5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07651552507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Varaždinska 199, Sračinec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FALCON TRADE d.o.o.</w:t>
            </w:r>
          </w:p>
        </w:tc>
        <w:tc>
          <w:tcPr>
            <w:tcW w:type="dxa" w:w="1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9.000,00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ne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9.000,00 kn</w:t>
            </w:r>
          </w:p>
        </w:tc>
      </w:tr>
      <w:tr w:rsidTr="00BC7F73" w:rsidR="00BC7F73">
        <w:trPr>
          <w:trHeight w:val="1401"/>
        </w:trPr>
        <w:tc>
          <w:tcPr>
            <w:tcW w:type="dxa" w:w="5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95898869160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Puđak Kate 12, Sesvete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GRADINA TRGOVINA d.o.o. - podružnica 001</w:t>
            </w:r>
          </w:p>
        </w:tc>
        <w:tc>
          <w:tcPr>
            <w:tcW w:type="dxa" w:w="1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191.234,58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ne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191.234,58 kn</w:t>
            </w:r>
          </w:p>
        </w:tc>
      </w:tr>
      <w:tr w:rsidTr="00BC7F73" w:rsidR="00BC7F73">
        <w:trPr>
          <w:trHeight w:val="1401"/>
        </w:trPr>
        <w:tc>
          <w:tcPr>
            <w:tcW w:type="dxa" w:w="5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46830600751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Ulica grada Vukovara 37,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 xml:space="preserve">HEP-Operator distribucijskog sustava d.o.o. </w:t>
            </w:r>
          </w:p>
        </w:tc>
        <w:tc>
          <w:tcPr>
            <w:tcW w:type="dxa" w:w="1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646,90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ne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646,90 kn</w:t>
            </w:r>
          </w:p>
        </w:tc>
      </w:tr>
      <w:tr w:rsidTr="00BC7F73" w:rsidR="00BC7F73">
        <w:trPr>
          <w:trHeight w:val="1401"/>
        </w:trPr>
        <w:tc>
          <w:tcPr>
            <w:tcW w:type="dxa" w:w="5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21172335819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Kate Puđak  12, Sesvete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IVICA PRANJIĆ</w:t>
            </w:r>
          </w:p>
        </w:tc>
        <w:tc>
          <w:tcPr>
            <w:tcW w:type="dxa" w:w="1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1.026.429,27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ne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1.026.429,27 kn</w:t>
            </w:r>
          </w:p>
        </w:tc>
      </w:tr>
      <w:tr w:rsidTr="00BC7F73" w:rsidR="00BC7F73">
        <w:trPr>
          <w:trHeight w:val="1401"/>
        </w:trPr>
        <w:tc>
          <w:tcPr>
            <w:tcW w:type="dxa" w:w="5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35054738874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Užarska 30, Rijeka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JAVNO TRGOVAČKO DRUŠTVO ZA POREZNO SAVJETNIŠTVO ANTIČIĆ - JAKOVLJEVIĆ - KUŠETA</w:t>
            </w:r>
          </w:p>
        </w:tc>
        <w:tc>
          <w:tcPr>
            <w:tcW w:type="dxa" w:w="1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1.937,50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ne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1.937,50 kn</w:t>
            </w:r>
          </w:p>
        </w:tc>
      </w:tr>
      <w:tr w:rsidTr="00BC7F73" w:rsidR="00BC7F73">
        <w:trPr>
          <w:trHeight w:val="1401"/>
        </w:trPr>
        <w:tc>
          <w:tcPr>
            <w:tcW w:type="dxa" w:w="5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99873400233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11. Ravnice 12,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 xml:space="preserve">KANAL INSPEKT d.o.o. </w:t>
            </w:r>
          </w:p>
        </w:tc>
        <w:tc>
          <w:tcPr>
            <w:tcW w:type="dxa" w:w="1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877.667,56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Ne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877.667,56 kn</w:t>
            </w:r>
          </w:p>
        </w:tc>
      </w:tr>
      <w:tr w:rsidTr="00BC7F73" w:rsidR="00BC7F73">
        <w:trPr>
          <w:trHeight w:val="1401"/>
        </w:trPr>
        <w:tc>
          <w:tcPr>
            <w:tcW w:type="dxa" w:w="5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64115486210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Cernička 13A,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 xml:space="preserve">KNEZ INVEST d.o.o. </w:t>
            </w:r>
          </w:p>
        </w:tc>
        <w:tc>
          <w:tcPr>
            <w:tcW w:type="dxa" w:w="1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1.200,00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ne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1.200,00 kn</w:t>
            </w:r>
          </w:p>
        </w:tc>
      </w:tr>
      <w:tr w:rsidTr="00BC7F73" w:rsidR="00BC7F73">
        <w:trPr>
          <w:trHeight w:val="1401"/>
        </w:trPr>
        <w:tc>
          <w:tcPr>
            <w:tcW w:type="dxa" w:w="5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13746566342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Aleja lipa 1D,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Knjigovodstvo ZVONIK d.o.o.,</w:t>
            </w:r>
          </w:p>
        </w:tc>
        <w:tc>
          <w:tcPr>
            <w:tcW w:type="dxa" w:w="1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14.050,00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ne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14.050,00 kn</w:t>
            </w:r>
          </w:p>
        </w:tc>
      </w:tr>
      <w:tr w:rsidTr="00BC7F73" w:rsidR="00BC7F73">
        <w:trPr>
          <w:trHeight w:val="1401"/>
        </w:trPr>
        <w:tc>
          <w:tcPr>
            <w:tcW w:type="dxa" w:w="5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62463937566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Slanovečka cesta 151A,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 xml:space="preserve">KOPRA GRAĐENJE j.d.o.o. </w:t>
            </w:r>
          </w:p>
        </w:tc>
        <w:tc>
          <w:tcPr>
            <w:tcW w:type="dxa" w:w="1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1.129.498,73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ne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 xml:space="preserve"> 1.129.498,73 kn</w:t>
            </w:r>
          </w:p>
        </w:tc>
      </w:tr>
      <w:tr w:rsidTr="00BC7F73" w:rsidR="00BC7F73">
        <w:trPr>
          <w:trHeight w:val="1401"/>
        </w:trPr>
        <w:tc>
          <w:tcPr>
            <w:tcW w:type="dxa" w:w="5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04401223654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Branovečina 90,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LORENA USLUGE d.o.o.</w:t>
            </w:r>
          </w:p>
        </w:tc>
        <w:tc>
          <w:tcPr>
            <w:tcW w:type="dxa" w:w="1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34.680,58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ne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34.680,58 kn</w:t>
            </w:r>
          </w:p>
        </w:tc>
      </w:tr>
      <w:tr w:rsidTr="00BC7F73" w:rsidR="00BC7F73">
        <w:trPr>
          <w:trHeight w:val="1401"/>
        </w:trPr>
        <w:tc>
          <w:tcPr>
            <w:tcW w:type="dxa" w:w="5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32691134877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Dubljevička 43A,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MIJO JEZERČIĆ, vlasnik obrta "JEZERČIĆ" INTERIJERI</w:t>
            </w:r>
          </w:p>
        </w:tc>
        <w:tc>
          <w:tcPr>
            <w:tcW w:type="dxa" w:w="1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23.337,94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ne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23.337,94 kn</w:t>
            </w:r>
          </w:p>
        </w:tc>
      </w:tr>
      <w:tr w:rsidTr="00BC7F73" w:rsidR="00BC7F73">
        <w:trPr>
          <w:trHeight w:val="1401"/>
        </w:trPr>
        <w:tc>
          <w:tcPr>
            <w:tcW w:type="dxa" w:w="5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28495895537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Radnička cesta 44,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PBZ CARD d.o.o.</w:t>
            </w:r>
          </w:p>
        </w:tc>
        <w:tc>
          <w:tcPr>
            <w:tcW w:type="dxa" w:w="1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9.007,97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ne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9.007,97 kn</w:t>
            </w:r>
          </w:p>
        </w:tc>
      </w:tr>
      <w:tr w:rsidTr="00BC7F73" w:rsidR="00BC7F73">
        <w:trPr>
          <w:trHeight w:val="1401"/>
        </w:trPr>
        <w:tc>
          <w:tcPr>
            <w:tcW w:type="dxa" w:w="5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71815754725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Kandlerova 40, Pula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RENATO COMERC d.o.o.</w:t>
            </w:r>
          </w:p>
        </w:tc>
        <w:tc>
          <w:tcPr>
            <w:tcW w:type="dxa" w:w="1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9.390,00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ne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9.390,00 kn</w:t>
            </w:r>
          </w:p>
        </w:tc>
      </w:tr>
      <w:tr w:rsidTr="00BC7F73" w:rsidR="00BC7F73">
        <w:trPr>
          <w:trHeight w:val="1401"/>
        </w:trPr>
        <w:tc>
          <w:tcPr>
            <w:tcW w:type="dxa" w:w="5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18683136487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Katančićeva 5,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REPUBLIKA HRVATSKA - MINISTARSTVO FINANCIJA</w:t>
            </w:r>
          </w:p>
        </w:tc>
        <w:tc>
          <w:tcPr>
            <w:tcW w:type="dxa" w:w="1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1.627.944,63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1.532.235,05 kn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 xml:space="preserve">da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1.532.235,05 kn</w:t>
            </w:r>
          </w:p>
        </w:tc>
      </w:tr>
      <w:tr w:rsidTr="00BC7F73" w:rsidR="00BC7F73">
        <w:trPr>
          <w:trHeight w:val="1401"/>
        </w:trPr>
        <w:tc>
          <w:tcPr>
            <w:tcW w:type="dxa" w:w="5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64237349892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Dobra 1, Vrbovsko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SLJEME UGOSTITELJSTVO d.o.o.</w:t>
            </w:r>
          </w:p>
        </w:tc>
        <w:tc>
          <w:tcPr>
            <w:tcW w:type="dxa" w:w="1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46.413,62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ne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46.413,62 kn</w:t>
            </w:r>
          </w:p>
        </w:tc>
      </w:tr>
      <w:tr w:rsidTr="00BC7F73" w:rsidR="00BC7F73">
        <w:trPr>
          <w:trHeight w:val="1401"/>
        </w:trPr>
        <w:tc>
          <w:tcPr>
            <w:tcW w:type="dxa" w:w="5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72578062118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Ninska 5 A, Sesvete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Ustanova za zdravstvenu skrb FINDRI-GUŠTEK</w:t>
            </w:r>
          </w:p>
        </w:tc>
        <w:tc>
          <w:tcPr>
            <w:tcW w:type="dxa" w:w="1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3.860,00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ne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3.860,00 kn</w:t>
            </w:r>
          </w:p>
        </w:tc>
      </w:tr>
      <w:tr w:rsidTr="00BC7F73" w:rsidR="00BC7F73">
        <w:trPr>
          <w:trHeight w:val="1401"/>
        </w:trPr>
        <w:tc>
          <w:tcPr>
            <w:tcW w:type="dxa" w:w="5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19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72772961584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Baruna Filipovića 30,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VANDA AUDIT revizija i poslovne usluge d.o.o.</w:t>
            </w:r>
          </w:p>
        </w:tc>
        <w:tc>
          <w:tcPr>
            <w:tcW w:type="dxa" w:w="1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6.750,00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ne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6.750,00 kn</w:t>
            </w:r>
          </w:p>
        </w:tc>
      </w:tr>
      <w:tr w:rsidTr="00BC7F73" w:rsidR="00BC7F73">
        <w:trPr>
          <w:trHeight w:val="1401"/>
        </w:trPr>
        <w:tc>
          <w:tcPr>
            <w:tcW w:type="dxa" w:w="5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29524210204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Vrtni put 1,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VIPnet d.o.o.</w:t>
            </w:r>
          </w:p>
        </w:tc>
        <w:tc>
          <w:tcPr>
            <w:tcW w:type="dxa" w:w="1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1.754,18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ne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1.754,18 kn</w:t>
            </w:r>
          </w:p>
        </w:tc>
      </w:tr>
      <w:tr w:rsidTr="00BC7F73" w:rsidR="00BC7F73">
        <w:trPr>
          <w:trHeight w:val="1401"/>
        </w:trPr>
        <w:tc>
          <w:tcPr>
            <w:tcW w:type="dxa" w:w="5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85584865987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Ulica grada Vukovara 41,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ZAGREBAČKI HOLDING d.o.o.</w:t>
            </w:r>
          </w:p>
        </w:tc>
        <w:tc>
          <w:tcPr>
            <w:tcW w:type="dxa" w:w="1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21.649,87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ne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21.649,87 kn</w:t>
            </w:r>
          </w:p>
        </w:tc>
      </w:tr>
      <w:tr w:rsidTr="00BC7F73" w:rsidR="00BC7F73">
        <w:trPr>
          <w:trHeight w:val="1401"/>
        </w:trPr>
        <w:tc>
          <w:tcPr>
            <w:tcW w:type="dxa" w:w="5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85912018452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Novoselska 12,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ZIDAR I SINOVI d.o.o.</w:t>
            </w:r>
          </w:p>
        </w:tc>
        <w:tc>
          <w:tcPr>
            <w:tcW w:type="dxa" w:w="1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57.853,00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ne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57.853,00 kn</w:t>
            </w:r>
          </w:p>
        </w:tc>
      </w:tr>
      <w:tr w:rsidTr="00BC7F73" w:rsidR="00BC7F73">
        <w:trPr>
          <w:trHeight w:val="1401"/>
        </w:trPr>
        <w:tc>
          <w:tcPr>
            <w:tcW w:type="dxa" w:w="5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46713944259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Posedarska 11M,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ZLATKO TOPIĆ, vlasnik obrta   "Z-LAJT" VODOINSTALACIJE</w:t>
            </w:r>
          </w:p>
        </w:tc>
        <w:tc>
          <w:tcPr>
            <w:tcW w:type="dxa" w:w="1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18.475,00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ne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18.475,00 kn</w:t>
            </w:r>
          </w:p>
        </w:tc>
      </w:tr>
      <w:tr w:rsidTr="00BC7F73" w:rsidR="00BC7F73">
        <w:trPr>
          <w:trHeight w:val="1401"/>
        </w:trPr>
        <w:tc>
          <w:tcPr>
            <w:tcW w:type="dxa" w:w="5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58889800518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11. Ravnice 12,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 xml:space="preserve">ZMAJ-TIN d.o.o. </w:t>
            </w:r>
          </w:p>
        </w:tc>
        <w:tc>
          <w:tcPr>
            <w:tcW w:type="dxa" w:w="1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2.580,30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ne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7F73" w:rsidP="00BC7F73" w:rsidR="00BC7F73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2.580,30 kn</w:t>
            </w:r>
          </w:p>
        </w:tc>
      </w:tr>
      <w:tr w:rsidTr="00BC7F73" w:rsidR="00BC7F73">
        <w:trPr>
          <w:trHeight w:val="1401"/>
        </w:trPr>
        <w:tc>
          <w:tcPr>
            <w:tcW w:type="dxa" w:w="5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BC7F73" w:rsidP="00BC7F73" w:rsidR="00BC7F73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3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BC7F73" w:rsidP="00BC7F73" w:rsidR="00BC7F73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UKUPNO</w:t>
            </w:r>
          </w:p>
        </w:tc>
        <w:tc>
          <w:tcPr>
            <w:tcW w:type="dxa" w:w="1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5.118.538,06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BC7F73" w:rsidP="00BC7F73" w:rsidR="00BC7F73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5.022.828,48</w:t>
            </w:r>
          </w:p>
        </w:tc>
      </w:tr>
    </w:tbl>
    <w:p w:rsidRDefault="00BC7F73" w:rsidP="00BC7F73" w:rsidR="00BC7F73">
      <w:pPr>
        <w:spacing w:after="0"/>
      </w:pPr>
    </w:p>
    <w:p w:rsidRDefault="00BC7F73" w:rsidP="00BC7F73" w:rsidR="00BC7F73">
      <w:pPr>
        <w:spacing w:after="0"/>
        <w:jc w:val="both"/>
      </w:pPr>
    </w:p>
    <w:p w:rsidRDefault="00BC7F73" w:rsidP="00BC7F73" w:rsidR="00BC7F73">
      <w:pPr>
        <w:spacing w:after="0"/>
        <w:jc w:val="both"/>
      </w:pPr>
    </w:p>
    <w:p w:rsidRDefault="00BC7F73" w:rsidP="00BC7F73" w:rsidR="00BC7F73">
      <w:pPr>
        <w:spacing w:after="0"/>
        <w:jc w:val="both"/>
      </w:pPr>
    </w:p>
    <w:p w:rsidRDefault="00BC7F73" w:rsidP="00BC7F73" w:rsidR="00BC7F73">
      <w:pPr>
        <w:spacing w:after="0"/>
        <w:jc w:val="center"/>
      </w:pPr>
      <w:r>
        <w:t>Obrazloženje</w:t>
      </w:r>
    </w:p>
    <w:p w:rsidRDefault="00BC7F73" w:rsidP="00BC7F73" w:rsidR="00BC7F73">
      <w:pPr>
        <w:spacing w:after="0"/>
        <w:jc w:val="center"/>
      </w:pPr>
    </w:p>
    <w:p w:rsidRDefault="00BC7F73" w:rsidP="00BC7F73" w:rsidR="00BC7F73">
      <w:pPr>
        <w:pStyle w:val="Tijeloteksta"/>
        <w:spacing w:after="0"/>
      </w:pPr>
    </w:p>
    <w:p w:rsidRDefault="00BC7F73" w:rsidP="00BC7F73" w:rsidR="00BC7F73">
      <w:pPr>
        <w:pStyle w:val="Tijeloteksta"/>
        <w:spacing w:after="0"/>
        <w:jc w:val="both"/>
        <w:rPr>
          <w:lang w:eastAsia="hr-HR"/>
        </w:rPr>
      </w:pPr>
      <w:r>
        <w:tab/>
        <w:t xml:space="preserve">Dužnik je podnio ovome sudu prijedlog za otvaranje predstečajnog postupka, na temelju odredbe članka 25. st. 1. Stečajnog zakona ("Narodne novine" broj 71/15, dalje </w:t>
      </w:r>
      <w:r>
        <w:lastRenderedPageBreak/>
        <w:t>skraćeno: SZ-a), nakon čega je ovaj sud donio rješenje o otvaranju predstečajnog postupka, kojim je između ostalog imenovao povjerenika i odredio ročište radi ispitivanja tražbina dana 3.3.2017. godine u 09,00 sati.</w:t>
      </w:r>
    </w:p>
    <w:p w:rsidRDefault="00BC7F73" w:rsidP="00BC7F73" w:rsidR="00BC7F73">
      <w:pPr>
        <w:pStyle w:val="Tijeloteksta"/>
        <w:spacing w:after="0"/>
        <w:jc w:val="both"/>
      </w:pPr>
      <w:r>
        <w:tab/>
        <w:t>Uvidom u objave na mrežnoj stranici e-Oglasna ploča sudova i to Trgovačkog suda u Varaždinu, rješenje o otvaranju predstečajnog postupka objavljeno je 30.1.2017., tablica prijavljenih tražbina prema članku 43. st. 4. SZ-a Fina je objavila na e-Oglasnoj ploči Trgovačkog suda u Varaždinu dana 17.2.2017., te je očitovanje dužnika i povjerenika o prijavljenim tražbinama objavljeno dana 2.3.2017. Budući da na dan 3.3.2017. nije prošao rok za očitovanje o prijavama tražbina ili osporavanje tražbina te nije protekao rok radi očitovanja vjerovnika za osporavanje tražbina po povjereniku ili dužniku, te osporavanje tražbina vjerovnika, ročište radi ispitivanja tražbina u ovom predstečajnom postupku odgođeno je za dan 12.4.2017.</w:t>
      </w:r>
    </w:p>
    <w:p w:rsidRDefault="00BC7F73" w:rsidP="00BC7F73" w:rsidR="00BC7F73">
      <w:pPr>
        <w:pStyle w:val="Tijeloteksta"/>
        <w:spacing w:after="0"/>
        <w:jc w:val="both"/>
      </w:pPr>
      <w:r>
        <w:tab/>
        <w:t>Dužnik je dostavio Fini na propisanom obrascu očitovanje dužnika o prijavljenim tražbinama u predstečajnom postupku od 22.2.2017., te proizlazi da je priznata tražbina Ministarstva financija u iznosu od 1.563.353,94 kn. Nadalje, dužnik navodi da je suglasan s iznosima utvrđenim u tabeli prijavljenih tražbina za tvrtku Koncept montaža d.o.o. te za tražbine od rednog broja 18. do 25., a koje tražbine su utvrđene od strane Fine u svrhu predstečajnog postupka nad tvrtkom Koncept montaža d.o.o., koje su objavljene na e-Oglasnoj ploči 17.2.2017.</w:t>
      </w:r>
    </w:p>
    <w:p w:rsidRDefault="00BC7F73" w:rsidP="00BC7F73" w:rsidR="00BC7F73">
      <w:pPr>
        <w:pStyle w:val="Tijeloteksta"/>
        <w:spacing w:after="0"/>
        <w:jc w:val="both"/>
      </w:pPr>
      <w:r>
        <w:tab/>
        <w:t>Povjerenica predstečajne nagodbe dostavila je na propisanom obrascu očitovanje o prijavljenim tražbinama u predstečajnom postupku i to za tražbine za koje se povjerenica izjašnjava od rednog broja 1. do 16., te od broja 18. do 25., koje su tražbine prijavljene od strane dužnika i navedene u tablici Fine. Povjerenica je priznala prijavljenu tražbinu RH Ministarstva financija u iznosu od 1.563.353,94 kn. RH Ministarstvo financija raspolaže ovršnom ispravom.</w:t>
      </w:r>
    </w:p>
    <w:p w:rsidRDefault="00BC7F73" w:rsidP="00BC7F73" w:rsidR="00BC7F73">
      <w:pPr>
        <w:pStyle w:val="Tijeloteksta"/>
        <w:spacing w:after="0"/>
        <w:jc w:val="both"/>
      </w:pPr>
      <w:r>
        <w:tab/>
        <w:t>Prijavljene tražbine nisu osporene ni od strane vjerovnika, ni od strane dužnika i povjerenika, te se temeljem članka 47. SZ-a smatraju utvrđenim.</w:t>
      </w:r>
    </w:p>
    <w:p w:rsidRDefault="00BC7F73" w:rsidP="00BC7F73" w:rsidR="00BC7F73">
      <w:pPr>
        <w:pStyle w:val="Tijeloteksta"/>
        <w:spacing w:after="0"/>
        <w:jc w:val="both"/>
      </w:pPr>
      <w:r>
        <w:tab/>
        <w:t>Na temelju tablice ispitanih tražbina koju je sačinila Fina te rezultata ispitnog ročišta od 12.4.2017. sud je sastavio tablicu ispitanih tražbina (čl. 49. st. 1. SZ-a), na temelju koje je donijeto ovo rješenje (čl. 50. st. 1. SZ-a), kojim je odlučeno u kojem su iznosu pojedine tražbine utvrđene osnovanima.</w:t>
      </w:r>
    </w:p>
    <w:p w:rsidRDefault="00BC7F73" w:rsidP="00BC7F73" w:rsidR="00BC7F73">
      <w:pPr>
        <w:pStyle w:val="Tijeloteksta"/>
        <w:spacing w:after="0"/>
        <w:jc w:val="both"/>
      </w:pPr>
      <w:r>
        <w:tab/>
        <w:t>Tražbine prijavljene u propisanom roku smatraju se utvrđenima ako ih nije osporio dužnik, povjerenik ili vjerovnik (čl. 47. SZ-a), a navedene su u točci I. izreke ovog rješenja.</w:t>
      </w:r>
    </w:p>
    <w:p w:rsidRDefault="00BC7F73" w:rsidP="00BC7F73" w:rsidR="00BC7F73">
      <w:pPr>
        <w:pStyle w:val="Tijeloteksta"/>
        <w:spacing w:after="0"/>
        <w:jc w:val="both"/>
      </w:pPr>
      <w:r>
        <w:tab/>
        <w:t>Budući su sve prijavljene tražbine priznate u cijelosti po stečajnom dužniku i povjereniku te unijete u tablicu Fine, valjalo je odlučiti na način kako to stoji u izreci ovog rješenja.</w:t>
      </w:r>
    </w:p>
    <w:p w:rsidRDefault="00BC7F73" w:rsidP="00BC7F73" w:rsidR="00BC7F73">
      <w:pPr>
        <w:pStyle w:val="Tijeloteksta"/>
        <w:spacing w:after="0"/>
        <w:jc w:val="both"/>
      </w:pPr>
      <w:r>
        <w:tab/>
        <w:t>Što se tiče tražbine Kanal inspekt d.o.o. i Kopra građenje j.d.o.o., iste su u Planu financijskog i operativnog restrukturiranja naznačene kao uvjetne tražbine i to Kanal inspekt d.o.o. djelomično uvjetna tražbina u iznosu od 876.340,33 kn, te Kopra građenje j.d.o.o. u iznosu od 1.129.498,73 kn. Direktor je iskazao da se kod Kopra građenje j.d.o.o. radi o tražbini temeljem ugovora o izvođenju radova za čvorište Lipovljani, a kod Kanal inspekt d.o.o. s osnova garancije za tražbine za ugovorene poslove. Temeljem članka 143. stavka 2. SZ-a, solidarni dužnici i jamci mogu podnijeti zahtjev da im se osigura iznos što će ga platiti za dužnika razmjerno iznosu koji bi im pripao kao stečajnim vjerovnicima.</w:t>
      </w:r>
    </w:p>
    <w:p w:rsidRDefault="00BC7F73" w:rsidP="00BC7F73" w:rsidR="00BC7F73">
      <w:pPr>
        <w:pStyle w:val="Tijeloteksta"/>
        <w:spacing w:after="0"/>
        <w:jc w:val="both"/>
      </w:pPr>
      <w:r>
        <w:tab/>
        <w:t>Sud će temeljem članka 57. u svezi s člankom 55. SZ-a sastaviti popis prava glasa za ročište za glasovanje.</w:t>
      </w:r>
    </w:p>
    <w:p w:rsidRDefault="00BC7F73" w:rsidP="00BC7F73" w:rsidR="00BC7F73">
      <w:pPr>
        <w:pStyle w:val="Tijeloteksta"/>
        <w:spacing w:after="0"/>
        <w:jc w:val="both"/>
      </w:pPr>
    </w:p>
    <w:p w:rsidRDefault="00BC7F73" w:rsidP="00BC7F73" w:rsidR="00BC7F73">
      <w:pPr>
        <w:pStyle w:val="Tijeloteksta"/>
        <w:spacing w:after="0"/>
        <w:jc w:val="both"/>
      </w:pPr>
      <w:r>
        <w:lastRenderedPageBreak/>
        <w:tab/>
        <w:t>Slijedom ovako provedenog ročišta radi ispitivanja tražbina, sud je utvrdio tražbine utvrđenima na način kako su se očitovali dužnik i povjerenica ove predstečajne nagodbe, te donio rješenje o ispitanim tražbinama temeljem članka 50. SZ-a.</w:t>
      </w:r>
    </w:p>
    <w:p w:rsidRDefault="00BC7F73" w:rsidP="00BC7F73" w:rsidR="00BC7F73">
      <w:pPr>
        <w:spacing w:after="0"/>
        <w:ind w:firstLine="708"/>
        <w:jc w:val="both"/>
      </w:pPr>
    </w:p>
    <w:p w:rsidRDefault="00BC7F73" w:rsidP="00BC7F73" w:rsidR="00BC7F73">
      <w:pPr>
        <w:spacing w:after="0"/>
        <w:jc w:val="both"/>
      </w:pPr>
    </w:p>
    <w:p w:rsidRDefault="00BC7F73" w:rsidP="00BC7F73" w:rsidR="00BC7F73">
      <w:pPr>
        <w:spacing w:after="0"/>
        <w:jc w:val="center"/>
      </w:pPr>
    </w:p>
    <w:p w:rsidRDefault="00BC7F73" w:rsidP="00BC7F73" w:rsidR="00BC7F73">
      <w:pPr>
        <w:spacing w:after="0"/>
        <w:jc w:val="center"/>
      </w:pPr>
      <w:r>
        <w:t xml:space="preserve">U Varaždinu 12. travnja 2017. godine </w:t>
      </w:r>
    </w:p>
    <w:p w:rsidRDefault="00BC7F73" w:rsidP="00BC7F73" w:rsidR="00BC7F73">
      <w:pPr>
        <w:spacing w:after="0"/>
        <w:jc w:val="center"/>
      </w:pPr>
    </w:p>
    <w:p w:rsidRDefault="00BC7F73" w:rsidP="00BC7F73" w:rsidR="00BC7F73">
      <w:pPr>
        <w:pStyle w:val="Podnaslov"/>
        <w:spacing w:after="0"/>
        <w:ind w:left="5664"/>
      </w:pPr>
      <w:r>
        <w:t xml:space="preserve">                                                                                                                           </w:t>
      </w:r>
    </w:p>
    <w:p w:rsidRDefault="00BC7F73" w:rsidP="00BC7F73" w:rsidR="00BC7F73" w:rsidRPr="00BC7F73">
      <w:pPr>
        <w:pStyle w:val="Podnaslov"/>
        <w:spacing w:after="0"/>
        <w:ind w:firstLine="708" w:left="4956"/>
        <w:jc w:val="both"/>
        <w:rPr>
          <w:rFonts w:hAnsi="Times New Roman" w:ascii="Times New Roman"/>
          <w:i w:val="false"/>
          <w:color w:val="auto"/>
        </w:rPr>
      </w:pPr>
      <w:r>
        <w:rPr>
          <w:rFonts w:hAnsi="Times New Roman" w:ascii="Times New Roman"/>
          <w:b/>
          <w:color w:val="auto"/>
        </w:rPr>
        <w:t xml:space="preserve">                 </w:t>
      </w:r>
      <w:r w:rsidRPr="00BC7F73">
        <w:rPr>
          <w:rFonts w:hAnsi="Times New Roman" w:ascii="Times New Roman"/>
          <w:i w:val="false"/>
          <w:color w:val="auto"/>
        </w:rPr>
        <w:t>SUDAC:</w:t>
      </w:r>
    </w:p>
    <w:p w:rsidRDefault="00BC7F73" w:rsidP="00BC7F73" w:rsidR="00BC7F73">
      <w:pPr>
        <w:pStyle w:val="Podnaslov"/>
        <w:spacing w:after="0"/>
        <w:ind w:firstLine="708" w:left="4956"/>
        <w:rPr>
          <w:rFonts w:hAnsi="Tahoma" w:ascii="Tahoma"/>
          <w:b/>
          <w:color w:val="0000FF"/>
          <w:szCs w:val="20"/>
        </w:rPr>
      </w:pPr>
    </w:p>
    <w:p w:rsidRDefault="00BC7F73" w:rsidP="00BC7F73" w:rsidR="00BC7F7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Jasna Lekić</w:t>
      </w:r>
    </w:p>
    <w:p w:rsidRDefault="00BC7F73" w:rsidP="00BC7F73" w:rsidR="00BC7F73">
      <w:pPr>
        <w:spacing w:after="0"/>
      </w:pPr>
    </w:p>
    <w:p w:rsidRDefault="00BC7F73" w:rsidP="00BC7F73" w:rsidR="00BC7F73">
      <w:pPr>
        <w:spacing w:after="0"/>
      </w:pPr>
    </w:p>
    <w:p w:rsidRDefault="00BC7F73" w:rsidP="00BC7F73" w:rsidR="00BC7F7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BC7F73" w:rsidP="00BC7F73" w:rsidR="00BC7F7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 xml:space="preserve">              </w:t>
      </w:r>
    </w:p>
    <w:p w:rsidRDefault="00BC7F73" w:rsidP="00BC7F73" w:rsidR="00BC7F73">
      <w:pPr>
        <w:spacing w:after="0"/>
      </w:pPr>
    </w:p>
    <w:p w:rsidRDefault="00BC7F73" w:rsidP="00BC7F73" w:rsidR="00BC7F73">
      <w:pPr>
        <w:spacing w:after="0"/>
      </w:pPr>
    </w:p>
    <w:p w:rsidRDefault="00BC7F73" w:rsidP="00BC7F73" w:rsidR="00BC7F73">
      <w:pPr>
        <w:spacing w:after="0"/>
      </w:pPr>
      <w:r>
        <w:t>UPUTA O PRAVNOM LIJEKU:</w:t>
      </w:r>
    </w:p>
    <w:p w:rsidRDefault="00BC7F73" w:rsidP="00BC7F73" w:rsidR="00BC7F73">
      <w:pPr>
        <w:spacing w:after="0"/>
      </w:pPr>
    </w:p>
    <w:p w:rsidRDefault="00BC7F73" w:rsidP="00BC7F73" w:rsidR="00BC7F73">
      <w:pPr>
        <w:spacing w:after="0"/>
        <w:ind w:firstLine="708"/>
        <w:jc w:val="both"/>
      </w:pPr>
      <w:r>
        <w:t>Protiv ovog rješenja pravo na žalbu ima dužnik i svaki vjerovnik u dijelu koji se odnosi na njegovu prijavljenu tražbinu i tražbinu koju je osporio (čl. 51. st. 1. Stečajnog zakona), u roku od 8 dana od isteka osmog dana od dana  objave ovog rješenja na mrežnoj stranici e-Oglasna ploča. Žalba se ulaže u 3 primjerka putem ovog suda, a o žalbi odlučuje Visoki trgovački sud Republike Hrvatske.</w:t>
      </w:r>
    </w:p>
    <w:p w:rsidRDefault="00BC7F73" w:rsidP="00BC7F73" w:rsidR="00BC7F73">
      <w:pPr>
        <w:spacing w:after="0"/>
      </w:pPr>
    </w:p>
    <w:p w:rsidRDefault="00BC7F73" w:rsidP="00BC7F73" w:rsidR="00BC7F73">
      <w:pPr>
        <w:spacing w:after="0"/>
      </w:pPr>
    </w:p>
    <w:p w:rsidRDefault="00BC7F73" w:rsidP="00BC7F73" w:rsidR="00BC7F73">
      <w:pPr>
        <w:spacing w:after="0"/>
      </w:pPr>
    </w:p>
    <w:p w:rsidRDefault="00BC7F73" w:rsidP="00BC7F73" w:rsidR="00BC7F73">
      <w:pPr>
        <w:spacing w:after="0"/>
      </w:pPr>
    </w:p>
    <w:p w:rsidRDefault="00BC7F73" w:rsidP="00BC7F73" w:rsidR="00BC7F73">
      <w:pPr>
        <w:spacing w:after="0"/>
      </w:pPr>
      <w:r>
        <w:t>DNA: 1. e-Oglasna ploča suda</w:t>
      </w:r>
    </w:p>
    <w:p w:rsidRDefault="00BC7F73" w:rsidP="00BC7F73" w:rsidR="00BC7F73">
      <w:pPr>
        <w:spacing w:after="0"/>
      </w:pPr>
    </w:p>
    <w:p w:rsidRDefault="00BC7F73" w:rsidP="00BC7F73" w:rsidR="00BC7F73">
      <w:pPr>
        <w:spacing w:after="0"/>
      </w:pPr>
    </w:p>
    <w:p w:rsidRDefault="00BC7F73" w:rsidP="00BC7F73" w:rsidR="00BC7F73">
      <w:pPr>
        <w:spacing w:after="0"/>
      </w:pPr>
    </w:p>
    <w:p w:rsidRDefault="00AE649C" w:rsidP="00BC7F73" w:rsidR="00AE649C" w:rsidRPr="00B76F3C">
      <w:pPr>
        <w:pStyle w:val="NormaleSPIS"/>
        <w:spacing w:after="0"/>
      </w:pPr>
    </w:p>
    <w:p w:rsidRDefault="00AB4602" w:rsidP="00BC7F73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C7F73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7A14" w:rsidP="00537B78" w:rsidR="00617A14">
      <w:r>
        <w:separator/>
      </w:r>
    </w:p>
  </w:endnote>
  <w:endnote w:id="0" w:type="continuationSeparator">
    <w:p w:rsidRDefault="00617A14" w:rsidP="00537B78" w:rsidR="00617A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7A14" w:rsidP="00537B78" w:rsidR="00617A14">
      <w:r>
        <w:separator/>
      </w:r>
    </w:p>
  </w:footnote>
  <w:footnote w:id="0" w:type="continuationSeparator">
    <w:p w:rsidRDefault="00617A14" w:rsidP="00537B78" w:rsidR="00617A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17A14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C7F73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3676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961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St-1128/2016-13</izvorni_sadrzaj>
    <derivirana_varijabla naziv="DomainObject.Oznaka_1">St-1128/2016-13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1128</izvorni_sadrzaj>
    <derivirana_varijabla naziv="DomainObject.Predmet.Broj_1">1128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predstečajngo postupka</izvorni_sadrzaj>
    <derivirana_varijabla naziv="DomainObject.Predmet.Opis_1">Prijedlog dužnika za otvaranje predstečajngo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St-1128/2016</izvorni_sadrzaj>
    <derivirana_varijabla naziv="DomainObject.Predmet.OznakaBroj_1">St-1128/2016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St-48/17
prijave tražbina u st. pisarnici</izvorni_sadrzaj>
    <derivirana_varijabla naziv="DomainObject.Predmet.PrimjedbaSuca_1">2 St-48/17
prijave tražbina u st.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Koncept montaža d.o.o. za trgovinu i usluge</izvorni_sadrzaj>
    <derivirana_varijabla naziv="DomainObject.Predmet.StrankaFormated_1">  Koncept montaža d.o.o. za trgovinu i usluge</derivirana_varijabla>
  </DomainObject.Predmet.StrankaFormated>
  <DomainObject.Predmet.StrankaFormatedOIB>
    <izvorni_sadrzaj>  Koncept montaža d.o.o. za trgovinu i usluge, OIB 30528041301</izvorni_sadrzaj>
    <derivirana_varijabla naziv="DomainObject.Predmet.StrankaFormatedOIB_1">  Koncept montaža d.o.o. za trgovinu i usluge, OIB 30528041301</derivirana_varijabla>
  </DomainObject.Predmet.StrankaFormatedOIB>
  <DomainObject.Predmet.StrankaFormatedWithAdress>
    <izvorni_sadrzaj> Koncept montaža d.o.o. za trgovinu i usluge, Gospodarska 1, 42202 Trnovec</izvorni_sadrzaj>
    <derivirana_varijabla naziv="DomainObject.Predmet.StrankaFormatedWithAdress_1"> Koncept montaža d.o.o. za trgovinu i usluge, Gospodarska 1, 42202 Trnovec</derivirana_varijabla>
  </DomainObject.Predmet.StrankaFormatedWithAdress>
  <DomainObject.Predmet.StrankaFormatedWithAdressOIB>
    <izvorni_sadrzaj> Koncept montaža d.o.o. za trgovinu i usluge, OIB 30528041301, Gospodarska 1, 42202 Trnovec</izvorni_sadrzaj>
    <derivirana_varijabla naziv="DomainObject.Predmet.StrankaFormatedWithAdressOIB_1"> Koncept montaža d.o.o. za trgovinu i usluge, OIB 30528041301, Gospodarska 1, 42202 Trnovec</derivirana_varijabla>
  </DomainObject.Predmet.StrankaFormatedWithAdressOIB>
  <DomainObject.Predmet.StrankaWithAdress>
    <izvorni_sadrzaj>Koncept montaža d.o.o. za trgovinu i usluge Gospodarska 1,42202 Trnovec</izvorni_sadrzaj>
    <derivirana_varijabla naziv="DomainObject.Predmet.StrankaWithAdress_1">Koncept montaža d.o.o. za trgovinu i usluge Gospodarska 1,42202 Trnovec</derivirana_varijabla>
  </DomainObject.Predmet.StrankaWithAdress>
  <DomainObject.Predmet.StrankaWithAdressOIB>
    <izvorni_sadrzaj>Koncept montaža d.o.o. za trgovinu i usluge, OIB 30528041301, Gospodarska 1,42202 Trnovec</izvorni_sadrzaj>
    <derivirana_varijabla naziv="DomainObject.Predmet.StrankaWithAdressOIB_1">Koncept montaža d.o.o. za trgovinu i usluge, OIB 30528041301, Gospodarska 1,42202 Trnovec</derivirana_varijabla>
  </DomainObject.Predmet.StrankaWithAdressOIB>
  <DomainObject.Predmet.StrankaNazivFormated>
    <izvorni_sadrzaj>Koncept montaža d.o.o. za trgovinu i usluge</izvorni_sadrzaj>
    <derivirana_varijabla naziv="DomainObject.Predmet.StrankaNazivFormated_1">Koncept montaža d.o.o. za trgovinu i usluge</derivirana_varijabla>
  </DomainObject.Predmet.StrankaNazivFormated>
  <DomainObject.Predmet.StrankaNazivFormatedOIB>
    <izvorni_sadrzaj>Koncept montaža d.o.o. za trgovinu i usluge, OIB 30528041301</izvorni_sadrzaj>
    <derivirana_varijabla naziv="DomainObject.Predmet.StrankaNazivFormatedOIB_1">Koncept montaža d.o.o. za trgovinu i usluge, OIB 30528041301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385083.06</izvorni_sadrzaj>
    <derivirana_varijabla naziv="DomainObject.Predmet.TrenutnaVrijednost_1">385083.06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Koncept montaža d.o.o. za trgovinu i usluge</item>
    </izvorni_sadrzaj>
    <derivirana_varijabla naziv="DomainObject.Predmet.StrankaListFormated_1">
      <item>Koncept montaža d.o.o. za trgovinu i usluge</item>
    </derivirana_varijabla>
  </DomainObject.Predmet.StrankaListFormated>
  <DomainObject.Predmet.StrankaListFormatedOIB>
    <izvorni_sadrzaj>
      <item>Koncept montaža d.o.o. za trgovinu i usluge, OIB 30528041301</item>
    </izvorni_sadrzaj>
    <derivirana_varijabla naziv="DomainObject.Predmet.StrankaListFormatedOIB_1">
      <item>Koncept montaža d.o.o. za trgovinu i usluge, OIB 30528041301</item>
    </derivirana_varijabla>
  </DomainObject.Predmet.StrankaListFormatedOIB>
  <DomainObject.Predmet.StrankaListFormatedWithAdress>
    <izvorni_sadrzaj>
      <item>Koncept montaža d.o.o. za trgovinu i usluge, Gospodarska 1, 42202 Trnovec</item>
    </izvorni_sadrzaj>
    <derivirana_varijabla naziv="DomainObject.Predmet.StrankaListFormatedWithAdress_1">
      <item>Koncept montaža d.o.o. za trgovinu i usluge, Gospodarska 1, 42202 Trnovec</item>
    </derivirana_varijabla>
  </DomainObject.Predmet.StrankaListFormatedWithAdress>
  <DomainObject.Predmet.StrankaListFormatedWithAdressOIB>
    <izvorni_sadrzaj>
      <item>Koncept montaža d.o.o. za trgovinu i usluge, OIB 30528041301, Gospodarska 1, 42202 Trnovec</item>
    </izvorni_sadrzaj>
    <derivirana_varijabla naziv="DomainObject.Predmet.StrankaListFormatedWithAdressOIB_1">
      <item>Koncept montaža d.o.o. za trgovinu i usluge, OIB 30528041301, Gospodarska 1, 42202 Trnovec</item>
    </derivirana_varijabla>
  </DomainObject.Predmet.StrankaListFormatedWithAdressOIB>
  <DomainObject.Predmet.StrankaListNazivFormated>
    <izvorni_sadrzaj>
      <item>Koncept montaža d.o.o. za trgovinu i usluge</item>
    </izvorni_sadrzaj>
    <derivirana_varijabla naziv="DomainObject.Predmet.StrankaListNazivFormated_1">
      <item>Koncept montaža d.o.o. za trgovinu i usluge</item>
    </derivirana_varijabla>
  </DomainObject.Predmet.StrankaListNazivFormated>
  <DomainObject.Predmet.StrankaListNazivFormatedOIB>
    <izvorni_sadrzaj>
      <item>Koncept montaža d.o.o. za trgovinu i usluge, OIB 30528041301</item>
    </izvorni_sadrzaj>
    <derivirana_varijabla naziv="DomainObject.Predmet.StrankaListNazivFormatedOIB_1">
      <item>Koncept montaža d.o.o. za trgovinu i usluge, OIB 30528041301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</item>
      <item>Ivica Pranjić</item>
    </izvorni_sadrzaj>
    <derivirana_varijabla naziv="DomainObject.Predmet.OstaliListFormated_1">
      <item>e-Oglasna</item>
      <item>Sudski registar</item>
      <item>Ivica Pranjić</item>
    </derivirana_varijabla>
  </DomainObject.Predmet.OstaliListFormated>
  <DomainObject.Predmet.OstaliListFormatedOIB>
    <izvorni_sadrzaj>
      <item>e-Oglasna</item>
      <item>Sudski registar</item>
      <item>Ivica Pranjić, OIB 21172335819</item>
    </izvorni_sadrzaj>
    <derivirana_varijabla naziv="DomainObject.Predmet.OstaliListFormatedOIB_1">
      <item>e-Oglasna</item>
      <item>Sudski registar</item>
      <item>Ivica Pranjić, OIB 21172335819</item>
    </derivirana_varijabla>
  </DomainObject.Predmet.OstaliListFormatedOIB>
  <DomainObject.Predmet.OstaliListFormatedWithAdress>
    <izvorni_sadrzaj>
      <item>e-Oglasna</item>
      <item>Sudski registar</item>
      <item>Ivica Pranjić, Kate Puđak 12, 10360 Sesvete</item>
    </izvorni_sadrzaj>
    <derivirana_varijabla naziv="DomainObject.Predmet.OstaliListFormatedWithAdress_1">
      <item>e-Oglasna</item>
      <item>Sudski registar</item>
      <item>Ivica Pranjić, Kate Puđak 12, 10360 Sesvete</item>
    </derivirana_varijabla>
  </DomainObject.Predmet.OstaliListFormatedWithAdress>
  <DomainObject.Predmet.OstaliListFormatedWithAdressOIB>
    <izvorni_sadrzaj>
      <item>e-Oglasna</item>
      <item>Sudski registar</item>
      <item>Ivica Pranjić, OIB 21172335819, Kate Puđak 12, 10360 Sesvete</item>
    </izvorni_sadrzaj>
    <derivirana_varijabla naziv="DomainObject.Predmet.OstaliListFormatedWithAdressOIB_1">
      <item>e-Oglasna</item>
      <item>Sudski registar</item>
      <item>Ivica Pranjić, OIB 21172335819, Kate Puđak 12, 10360 Sesvete</item>
    </derivirana_varijabla>
  </DomainObject.Predmet.OstaliListFormatedWithAdressOIB>
  <DomainObject.Predmet.OstaliListNazivFormated>
    <izvorni_sadrzaj>
      <item>e-Oglasna</item>
      <item>Sudski registar</item>
      <item>Ivica Pranjić</item>
    </izvorni_sadrzaj>
    <derivirana_varijabla naziv="DomainObject.Predmet.OstaliListNazivFormated_1">
      <item>e-Oglasna</item>
      <item>Sudski registar</item>
      <item>Ivica Pranjić</item>
    </derivirana_varijabla>
  </DomainObject.Predmet.OstaliListNazivFormated>
  <DomainObject.Predmet.OstaliListNazivFormatedOIB>
    <izvorni_sadrzaj>
      <item>e-Oglasna</item>
      <item>Sudski registar</item>
      <item>Ivica Pranjić, OIB 21172335819</item>
    </izvorni_sadrzaj>
    <derivirana_varijabla naziv="DomainObject.Predmet.OstaliListNazivFormatedOIB_1">
      <item>e-Oglasna</item>
      <item>Sudski registar</item>
      <item>Ivica Pranjić, OIB 21172335819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>St-1128/2016-13</izvorni_sadrzaj>
    <derivirana_varijabla naziv="DomainObject.PoslovniBrojDokumenta_1">St-1128/2016-13</derivirana_varijabla>
  </DomainObject.PoslovniBrojDokumenta>
  <DomainObject.Predmet.StrankaIDrugi>
    <izvorni_sadrzaj>Koncept montaža d.o.o. za trgovinu i usluge</izvorni_sadrzaj>
    <derivirana_varijabla naziv="DomainObject.Predmet.StrankaIDrugi_1">Koncept montaža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Koncept montaža d.o.o. za trgovinu i usluge, OIB 30528041301, Gospodarska 1, 42202 Trnovec</izvorni_sadrzaj>
    <derivirana_varijabla naziv="DomainObject.Predmet.StrankaIDrugiAdressOIB_1">Koncept montaža d.o.o. za trgovinu i usluge, OIB 30528041301, Gospodarska 1, 42202 Trnovec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Koncept montaža d.o.o. za trgovinu i usluge</item>
      <item>e-Oglasna</item>
      <item>Sudski registar</item>
      <item>Ivica Pranjić</item>
    </izvorni_sadrzaj>
    <derivirana_varijabla naziv="DomainObject.Predmet.SudioniciListNaziv_1">
      <item>Koncept montaža d.o.o. za trgovinu i usluge</item>
      <item>e-Oglasna</item>
      <item>Sudski registar</item>
      <item>Ivica Pranjić</item>
    </derivirana_varijabla>
  </DomainObject.Predmet.SudioniciListNaziv>
  <DomainObject.Predmet.SudioniciListAdressOIB>
    <izvorni_sadrzaj>
      <item>Koncept montaža d.o.o. za trgovinu i usluge, OIB 30528041301, Gospodarska 1,42202 Trnovec</item>
      <item>e-Oglasna</item>
      <item>Sudski registar</item>
      <item>Ivica Pranjić, OIB 21172335819, Kate Puđak 12,10360 Sesvete</item>
    </izvorni_sadrzaj>
    <derivirana_varijabla naziv="DomainObject.Predmet.SudioniciListAdressOIB_1">
      <item>Koncept montaža d.o.o. za trgovinu i usluge, OIB 30528041301, Gospodarska 1,42202 Trnovec</item>
      <item>e-Oglasna</item>
      <item>Sudski registar</item>
      <item>Ivica Pranjić, OIB 21172335819, Kate Puđak 12,10360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B8A374-5DA9-40CD-9795-00E62149BD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6</properties:Pages>
  <properties:Words>1148</properties:Words>
  <properties:Characters>6330</properties:Characters>
  <properties:Lines>476</properties:Lines>
  <properties:Paragraphs>206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2017-06-12T11:15:00Z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St-1128/2016-13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