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0d41" w14:paraId="0fb0d41"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D5221D">
        <w:rPr>
          <w:bCs/>
          <w:sz w:val="24"/>
          <w:szCs w:val="24"/>
        </w:rPr>
        <w:t>25. St-</w:t>
      </w:r>
      <w:r w:rsidR="00E21461">
        <w:rPr>
          <w:bCs/>
          <w:sz w:val="24"/>
          <w:szCs w:val="24"/>
        </w:rPr>
        <w:t>2464/2016</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D5221D">
        <w:rPr>
          <w:sz w:val="24"/>
          <w:szCs w:val="24"/>
        </w:rPr>
        <w:t>Aleksandri Krolo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w:t>
      </w:r>
      <w:r w:rsidRPr="00AB0CC4">
        <w:rPr>
          <w:sz w:val="24"/>
          <w:szCs w:val="24"/>
        </w:rPr>
        <w:t>dužnikom</w:t>
      </w:r>
      <w:r w:rsidR="00E21461" w:rsidRPr="00E21461">
        <w:t xml:space="preserve"> </w:t>
      </w:r>
      <w:r w:rsidR="00E21461" w:rsidRPr="00E21461">
        <w:rPr>
          <w:sz w:val="24"/>
          <w:szCs w:val="24"/>
        </w:rPr>
        <w:t>PRO-HOR d.o.o., Zagreb, Bolnička 51/1, OIB: 25364250344, MBS: 080395533</w:t>
      </w:r>
      <w:r w:rsidR="00A3190F" w:rsidRPr="009110FF">
        <w:rPr>
          <w:sz w:val="24"/>
          <w:szCs w:val="24"/>
        </w:rPr>
        <w:t>,</w:t>
      </w:r>
      <w:r w:rsidR="00A3190F" w:rsidRPr="00AB0CC4">
        <w:rPr>
          <w:sz w:val="24"/>
          <w:szCs w:val="24"/>
        </w:rPr>
        <w:t xml:space="preserve"> </w:t>
      </w:r>
      <w:r w:rsidR="00A93C48" w:rsidRPr="00AB0CC4">
        <w:rPr>
          <w:sz w:val="24"/>
          <w:szCs w:val="24"/>
        </w:rPr>
        <w:t xml:space="preserve">dana </w:t>
      </w:r>
      <w:r w:rsidR="00E21461">
        <w:rPr>
          <w:sz w:val="24"/>
          <w:szCs w:val="24"/>
        </w:rPr>
        <w:t>25. svibnja</w:t>
      </w:r>
      <w:r w:rsidR="00D5221D">
        <w:rPr>
          <w:sz w:val="24"/>
          <w:szCs w:val="24"/>
        </w:rPr>
        <w:t xml:space="preserve"> 2016.</w:t>
      </w:r>
    </w:p>
    <w:p w:rsidRDefault="00D6423F" w:rsidP="00D6423F" w:rsidR="00D5221D">
      <w:pPr>
        <w:tabs>
          <w:tab w:pos="4536" w:val="center"/>
          <w:tab w:pos="7350" w:val="left"/>
        </w:tabs>
        <w:rPr>
          <w:bCs/>
          <w:sz w:val="24"/>
          <w:szCs w:val="24"/>
        </w:rPr>
      </w:pPr>
      <w:r>
        <w:rPr>
          <w:bCs/>
          <w:sz w:val="24"/>
          <w:szCs w:val="24"/>
        </w:rPr>
        <w:tab/>
      </w:r>
    </w:p>
    <w:p w:rsidRDefault="00A5506D" w:rsidP="00D5221D" w:rsidR="00CF56FE" w:rsidRPr="00D74FBE">
      <w:pPr>
        <w:tabs>
          <w:tab w:pos="4536" w:val="center"/>
          <w:tab w:pos="7350" w:val="left"/>
        </w:tabs>
        <w:jc w:val="center"/>
        <w:rPr>
          <w:bCs/>
          <w:sz w:val="24"/>
          <w:szCs w:val="24"/>
        </w:rPr>
      </w:pPr>
      <w:r w:rsidRPr="00D74FBE">
        <w:rPr>
          <w:bCs/>
          <w:sz w:val="24"/>
          <w:szCs w:val="24"/>
        </w:rPr>
        <w:t xml:space="preserve">r i j e š i o  </w:t>
      </w:r>
      <w:r w:rsidR="00123529" w:rsidRPr="00D74FBE">
        <w:rPr>
          <w:bCs/>
          <w:sz w:val="24"/>
          <w:szCs w:val="24"/>
        </w:rPr>
        <w:t>j e</w:t>
      </w:r>
    </w:p>
    <w:p w:rsidRDefault="006F7DFB" w:rsidP="00CF56FE" w:rsidR="006F7DFB" w:rsidRPr="00F176D3">
      <w:pPr>
        <w:jc w:val="center"/>
        <w:rPr>
          <w:bCs/>
          <w:sz w:val="24"/>
          <w:szCs w:val="24"/>
        </w:rPr>
      </w:pPr>
    </w:p>
    <w:p w:rsidRDefault="00A5506D" w:rsidP="00D74FBE" w:rsidR="00A5506D" w:rsidRPr="00E21461">
      <w:pPr>
        <w:ind w:firstLine="720"/>
        <w:jc w:val="both"/>
        <w:rPr>
          <w:sz w:val="24"/>
          <w:szCs w:val="24"/>
        </w:rPr>
      </w:pPr>
      <w:r w:rsidRPr="00F176D3">
        <w:rPr>
          <w:sz w:val="24"/>
          <w:szCs w:val="24"/>
        </w:rPr>
        <w:t>Obustavlja se skraćeni stečajni postupak nad dužnikom</w:t>
      </w:r>
      <w:r w:rsidR="00E21461" w:rsidRPr="00E21461">
        <w:t xml:space="preserve"> </w:t>
      </w:r>
      <w:r w:rsidR="00E21461" w:rsidRPr="00E21461">
        <w:rPr>
          <w:sz w:val="24"/>
          <w:szCs w:val="24"/>
        </w:rPr>
        <w:t>PRO-HOR d.o.o., Zagreb, Bolnička 51/1, OIB: 25364250344, MBS: 080395533</w:t>
      </w:r>
      <w:r w:rsidR="009110FF" w:rsidRPr="00E21461">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E21461">
      <w:pPr>
        <w:ind w:firstLine="708"/>
        <w:jc w:val="both"/>
        <w:rPr>
          <w:sz w:val="24"/>
          <w:szCs w:val="24"/>
        </w:rPr>
      </w:pPr>
      <w:r w:rsidRPr="00D74FBE">
        <w:rPr>
          <w:sz w:val="24"/>
          <w:szCs w:val="24"/>
        </w:rPr>
        <w:t xml:space="preserve">Financijska agencija podnijela je ovom sudu na temelju odredbe čl. </w:t>
      </w:r>
      <w:r w:rsidR="009110FF">
        <w:rPr>
          <w:sz w:val="24"/>
          <w:szCs w:val="24"/>
        </w:rPr>
        <w:t>444.</w:t>
      </w:r>
      <w:r w:rsidRPr="00D74FBE">
        <w:rPr>
          <w:sz w:val="24"/>
          <w:szCs w:val="24"/>
        </w:rPr>
        <w:t xml:space="preserve">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SZ), zahtjev za provedbu skraćenog stečajnog postupka nad dužnikom</w:t>
      </w:r>
      <w:r w:rsidR="00E21461" w:rsidRPr="00E21461">
        <w:t xml:space="preserve"> </w:t>
      </w:r>
      <w:r w:rsidR="00E21461" w:rsidRPr="00E21461">
        <w:rPr>
          <w:sz w:val="24"/>
          <w:szCs w:val="24"/>
        </w:rPr>
        <w:t>PRO-HOR d.o.o., Zagreb, Bolnička 51/1, OIB: 25364250344, MBS: 080395533</w:t>
      </w:r>
      <w:r w:rsidR="009110FF" w:rsidRPr="00E21461">
        <w:rPr>
          <w:sz w:val="24"/>
          <w:szCs w:val="24"/>
        </w:rPr>
        <w:t>.</w:t>
      </w:r>
    </w:p>
    <w:p w:rsidRDefault="00D5221D" w:rsidP="00D74FBE" w:rsidR="00D5221D" w:rsidRPr="00D5221D">
      <w:pPr>
        <w:ind w:firstLine="708"/>
        <w:jc w:val="both"/>
        <w:rPr>
          <w:sz w:val="24"/>
          <w:szCs w:val="24"/>
        </w:rPr>
      </w:pPr>
    </w:p>
    <w:p w:rsidRDefault="00A5506D" w:rsidP="004738D5" w:rsidR="00A56EAA">
      <w:pPr>
        <w:ind w:firstLine="708"/>
        <w:jc w:val="both"/>
        <w:rPr>
          <w:sz w:val="24"/>
          <w:szCs w:val="24"/>
        </w:rPr>
      </w:pPr>
      <w:r w:rsidRPr="00D74FBE">
        <w:rPr>
          <w:sz w:val="24"/>
          <w:szCs w:val="24"/>
        </w:rPr>
        <w:t>Prema odredbi čl. 428 st. 1</w:t>
      </w:r>
      <w:r w:rsidR="00D5221D">
        <w:rPr>
          <w:sz w:val="24"/>
          <w:szCs w:val="24"/>
        </w:rPr>
        <w:t>.</w:t>
      </w:r>
      <w:r w:rsidRPr="00D74FBE">
        <w:rPr>
          <w:sz w:val="24"/>
          <w:szCs w:val="24"/>
        </w:rPr>
        <w:t xml:space="preserve"> SZ</w:t>
      </w:r>
      <w:r w:rsidR="00D5221D">
        <w:rPr>
          <w:sz w:val="24"/>
          <w:szCs w:val="24"/>
        </w:rPr>
        <w:t>-a</w:t>
      </w:r>
      <w:r w:rsidRPr="00D74FBE">
        <w:rPr>
          <w:sz w:val="24"/>
          <w:szCs w:val="24"/>
        </w:rPr>
        <w:t xml:space="preserve">  sud će provesti skraćeni stečajni postupak nad pravnom osobom ako su ispunjene sljedeće pretpostavke: </w:t>
      </w:r>
    </w:p>
    <w:p w:rsidRDefault="00E21461" w:rsidP="004738D5" w:rsidR="00E21461" w:rsidRPr="00D74FBE">
      <w:pPr>
        <w:ind w:firstLine="708"/>
        <w:jc w:val="both"/>
        <w:rPr>
          <w:sz w:val="24"/>
          <w:szCs w:val="24"/>
        </w:rPr>
      </w:pP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D5221D" w:rsidP="00ED2985" w:rsidR="00D5221D" w:rsidRPr="00ED2985">
      <w:pPr>
        <w:ind w:left="708"/>
        <w:jc w:val="both"/>
        <w:rPr>
          <w:sz w:val="24"/>
          <w:szCs w:val="24"/>
        </w:rPr>
      </w:pPr>
    </w:p>
    <w:p w:rsidRDefault="00D5221D" w:rsidP="00D5221D" w:rsidR="00D5221D" w:rsidRPr="00D5221D">
      <w:pPr>
        <w:pStyle w:val="Odlomakpopisa"/>
        <w:ind w:firstLine="708" w:left="0"/>
        <w:jc w:val="both"/>
        <w:rPr>
          <w:sz w:val="24"/>
          <w:szCs w:val="24"/>
        </w:rPr>
      </w:pPr>
      <w:r w:rsidRPr="00D5221D">
        <w:rPr>
          <w:sz w:val="24"/>
          <w:szCs w:val="24"/>
        </w:rPr>
        <w:t>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D5221D" w:rsidP="009D2ACF" w:rsidR="00D5221D">
      <w:pPr>
        <w:ind w:firstLine="708"/>
        <w:jc w:val="both"/>
        <w:rPr>
          <w:sz w:val="24"/>
          <w:szCs w:val="24"/>
        </w:rPr>
      </w:pPr>
    </w:p>
    <w:p w:rsidRDefault="009D2ACF" w:rsidP="00D74FBE" w:rsidR="00ED2985">
      <w:pPr>
        <w:ind w:firstLine="720"/>
        <w:jc w:val="both"/>
        <w:rPr>
          <w:sz w:val="24"/>
          <w:szCs w:val="24"/>
        </w:rPr>
      </w:pPr>
      <w:r w:rsidRPr="00D74FBE">
        <w:rPr>
          <w:sz w:val="24"/>
          <w:szCs w:val="24"/>
        </w:rPr>
        <w:lastRenderedPageBreak/>
        <w:t>V</w:t>
      </w:r>
      <w:r w:rsidR="00A5506D" w:rsidRPr="00D74FBE">
        <w:rPr>
          <w:sz w:val="24"/>
          <w:szCs w:val="24"/>
        </w:rPr>
        <w:t xml:space="preserve">jerovnik </w:t>
      </w:r>
      <w:r w:rsidR="00A5506D" w:rsidRPr="00F176D3">
        <w:rPr>
          <w:sz w:val="24"/>
          <w:szCs w:val="24"/>
        </w:rPr>
        <w:t xml:space="preserve">dužnika </w:t>
      </w:r>
      <w:r w:rsidR="00E21461" w:rsidRPr="00E21461">
        <w:rPr>
          <w:sz w:val="24"/>
          <w:szCs w:val="24"/>
        </w:rPr>
        <w:t>Raiffeisenbank Region Gleisdorf eGen, Florianiplatz 18-19, 8200 Gleisdorf, OIB: 66752856492</w:t>
      </w:r>
      <w:r w:rsidR="00E21461">
        <w:rPr>
          <w:sz w:val="24"/>
          <w:szCs w:val="24"/>
        </w:rPr>
        <w:t xml:space="preserve"> </w:t>
      </w:r>
      <w:r w:rsidR="00A5506D" w:rsidRPr="00F176D3">
        <w:rPr>
          <w:sz w:val="24"/>
          <w:szCs w:val="24"/>
        </w:rPr>
        <w:t xml:space="preserve">je </w:t>
      </w:r>
      <w:r w:rsidR="00E21461">
        <w:rPr>
          <w:sz w:val="24"/>
          <w:szCs w:val="24"/>
        </w:rPr>
        <w:t>29</w:t>
      </w:r>
      <w:r w:rsidR="004B093A">
        <w:rPr>
          <w:sz w:val="24"/>
          <w:szCs w:val="24"/>
        </w:rPr>
        <w:t>. prosinca 2015</w:t>
      </w:r>
      <w:r w:rsidR="00D5221D">
        <w:rPr>
          <w:sz w:val="24"/>
          <w:szCs w:val="24"/>
        </w:rPr>
        <w:t>.</w:t>
      </w:r>
      <w:r w:rsidR="00A5506D" w:rsidRPr="00F176D3">
        <w:rPr>
          <w:sz w:val="24"/>
          <w:szCs w:val="24"/>
        </w:rPr>
        <w:t xml:space="preserve"> </w:t>
      </w:r>
      <w:r w:rsidRPr="00F176D3">
        <w:rPr>
          <w:sz w:val="24"/>
          <w:szCs w:val="24"/>
        </w:rPr>
        <w:t>podnio prijedlog za otvaranje stečajnog postupka nad</w:t>
      </w:r>
      <w:r w:rsidRPr="00D74FBE">
        <w:rPr>
          <w:sz w:val="24"/>
          <w:szCs w:val="24"/>
        </w:rPr>
        <w:t xml:space="preserve"> dužnikom te je izvijestio</w:t>
      </w:r>
      <w:r w:rsidR="00A5506D" w:rsidRPr="00D74FBE">
        <w:rPr>
          <w:sz w:val="24"/>
          <w:szCs w:val="24"/>
        </w:rPr>
        <w:t xml:space="preserve"> sud da prema dužniku ima potraživanje u iznosu od </w:t>
      </w:r>
      <w:r w:rsidR="00E21461">
        <w:rPr>
          <w:sz w:val="24"/>
          <w:szCs w:val="24"/>
        </w:rPr>
        <w:t>1.504.566,00</w:t>
      </w:r>
      <w:r w:rsidR="004B093A">
        <w:rPr>
          <w:sz w:val="24"/>
          <w:szCs w:val="24"/>
        </w:rPr>
        <w:t xml:space="preserve"> </w:t>
      </w:r>
      <w:r w:rsidR="00E21461">
        <w:rPr>
          <w:sz w:val="24"/>
          <w:szCs w:val="24"/>
        </w:rPr>
        <w:t>kn, kao i da dužnik ima imovinu (nekretnine).</w:t>
      </w:r>
    </w:p>
    <w:p w:rsidRDefault="00E21461" w:rsidP="00D74FBE" w:rsidR="00E21461" w:rsidRPr="00D74FBE">
      <w:pPr>
        <w:ind w:firstLine="720"/>
        <w:jc w:val="both"/>
        <w:rPr>
          <w:sz w:val="24"/>
          <w:szCs w:val="24"/>
        </w:rPr>
      </w:pPr>
    </w:p>
    <w:p w:rsidRDefault="00F176D3" w:rsidP="00F176D3" w:rsidR="00F176D3">
      <w:pPr>
        <w:jc w:val="both"/>
        <w:rPr>
          <w:sz w:val="24"/>
          <w:szCs w:val="24"/>
        </w:rPr>
      </w:pPr>
      <w:r>
        <w:rPr>
          <w:szCs w:val="24"/>
        </w:rPr>
        <w:tab/>
      </w:r>
      <w:r>
        <w:rPr>
          <w:sz w:val="24"/>
          <w:szCs w:val="24"/>
        </w:rPr>
        <w:t xml:space="preserve">Navedeni vjerovnik </w:t>
      </w:r>
      <w:r w:rsidRPr="00F176D3">
        <w:rPr>
          <w:sz w:val="24"/>
          <w:szCs w:val="24"/>
        </w:rPr>
        <w:t>je zaključkom</w:t>
      </w:r>
      <w:r w:rsidR="00ED2985">
        <w:rPr>
          <w:sz w:val="24"/>
          <w:szCs w:val="24"/>
        </w:rPr>
        <w:t xml:space="preserve"> ovog suda</w:t>
      </w:r>
      <w:r w:rsidRPr="00F176D3">
        <w:rPr>
          <w:sz w:val="24"/>
          <w:szCs w:val="24"/>
        </w:rPr>
        <w:t xml:space="preserve"> od </w:t>
      </w:r>
      <w:r w:rsidR="00E21461">
        <w:rPr>
          <w:sz w:val="24"/>
          <w:szCs w:val="24"/>
        </w:rPr>
        <w:t>2. svibnja 2016.</w:t>
      </w:r>
      <w:r>
        <w:rPr>
          <w:sz w:val="24"/>
          <w:szCs w:val="24"/>
        </w:rPr>
        <w:t xml:space="preserve"> </w:t>
      </w:r>
      <w:r w:rsidRPr="00F176D3">
        <w:rPr>
          <w:sz w:val="24"/>
          <w:szCs w:val="24"/>
        </w:rPr>
        <w:t xml:space="preserve">pozvan uplatiti </w:t>
      </w:r>
      <w:r>
        <w:rPr>
          <w:sz w:val="24"/>
          <w:szCs w:val="24"/>
        </w:rPr>
        <w:t xml:space="preserve">ukupan </w:t>
      </w:r>
      <w:r w:rsidRPr="00F176D3">
        <w:rPr>
          <w:sz w:val="24"/>
          <w:szCs w:val="24"/>
        </w:rPr>
        <w:t xml:space="preserve">iznos od </w:t>
      </w:r>
      <w:r>
        <w:rPr>
          <w:sz w:val="24"/>
          <w:szCs w:val="24"/>
        </w:rPr>
        <w:t xml:space="preserve">6.000,00 </w:t>
      </w:r>
      <w:r w:rsidRPr="00F176D3">
        <w:rPr>
          <w:sz w:val="24"/>
          <w:szCs w:val="24"/>
        </w:rPr>
        <w:t>kuna</w:t>
      </w:r>
      <w:r w:rsidR="00E21461">
        <w:rPr>
          <w:sz w:val="24"/>
          <w:szCs w:val="24"/>
        </w:rPr>
        <w:t xml:space="preserve"> </w:t>
      </w:r>
      <w:r w:rsidRPr="00F176D3">
        <w:rPr>
          <w:sz w:val="24"/>
          <w:szCs w:val="24"/>
        </w:rPr>
        <w:t xml:space="preserve">koja novčana sredstva služe za namirenje troškova postupka, što je isti i učinio </w:t>
      </w:r>
      <w:r w:rsidR="00E21461">
        <w:rPr>
          <w:sz w:val="24"/>
          <w:szCs w:val="24"/>
        </w:rPr>
        <w:t>13. svibnja 2016.</w:t>
      </w:r>
      <w:r w:rsidR="00A614FA">
        <w:rPr>
          <w:sz w:val="24"/>
          <w:szCs w:val="24"/>
        </w:rPr>
        <w:t>, a što je razvidno iz dost</w:t>
      </w:r>
      <w:r w:rsidR="00E21461">
        <w:rPr>
          <w:sz w:val="24"/>
          <w:szCs w:val="24"/>
        </w:rPr>
        <w:t>avljene potvrde o uplati (list 93</w:t>
      </w:r>
      <w:r w:rsidR="00A614FA">
        <w:rPr>
          <w:sz w:val="24"/>
          <w:szCs w:val="24"/>
        </w:rPr>
        <w:t>. spisa).</w:t>
      </w:r>
      <w:r w:rsidR="00ED2985">
        <w:rPr>
          <w:sz w:val="24"/>
          <w:szCs w:val="24"/>
        </w:rPr>
        <w:t xml:space="preserve"> </w:t>
      </w:r>
    </w:p>
    <w:p w:rsidRDefault="00D5221D" w:rsidP="00F176D3" w:rsidR="00D5221D" w:rsidRPr="00F176D3">
      <w:pPr>
        <w:jc w:val="both"/>
        <w:rPr>
          <w:sz w:val="24"/>
          <w:szCs w:val="24"/>
        </w:rPr>
      </w:pPr>
    </w:p>
    <w:p w:rsidRDefault="00073EF5" w:rsidP="00A56EAA" w:rsidR="00A5506D">
      <w:pPr>
        <w:ind w:firstLine="708"/>
        <w:jc w:val="both"/>
        <w:rPr>
          <w:sz w:val="24"/>
          <w:szCs w:val="24"/>
        </w:rPr>
      </w:pPr>
      <w:r w:rsidRPr="00F176D3">
        <w:rPr>
          <w:sz w:val="24"/>
          <w:szCs w:val="24"/>
        </w:rPr>
        <w:t xml:space="preserve">Kako </w:t>
      </w:r>
      <w:r w:rsidR="00A56EAA" w:rsidRPr="00F176D3">
        <w:rPr>
          <w:sz w:val="24"/>
          <w:szCs w:val="24"/>
        </w:rPr>
        <w:t>iz navedenog proizlazi</w:t>
      </w:r>
      <w:r w:rsidRPr="00F176D3">
        <w:rPr>
          <w:sz w:val="24"/>
          <w:szCs w:val="24"/>
        </w:rPr>
        <w:t xml:space="preserve"> da </w:t>
      </w:r>
      <w:r w:rsidR="00A56EAA" w:rsidRPr="00F176D3">
        <w:rPr>
          <w:sz w:val="24"/>
          <w:szCs w:val="24"/>
        </w:rPr>
        <w:t xml:space="preserve">u konkretnom slučaju </w:t>
      </w:r>
      <w:r w:rsidRPr="00F176D3">
        <w:rPr>
          <w:sz w:val="24"/>
          <w:szCs w:val="24"/>
        </w:rPr>
        <w:t>nisu</w:t>
      </w:r>
      <w:r w:rsidR="003A2C67" w:rsidRPr="00F176D3">
        <w:rPr>
          <w:sz w:val="24"/>
          <w:szCs w:val="24"/>
        </w:rPr>
        <w:t xml:space="preserve"> ispunjene pretpostavke</w:t>
      </w:r>
      <w:r w:rsidR="00A5506D" w:rsidRPr="00F176D3">
        <w:rPr>
          <w:sz w:val="24"/>
          <w:szCs w:val="24"/>
        </w:rPr>
        <w:t xml:space="preserve"> za </w:t>
      </w:r>
      <w:r w:rsidR="003A2C67" w:rsidRPr="00D74FBE">
        <w:rPr>
          <w:sz w:val="24"/>
          <w:szCs w:val="24"/>
        </w:rPr>
        <w:t>provedbu</w:t>
      </w:r>
      <w:r w:rsidR="00A5506D" w:rsidRPr="00D74FBE">
        <w:rPr>
          <w:sz w:val="24"/>
          <w:szCs w:val="24"/>
        </w:rPr>
        <w:t xml:space="preserve"> skraćenog stečajnog postupka koji završava otvaranjem i istovremenim zaključenjem skraćenog stečajnog postupka </w:t>
      </w:r>
      <w:r w:rsidR="003A2C67" w:rsidRPr="00D74FBE">
        <w:rPr>
          <w:sz w:val="24"/>
          <w:szCs w:val="24"/>
        </w:rPr>
        <w:t>(</w:t>
      </w:r>
      <w:r w:rsidR="00A5506D" w:rsidRPr="00D74FBE">
        <w:rPr>
          <w:sz w:val="24"/>
          <w:szCs w:val="24"/>
        </w:rPr>
        <w:t>čl. 431</w:t>
      </w:r>
      <w:r w:rsidR="00D5221D">
        <w:rPr>
          <w:sz w:val="24"/>
          <w:szCs w:val="24"/>
        </w:rPr>
        <w:t>.</w:t>
      </w:r>
      <w:r w:rsidR="00A5506D" w:rsidRPr="00D74FBE">
        <w:rPr>
          <w:sz w:val="24"/>
          <w:szCs w:val="24"/>
        </w:rPr>
        <w:t xml:space="preserve"> SZ</w:t>
      </w:r>
      <w:r w:rsidR="00D5221D">
        <w:rPr>
          <w:sz w:val="24"/>
          <w:szCs w:val="24"/>
        </w:rPr>
        <w:t>-a</w:t>
      </w:r>
      <w:r w:rsidR="003A2C67" w:rsidRPr="00D74FBE">
        <w:rPr>
          <w:sz w:val="24"/>
          <w:szCs w:val="24"/>
        </w:rPr>
        <w:t>)</w:t>
      </w:r>
      <w:r w:rsidR="00A5506D" w:rsidRPr="00D74FBE">
        <w:rPr>
          <w:sz w:val="24"/>
          <w:szCs w:val="24"/>
        </w:rPr>
        <w:t xml:space="preserve">, </w:t>
      </w:r>
      <w:r w:rsidRPr="00D74FBE">
        <w:rPr>
          <w:sz w:val="24"/>
          <w:szCs w:val="24"/>
        </w:rPr>
        <w:t xml:space="preserve">odlučeno je primjenom </w:t>
      </w:r>
      <w:r w:rsidR="00A56EAA" w:rsidRPr="00D74FBE">
        <w:rPr>
          <w:sz w:val="24"/>
          <w:szCs w:val="24"/>
        </w:rPr>
        <w:t xml:space="preserve">odredbe </w:t>
      </w:r>
      <w:r w:rsidRPr="00D74FBE">
        <w:rPr>
          <w:sz w:val="24"/>
          <w:szCs w:val="24"/>
        </w:rPr>
        <w:t>čl. 433</w:t>
      </w:r>
      <w:r w:rsidR="001A788B">
        <w:rPr>
          <w:sz w:val="24"/>
          <w:szCs w:val="24"/>
        </w:rPr>
        <w:t>.</w:t>
      </w:r>
      <w:r w:rsidRPr="00D74FBE">
        <w:rPr>
          <w:sz w:val="24"/>
          <w:szCs w:val="24"/>
        </w:rPr>
        <w:t xml:space="preserve"> SZ</w:t>
      </w:r>
      <w:r w:rsidR="001A788B">
        <w:rPr>
          <w:sz w:val="24"/>
          <w:szCs w:val="24"/>
        </w:rPr>
        <w:t>-a</w:t>
      </w:r>
      <w:r w:rsidRPr="00D74FBE">
        <w:rPr>
          <w:sz w:val="24"/>
          <w:szCs w:val="24"/>
        </w:rPr>
        <w:t xml:space="preserve"> kao u izreci ovog rješenja</w:t>
      </w:r>
      <w:r w:rsidR="00A5506D" w:rsidRPr="00D74FBE">
        <w:rPr>
          <w:sz w:val="24"/>
          <w:szCs w:val="24"/>
        </w:rPr>
        <w:t>.</w:t>
      </w:r>
    </w:p>
    <w:p w:rsidRDefault="00D5221D" w:rsidP="00A56EAA" w:rsidR="00D5221D" w:rsidRPr="00D74FBE">
      <w:pPr>
        <w:ind w:firstLine="708"/>
        <w:jc w:val="both"/>
        <w:rPr>
          <w:sz w:val="24"/>
          <w:szCs w:val="24"/>
        </w:rPr>
      </w:pPr>
    </w:p>
    <w:p w:rsidRDefault="00A5506D" w:rsidP="003A2C67" w:rsidR="00A5506D" w:rsidRPr="00D74FBE">
      <w:pPr>
        <w:ind w:firstLine="720"/>
        <w:jc w:val="both"/>
        <w:rPr>
          <w:sz w:val="24"/>
          <w:szCs w:val="24"/>
        </w:rPr>
      </w:pPr>
      <w:r w:rsidRPr="00D74FBE">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D74FBE">
        <w:rPr>
          <w:sz w:val="24"/>
          <w:szCs w:val="24"/>
        </w:rPr>
        <w:t xml:space="preserve"> SZ</w:t>
      </w:r>
      <w:r w:rsidRPr="00D74FBE">
        <w:rPr>
          <w:sz w:val="24"/>
          <w:szCs w:val="24"/>
        </w:rPr>
        <w:t>).</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E21461">
        <w:rPr>
          <w:sz w:val="24"/>
          <w:szCs w:val="24"/>
        </w:rPr>
        <w:t>25. svibnja</w:t>
      </w:r>
      <w:r w:rsidR="00D5221D">
        <w:rPr>
          <w:sz w:val="24"/>
          <w:szCs w:val="24"/>
        </w:rPr>
        <w:t xml:space="preserve"> 2016.</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D5221D" w:rsidP="001A788B" w:rsidR="003A2C67" w:rsidRPr="00D74FBE">
      <w:pPr>
        <w:ind w:left="6372"/>
        <w:jc w:val="right"/>
        <w:rPr>
          <w:sz w:val="24"/>
          <w:szCs w:val="24"/>
        </w:rPr>
      </w:pPr>
      <w:r>
        <w:rPr>
          <w:sz w:val="24"/>
          <w:szCs w:val="24"/>
        </w:rPr>
        <w:t>Aleksandra Krolo</w:t>
      </w:r>
      <w:r w:rsidR="00A41DFA">
        <w:rPr>
          <w:sz w:val="24"/>
          <w:szCs w:val="24"/>
        </w:rPr>
        <w:t>,v.r.</w:t>
      </w:r>
    </w:p>
    <w:p w:rsidRDefault="004738D5" w:rsidP="001A788B" w:rsidR="004738D5" w:rsidRPr="00D74FBE">
      <w:pPr>
        <w:ind w:left="6372"/>
        <w:jc w:val="right"/>
        <w:rPr>
          <w:sz w:val="24"/>
          <w:szCs w:val="24"/>
        </w:rPr>
      </w:pPr>
    </w:p>
    <w:p w:rsidRDefault="003A2C67" w:rsidP="001A788B" w:rsidR="003A2C67"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F176D3" w:rsidP="00F176D3" w:rsidR="00F176D3" w:rsidRPr="00F176D3">
      <w:pPr>
        <w:jc w:val="both"/>
        <w:rPr>
          <w:sz w:val="24"/>
          <w:szCs w:val="24"/>
        </w:rPr>
      </w:pPr>
      <w:r w:rsidRPr="00F176D3">
        <w:rPr>
          <w:sz w:val="24"/>
          <w:szCs w:val="24"/>
        </w:rPr>
        <w:t xml:space="preserve">Protiv ovog rješenja dopuštena je  žalba Visokom trgovačkom sudu RH, a koja se podnosi u roku od 8 </w:t>
      </w:r>
      <w:r>
        <w:rPr>
          <w:sz w:val="24"/>
          <w:szCs w:val="24"/>
        </w:rPr>
        <w:t xml:space="preserve">(osam) </w:t>
      </w:r>
      <w:r w:rsidRPr="00F176D3">
        <w:rPr>
          <w:sz w:val="24"/>
          <w:szCs w:val="24"/>
        </w:rPr>
        <w:t xml:space="preserve">dana ovome sudu u 3 </w:t>
      </w:r>
      <w:r>
        <w:rPr>
          <w:sz w:val="24"/>
          <w:szCs w:val="24"/>
        </w:rPr>
        <w:t xml:space="preserve">(tri) </w:t>
      </w:r>
      <w:r w:rsidRPr="00F176D3">
        <w:rPr>
          <w:sz w:val="24"/>
          <w:szCs w:val="24"/>
        </w:rPr>
        <w:t xml:space="preserve">primjerka.  </w:t>
      </w:r>
    </w:p>
    <w:p w:rsidRDefault="00A5506D" w:rsidP="00A5506D" w:rsidR="00A5506D">
      <w:pPr>
        <w:jc w:val="both"/>
        <w:rPr>
          <w:i/>
          <w:sz w:val="24"/>
          <w:szCs w:val="24"/>
        </w:rPr>
      </w:pPr>
    </w:p>
    <w:p w:rsidRDefault="00E21461" w:rsidP="00391E54" w:rsidR="00E21461">
      <w:pPr>
        <w:pStyle w:val="Bezproreda"/>
        <w:rPr>
          <w:rFonts w:hAnsi="Times New Roman" w:ascii="Times New Roman"/>
          <w:sz w:val="24"/>
          <w:szCs w:val="24"/>
        </w:rPr>
      </w:pPr>
    </w:p>
    <w:p w:rsidRDefault="00E21461" w:rsidP="00391E54" w:rsidR="00E21461" w:rsidRPr="00391E54">
      <w:pPr>
        <w:pStyle w:val="Bezproreda"/>
        <w:rPr>
          <w:rFonts w:hAnsi="Times New Roman" w:ascii="Times New Roman"/>
          <w:sz w:val="24"/>
          <w:szCs w:val="24"/>
        </w:rPr>
      </w:pPr>
      <w:r w:rsidRPr="00391E54">
        <w:rPr>
          <w:rFonts w:hAnsi="Times New Roman" w:ascii="Times New Roman"/>
          <w:sz w:val="24"/>
          <w:szCs w:val="24"/>
        </w:rPr>
        <w:t>Za točnost otpravka-ovlašteni službenik:</w:t>
      </w:r>
    </w:p>
    <w:p w:rsidRDefault="00E21461" w:rsidP="00391E54" w:rsidR="00E21461" w:rsidRPr="00391E54">
      <w:pPr>
        <w:pStyle w:val="Bezproreda"/>
        <w:rPr>
          <w:rFonts w:hAnsi="Times New Roman" w:ascii="Times New Roman"/>
          <w:sz w:val="24"/>
          <w:szCs w:val="24"/>
        </w:rPr>
      </w:pPr>
      <w:r w:rsidRPr="00391E54">
        <w:rPr>
          <w:rFonts w:hAnsi="Times New Roman" w:ascii="Times New Roman"/>
          <w:sz w:val="24"/>
          <w:szCs w:val="24"/>
        </w:rPr>
        <w:t>Mirela Šantek</w:t>
      </w:r>
    </w:p>
    <w:p w:rsidRDefault="00F176D3" w:rsidP="007C2823" w:rsidR="00F176D3">
      <w:pPr>
        <w:jc w:val="both"/>
        <w:rPr>
          <w:szCs w:val="24"/>
        </w:rPr>
      </w:pPr>
    </w:p>
    <w:p w:rsidRDefault="00F176D3" w:rsidP="00F176D3" w:rsidR="00F176D3" w:rsidRPr="007C2823">
      <w:pPr>
        <w:pStyle w:val="Odlomakpopisa"/>
        <w:overflowPunct/>
        <w:autoSpaceDE/>
        <w:autoSpaceDN/>
        <w:adjustRightInd/>
        <w:jc w:val="both"/>
        <w:textAlignment w:val="auto"/>
        <w:rPr>
          <w:szCs w:val="24"/>
        </w:rPr>
      </w:pPr>
    </w:p>
    <w:sectPr w:rsidSect="004738D5" w:rsidR="00F176D3" w:rsidRPr="007C2823">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E09" w:rsidR="00C13E09">
      <w:r>
        <w:separator/>
      </w:r>
    </w:p>
  </w:endnote>
  <w:endnote w:id="0" w:type="continuationSeparator">
    <w:p w:rsidRDefault="00C13E09" w:rsidR="00C13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E09" w:rsidR="00C13E09">
      <w:r>
        <w:separator/>
      </w:r>
    </w:p>
  </w:footnote>
  <w:footnote w:id="0" w:type="continuationSeparator">
    <w:p w:rsidRDefault="00C13E09" w:rsidR="00C13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D5221D" w:rsidP="00E57541" w:rsidR="004738D5">
        <w:pPr>
          <w:pStyle w:val="Zaglavlje"/>
          <w:jc w:val="right"/>
        </w:pPr>
        <w:r>
          <w:rPr>
            <w:bCs/>
            <w:sz w:val="24"/>
            <w:szCs w:val="24"/>
          </w:rPr>
          <w:t>25.St-</w:t>
        </w:r>
        <w:r w:rsidR="00E21461">
          <w:rPr>
            <w:bCs/>
            <w:sz w:val="24"/>
            <w:szCs w:val="24"/>
          </w:rPr>
          <w:t>2464/2016</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B84CF9">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49A6"/>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1243"/>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5D4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B093A"/>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450"/>
    <w:rsid w:val="005E372E"/>
    <w:rsid w:val="005E58B1"/>
    <w:rsid w:val="005F60B9"/>
    <w:rsid w:val="005F6F19"/>
    <w:rsid w:val="0060103C"/>
    <w:rsid w:val="00605C37"/>
    <w:rsid w:val="00606779"/>
    <w:rsid w:val="0060715B"/>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10FF"/>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1DFA"/>
    <w:rsid w:val="00A43568"/>
    <w:rsid w:val="00A47737"/>
    <w:rsid w:val="00A517AD"/>
    <w:rsid w:val="00A5506D"/>
    <w:rsid w:val="00A56EAA"/>
    <w:rsid w:val="00A60E78"/>
    <w:rsid w:val="00A614FA"/>
    <w:rsid w:val="00A62CE1"/>
    <w:rsid w:val="00A67396"/>
    <w:rsid w:val="00A722A9"/>
    <w:rsid w:val="00A74ED8"/>
    <w:rsid w:val="00A852CD"/>
    <w:rsid w:val="00A87E8F"/>
    <w:rsid w:val="00A93C48"/>
    <w:rsid w:val="00A97EA5"/>
    <w:rsid w:val="00AA4AD8"/>
    <w:rsid w:val="00AA62BD"/>
    <w:rsid w:val="00AB0CC4"/>
    <w:rsid w:val="00AB2D2C"/>
    <w:rsid w:val="00AC089E"/>
    <w:rsid w:val="00AC0C0E"/>
    <w:rsid w:val="00AC3B9B"/>
    <w:rsid w:val="00AC719D"/>
    <w:rsid w:val="00AD2293"/>
    <w:rsid w:val="00AD4A29"/>
    <w:rsid w:val="00AE1097"/>
    <w:rsid w:val="00AE188D"/>
    <w:rsid w:val="00AE369C"/>
    <w:rsid w:val="00AE5F30"/>
    <w:rsid w:val="00AF065B"/>
    <w:rsid w:val="00AF2BAD"/>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4CF9"/>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06377"/>
    <w:rsid w:val="00C13E09"/>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1315"/>
    <w:rsid w:val="00D0256A"/>
    <w:rsid w:val="00D16DD8"/>
    <w:rsid w:val="00D17166"/>
    <w:rsid w:val="00D30ED3"/>
    <w:rsid w:val="00D33644"/>
    <w:rsid w:val="00D413EC"/>
    <w:rsid w:val="00D41D00"/>
    <w:rsid w:val="00D4629E"/>
    <w:rsid w:val="00D5221D"/>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1461"/>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2985"/>
    <w:rsid w:val="00ED37C0"/>
    <w:rsid w:val="00ED49F1"/>
    <w:rsid w:val="00ED583A"/>
    <w:rsid w:val="00EE0D2B"/>
    <w:rsid w:val="00EF6EB5"/>
    <w:rsid w:val="00F110D5"/>
    <w:rsid w:val="00F176D3"/>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Bezproreda" w:type="paragraph">
    <w:name w:val="No Spacing"/>
    <w:uiPriority w:val="1"/>
    <w:qFormat/>
    <w:rsid w:val="00E21461"/>
    <w:rPr>
      <w:rFonts w:eastAsia="Calibri" w:hAnsi="Calibri" w:ascii="Calibri"/>
      <w:sz w:val="22"/>
      <w:szCs w:val="22"/>
      <w:lang w:eastAsia="en-US"/>
    </w:rPr>
  </w:style>
  <w:style w:styleId="Tekstrezerviranogmjesta" w:type="character">
    <w:name w:val="Placeholder Text"/>
    <w:basedOn w:val="Zadanifontodlomka"/>
    <w:uiPriority w:val="99"/>
    <w:semiHidden/>
    <w:rsid w:val="00A41DFA"/>
    <w:rPr>
      <w:color w:val="808080"/>
      <w:bdr w:space="0" w:sz="0" w:color="auto" w:val="none"/>
      <w:shd w:fill="auto" w:color="auto" w:val="clear"/>
    </w:rPr>
  </w:style>
  <w:style w:customStyle="true" w:styleId="eSPISCCParagraphDefaultFont" w:type="character">
    <w:name w:val="eSPIS_CC_Paragraph Default Font"/>
    <w:basedOn w:val="Zadanifontodlomka"/>
    <w:rsid w:val="00A41D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1DF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1D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1D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Bezproreda" w:type="paragraph">
    <w:name w:val="No Spacing"/>
    <w:uiPriority w:val="1"/>
    <w:qFormat/>
    <w:rsid w:val="00E21461"/>
    <w:rPr>
      <w:rFonts w:ascii="Calibri" w:eastAsia="Calibri" w:hAnsi="Calibri"/>
      <w:sz w:val="22"/>
      <w:szCs w:val="22"/>
      <w:lang w:eastAsia="en-US"/>
    </w:rPr>
  </w:style>
  <w:style w:styleId="Tekstrezerviranogmjesta" w:type="character">
    <w:name w:val="Placeholder Text"/>
    <w:basedOn w:val="Zadanifontodlomka"/>
    <w:uiPriority w:val="99"/>
    <w:semiHidden/>
    <w:rsid w:val="00A41DFA"/>
    <w:rPr>
      <w:color w:val="808080"/>
      <w:bdr w:color="auto" w:space="0" w:sz="0" w:val="none"/>
      <w:shd w:color="auto" w:fill="auto" w:val="clear"/>
    </w:rPr>
  </w:style>
  <w:style w:customStyle="1" w:styleId="eSPISCCParagraphDefaultFont" w:type="character">
    <w:name w:val="eSPIS_CC_Paragraph Default Font"/>
    <w:basedOn w:val="Zadanifontodlomka"/>
    <w:rsid w:val="00A41D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1DF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1D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1D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2464</izvorni_sadrzaj>
    <derivirana_varijabla naziv="DomainObject.Predmet.Broj_1">2464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St-2464/2016</izvorni_sadrzaj>
    <derivirana_varijabla naziv="DomainObject.Predmet.OznakaBroj_1">St-2464/2016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PRO-HOR d.o.o.</izvorni_sadrzaj>
    <derivirana_varijabla naziv="DomainObject.Predmet.ProtustrankaFormated_1">  PRO-HOR d.o.o.</derivirana_varijabla>
  </DomainObject.Predmet.ProtustrankaFormated>
  <DomainObject.Predmet.ProtustrankaFormatedOIB>
    <izvorni_sadrzaj>  PRO-HOR d.o.o., OIB 25364250344</izvorni_sadrzaj>
    <derivirana_varijabla naziv="DomainObject.Predmet.ProtustrankaFormatedOIB_1">  PRO-HOR d.o.o., OIB 25364250344</derivirana_varijabla>
  </DomainObject.Predmet.ProtustrankaFormatedOIB>
  <DomainObject.Predmet.ProtustrankaFormatedWithAdress>
    <izvorni_sadrzaj> PRO-HOR d.o.o., Bolnička cesta 51/1, 10000 Zagreb</izvorni_sadrzaj>
    <derivirana_varijabla naziv="DomainObject.Predmet.ProtustrankaFormatedWithAdress_1"> PRO-HOR d.o.o., Bolnička cesta 51/1, 10000 Zagreb</derivirana_varijabla>
  </DomainObject.Predmet.ProtustrankaFormatedWithAdress>
  <DomainObject.Predmet.ProtustrankaFormatedWithAdressOIB>
    <izvorni_sadrzaj> PRO-HOR d.o.o., OIB 25364250344, Bolnička cesta 51/1, 10000 Zagreb</izvorni_sadrzaj>
    <derivirana_varijabla naziv="DomainObject.Predmet.ProtustrankaFormatedWithAdressOIB_1"> PRO-HOR d.o.o., OIB 25364250344, Bolnička cesta 51/1, 10000 Zagreb</derivirana_varijabla>
  </DomainObject.Predmet.ProtustrankaFormatedWithAdressOIB>
  <DomainObject.Predmet.ProtustrankaWithAdress>
    <izvorni_sadrzaj>PRO-HOR d.o.o. Bolnička cesta 51/1, 10000 Zagreb</izvorni_sadrzaj>
    <derivirana_varijabla naziv="DomainObject.Predmet.ProtustrankaWithAdress_1">PRO-HOR d.o.o. Bolnička cesta 51/1, 10000 Zagreb</derivirana_varijabla>
  </DomainObject.Predmet.ProtustrankaWithAdress>
  <DomainObject.Predmet.ProtustrankaWithAdressOIB>
    <izvorni_sadrzaj>PRO-HOR d.o.o., OIB 25364250344, Bolnička cesta 51/1, 10000 Zagreb</izvorni_sadrzaj>
    <derivirana_varijabla naziv="DomainObject.Predmet.ProtustrankaWithAdressOIB_1">PRO-HOR d.o.o., OIB 25364250344, Bolnička cesta 51/1, 10000 Zagreb</derivirana_varijabla>
  </DomainObject.Predmet.ProtustrankaWithAdressOIB>
  <DomainObject.Predmet.ProtustrankaNazivFormated>
    <izvorni_sadrzaj>PRO-HOR d.o.o.</izvorni_sadrzaj>
    <derivirana_varijabla naziv="DomainObject.Predmet.ProtustrankaNazivFormated_1">PRO-HOR d.o.o.</derivirana_varijabla>
  </DomainObject.Predmet.ProtustrankaNazivFormated>
  <DomainObject.Predmet.ProtustrankaNazivFormatedOIB>
    <izvorni_sadrzaj>PRO-HOR d.o.o., OIB 25364250344</izvorni_sadrzaj>
    <derivirana_varijabla naziv="DomainObject.Predmet.ProtustrankaNazivFormatedOIB_1">PRO-HOR d.o.o., OIB 25364250344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PRO-HOR d.o.o.</item>
    </izvorni_sadrzaj>
    <derivirana_varijabla naziv="DomainObject.Predmet.ProtuStrankaListFormated_1">
      <item>PRO-HOR d.o.o.</item>
    </derivirana_varijabla>
  </DomainObject.Predmet.ProtuStrankaListFormated>
  <DomainObject.Predmet.ProtuStrankaListFormatedOIB>
    <izvorni_sadrzaj>
      <item>PRO-HOR d.o.o., OIB 25364250344</item>
    </izvorni_sadrzaj>
    <derivirana_varijabla naziv="DomainObject.Predmet.ProtuStrankaListFormatedOIB_1">
      <item>PRO-HOR d.o.o., OIB 25364250344</item>
    </derivirana_varijabla>
  </DomainObject.Predmet.ProtuStrankaListFormatedOIB>
  <DomainObject.Predmet.ProtuStrankaListFormatedWithAdress>
    <izvorni_sadrzaj>
      <item>PRO-HOR d.o.o., Bolnička cesta 51/1, 10000 Zagreb</item>
    </izvorni_sadrzaj>
    <derivirana_varijabla naziv="DomainObject.Predmet.ProtuStrankaListFormatedWithAdress_1">
      <item>PRO-HOR d.o.o., Bolnička cesta 51/1, 10000 Zagreb</item>
    </derivirana_varijabla>
  </DomainObject.Predmet.ProtuStrankaListFormatedWithAdress>
  <DomainObject.Predmet.ProtuStrankaListFormatedWithAdressOIB>
    <izvorni_sadrzaj>
      <item>PRO-HOR d.o.o., OIB 25364250344, Bolnička cesta 51/1, 10000 Zagreb</item>
    </izvorni_sadrzaj>
    <derivirana_varijabla naziv="DomainObject.Predmet.ProtuStrankaListFormatedWithAdressOIB_1">
      <item>PRO-HOR d.o.o., OIB 25364250344, Bolnička cesta 51/1, 10000 Zagreb</item>
    </derivirana_varijabla>
  </DomainObject.Predmet.ProtuStrankaListFormatedWithAdressOIB>
  <DomainObject.Predmet.ProtuStrankaListNazivFormated>
    <izvorni_sadrzaj>
      <item>PRO-HOR d.o.o.</item>
    </izvorni_sadrzaj>
    <derivirana_varijabla naziv="DomainObject.Predmet.ProtuStrankaListNazivFormated_1">
      <item>PRO-HOR d.o.o.</item>
    </derivirana_varijabla>
  </DomainObject.Predmet.ProtuStrankaListNazivFormated>
  <DomainObject.Predmet.ProtuStrankaListNazivFormatedOIB>
    <izvorni_sadrzaj>
      <item>PRO-HOR d.o.o., OIB 25364250344</item>
    </izvorni_sadrzaj>
    <derivirana_varijabla naziv="DomainObject.Predmet.ProtuStrankaListNazivFormatedOIB_1">
      <item>PRO-HOR d.o.o., OIB 25364250344</item>
    </derivirana_varijabla>
  </DomainObject.Predmet.ProtuStrankaListNazivFormatedOIB>
  <DomainObject.Predmet.OstaliListFormated>
    <izvorni_sadrzaj>
      <item>Ilija Lasić</item>
      <item>Odvjetničko društvo Šuster, Šverko, Filipović društvo s ograničenom odgovornošću</item>
    </izvorni_sadrzaj>
    <derivirana_varijabla naziv="DomainObject.Predmet.OstaliListFormated_1">
      <item>Ilija Lasić</item>
      <item>Odvjetničko društvo Šuster, Šverko, Filipović društvo s ograničenom odgovornošću</item>
    </derivirana_varijabla>
  </DomainObject.Predmet.OstaliListFormated>
  <DomainObject.Predmet.OstaliListFormatedOIB>
    <izvorni_sadrzaj>
      <item>Ilija Lasić, OIB 69829660948</item>
      <item>Odvjetničko društvo Šuster, Šverko, Filipović društvo s ograničenom odgovornošću, OIB 74317650072</item>
    </izvorni_sadrzaj>
    <derivirana_varijabla naziv="DomainObject.Predmet.OstaliListFormatedOIB_1">
      <item>Ilija Lasić, OIB 69829660948</item>
      <item>Odvjetničko društvo Šuster, Šverko, Filipović društvo s ograničenom odgovornošću, OIB 74317650072</item>
    </derivirana_varijabla>
  </DomainObject.Predmet.OstaliListFormatedOIB>
  <DomainObject.Predmet.OstaliListFormatedWithAdress>
    <izvorni_sadrzaj>
      <item>Ilija Lasić, B. Vukasa 28, 10000 Zagreb</item>
      <item>Odvjetničko društvo Šuster, Šverko, Filipović društvo s ograničenom odgovornošću, Poljička 5, 10000 Zagreb</item>
    </izvorni_sadrzaj>
    <derivirana_varijabla naziv="DomainObject.Predmet.OstaliListFormatedWithAdress_1">
      <item>Ilija Lasić, B. Vukasa 28, 10000 Zagreb</item>
      <item>Odvjetničko društvo Šuster, Šverko, Filipović društvo s ograničenom odgovornošću, Poljička 5, 10000 Zagreb</item>
    </derivirana_varijabla>
  </DomainObject.Predmet.OstaliListFormatedWithAdress>
  <DomainObject.Predmet.OstaliListFormatedWithAdressOIB>
    <izvorni_sadrzaj>
      <item>Ilija Lasić, OIB 69829660948, B. Vukasa 28, 10000 Zagreb</item>
      <item>Odvjetničko društvo Šuster, Šverko, Filipović društvo s ograničenom odgovornošću, OIB 74317650072, Poljička 5, 10000 Zagreb</item>
    </izvorni_sadrzaj>
    <derivirana_varijabla naziv="DomainObject.Predmet.OstaliListFormatedWithAdressOIB_1">
      <item>Ilija Lasić, OIB 69829660948, B. Vukasa 28, 10000 Zagreb</item>
      <item>Odvjetničko društvo Šuster, Šverko, Filipović društvo s ograničenom odgovornošću, OIB 74317650072, Poljička 5, 10000 Zagreb</item>
    </derivirana_varijabla>
  </DomainObject.Predmet.OstaliListFormatedWithAdressOIB>
  <DomainObject.Predmet.OstaliListNazivFormated>
    <izvorni_sadrzaj>
      <item>Ilija Lasić</item>
      <item>Odvjetničko društvo Šuster, Šverko, Filipović društvo s ograničenom odgovornošću</item>
    </izvorni_sadrzaj>
    <derivirana_varijabla naziv="DomainObject.Predmet.OstaliListNazivFormated_1">
      <item>Ilija Lasić</item>
      <item>Odvjetničko društvo Šuster, Šverko, Filipović društvo s ograničenom odgovornošću</item>
    </derivirana_varijabla>
  </DomainObject.Predmet.OstaliListNazivFormated>
  <DomainObject.Predmet.OstaliListNazivFormatedOIB>
    <izvorni_sadrzaj>
      <item>Ilija Lasić, OIB 69829660948</item>
      <item>Odvjetničko društvo Šuster, Šverko, Filipović društvo s ograničenom odgovornošću, OIB 74317650072</item>
    </izvorni_sadrzaj>
    <derivirana_varijabla naziv="DomainObject.Predmet.OstaliListNazivFormatedOIB_1">
      <item>Ilija Lasić, OIB 69829660948</item>
      <item>Odvjetničko društvo Šuster, Šverko, Filipović društvo s ograničenom odgovornošću, OIB 74317650072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PRO-HOR d.o.o.</izvorni_sadrzaj>
    <derivirana_varijabla naziv="DomainObject.Predmet.ProtustrankaIDrugi_1">PRO-HOR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PRO-HOR d.o.o., OIB 25364250344, Bolnička cesta 51/1, 10000 Zagreb</izvorni_sadrzaj>
    <derivirana_varijabla naziv="DomainObject.Predmet.ProtustrankaIDrugiAdressOIB_1">PRO-HOR d.o.o., OIB 25364250344, Bolnička cesta 51/1,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PRO-HOR d.o.o.</item>
      <item>FINA Regionalni centar Zagreb</item>
      <item>Ilija Lasić</item>
      <item>Odvjetničko društvo Šuster, Šverko, Filipović društvo s ograničenom odgovornošću</item>
    </izvorni_sadrzaj>
    <derivirana_varijabla naziv="DomainObject.Predmet.SudioniciListNaziv_1">
      <item>PRO-HOR d.o.o.</item>
      <item>FINA Regionalni centar Zagreb</item>
      <item>Ilija Lasić</item>
      <item>Odvjetničko društvo Šuster, Šverko, Filipović društvo s ograničenom odgovornošću</item>
    </derivirana_varijabla>
  </DomainObject.Predmet.SudioniciListNaziv>
  <DomainObject.Predmet.SudioniciListAdressOIB>
    <izvorni_sadrzaj>
      <item>PRO-HOR d.o.o., OIB 25364250344, Bolnička cesta 51/1,10000 Zagreb</item>
      <item>FINA Regionalni centar Zagreb, OIB 85821130368, Trg svibanjskih žrtava  1995. 1,10000 Zagreb</item>
      <item>Ilija Lasić, OIB 69829660948, B. Vukasa 28,10000 Zagreb</item>
      <item>Odvjetničko društvo Šuster, Šverko, Filipović društvo s ograničenom odgovornošću, OIB 74317650072, Poljička 5,10000 Zagreb</item>
    </izvorni_sadrzaj>
    <derivirana_varijabla naziv="DomainObject.Predmet.SudioniciListAdressOIB_1">
      <item>PRO-HOR d.o.o., OIB 25364250344, Bolnička cesta 51/1,10000 Zagreb</item>
      <item>FINA Regionalni centar Zagreb, OIB 85821130368, Trg svibanjskih žrtava  1995. 1,10000 Zagreb</item>
      <item>Ilija Lasić, OIB 69829660948, B. Vukasa 28,10000 Zagreb</item>
      <item>Odvjetničko društvo Šuster, Šverko, Filipović društvo s ograničenom odgovornošću, OIB 74317650072, Poljička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25364250344</item>
      <item>, OIB 85821130368</item>
      <item>, OIB 69829660948</item>
      <item>, OIB 74317650072</item>
    </izvorni_sadrzaj>
    <derivirana_varijabla naziv="DomainObject.Predmet.SudioniciListNazivOIB_1">
      <item>, OIB 25364250344</item>
      <item>, OIB 85821130368</item>
      <item>, OIB 69829660948</item>
      <item>, OIB 74317650072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2905</properties:Characters>
  <properties:Lines>80</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2016-05-30T08:27:00Z</dcterms:created>
  <dc:creator>Korisnik</dc:creator>
  <cp:lastModifiedBy>Mirela Šantek</cp:lastModifiedBy>
  <cp:lastPrinted>2016-05-30T08:41:00Z</cp:lastPrinted>
  <dcterms:modified xmlns:xsi="http://www.w3.org/2001/XMLSchema-instance" xsi:type="dcterms:W3CDTF">2016-05-30T08:41:00Z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