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f4fe6" w14:paraId="ddf4fe6"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957616" w:rsidR="008B157B" w:rsidRPr="00564E07">
      <w:pPr>
        <w:pStyle w:val="Naslov1"/>
        <w:spacing w:before="100"/>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99066A" w:rsidR="008B157B" w:rsidRPr="00564E07">
      <w:pPr>
        <w:pStyle w:val="Naslov1"/>
        <w:spacing w:after="200" w:before="180"/>
        <w:rPr>
          <w:b w:val="false"/>
        </w:rPr>
      </w:pPr>
      <w:r w:rsidRPr="00564E07">
        <w:rPr>
          <w:b w:val="false"/>
        </w:rPr>
        <w:t>R E P U B L I K A   H R V A T S K A</w:t>
      </w:r>
    </w:p>
    <w:p w:rsidRDefault="008B157B" w:rsidP="0099066A" w:rsidR="008B157B" w:rsidRPr="00564E07">
      <w:pPr>
        <w:pStyle w:val="Naslov2"/>
        <w:spacing w:after="200" w:before="180"/>
        <w:rPr>
          <w:bCs/>
          <w:szCs w:val="24"/>
        </w:rPr>
      </w:pPr>
      <w:r w:rsidRPr="00564E07">
        <w:rPr>
          <w:bCs/>
          <w:szCs w:val="24"/>
        </w:rPr>
        <w:t>R J E Š E NJ E</w:t>
      </w:r>
    </w:p>
    <w:p w:rsidRDefault="008B157B" w:rsidP="008B157B" w:rsidR="00081C61" w:rsidRPr="00564E07">
      <w:pPr>
        <w:pStyle w:val="Tijeloteksta"/>
        <w:rPr>
          <w:lang w:val="hr-HR"/>
        </w:rPr>
      </w:pPr>
      <w:r w:rsidRPr="00564E07">
        <w:rPr>
          <w:lang w:val="hr-HR"/>
        </w:rPr>
        <w:tab/>
        <w:t>Trgovački sud u Splitu, po sutkinji Ani Golub Gruić, povodom pr</w:t>
      </w:r>
      <w:r w:rsidR="00116FE0">
        <w:rPr>
          <w:lang w:val="hr-HR"/>
        </w:rPr>
        <w:t>ijedlog</w:t>
      </w:r>
      <w:r w:rsidRPr="00564E07">
        <w:rPr>
          <w:lang w:val="hr-HR"/>
        </w:rPr>
        <w:t xml:space="preserve">a </w:t>
      </w:r>
      <w:r w:rsidR="00081C61" w:rsidRPr="00564E07">
        <w:rPr>
          <w:lang w:val="hr-HR"/>
        </w:rPr>
        <w:t>za otvaranje stečajnog postupka nad dužnikom</w:t>
      </w:r>
      <w:r w:rsidR="00220BB6">
        <w:rPr>
          <w:lang w:val="hr-HR"/>
        </w:rPr>
        <w:t xml:space="preserve"> </w:t>
      </w:r>
      <w:r w:rsidR="00913AC2" w:rsidRPr="00913AC2">
        <w:rPr>
          <w:lang w:val="hr-HR"/>
        </w:rPr>
        <w:t>DRDALIĆ d.o.o.</w:t>
      </w:r>
      <w:r w:rsidR="00913AC2">
        <w:rPr>
          <w:lang w:val="hr-HR"/>
        </w:rPr>
        <w:t>,</w:t>
      </w:r>
      <w:r w:rsidR="00913AC2" w:rsidRPr="00913AC2">
        <w:rPr>
          <w:lang w:val="hr-HR"/>
        </w:rPr>
        <w:t xml:space="preserve"> </w:t>
      </w:r>
      <w:r w:rsidR="00913AC2">
        <w:rPr>
          <w:lang w:val="hr-HR"/>
        </w:rPr>
        <w:t xml:space="preserve">OIB: 75607899399, </w:t>
      </w:r>
      <w:r w:rsidR="00913AC2" w:rsidRPr="00913AC2">
        <w:rPr>
          <w:lang w:val="hr-HR"/>
        </w:rPr>
        <w:t>Donji Proložac, Don</w:t>
      </w:r>
      <w:r w:rsidR="00913AC2">
        <w:rPr>
          <w:lang w:val="hr-HR"/>
        </w:rPr>
        <w:t xml:space="preserve">ji Proložac 0, </w:t>
      </w:r>
      <w:r w:rsidR="00564E07">
        <w:rPr>
          <w:szCs w:val="24"/>
          <w:lang w:val="hr-HR"/>
        </w:rPr>
        <w:t xml:space="preserve">dana </w:t>
      </w:r>
      <w:r w:rsidR="00C87988">
        <w:rPr>
          <w:szCs w:val="24"/>
          <w:lang w:val="hr-HR"/>
        </w:rPr>
        <w:t>2</w:t>
      </w:r>
      <w:r w:rsidR="00220BB6">
        <w:rPr>
          <w:szCs w:val="24"/>
          <w:lang w:val="hr-HR"/>
        </w:rPr>
        <w:t>8</w:t>
      </w:r>
      <w:r w:rsidR="00E26289">
        <w:rPr>
          <w:szCs w:val="24"/>
          <w:lang w:val="hr-HR"/>
        </w:rPr>
        <w:t>. ožujka</w:t>
      </w:r>
      <w:r w:rsidR="00595F34">
        <w:rPr>
          <w:szCs w:val="24"/>
          <w:lang w:val="hr-HR"/>
        </w:rPr>
        <w:t xml:space="preserve"> 2017</w:t>
      </w:r>
      <w:r w:rsidR="00081C61" w:rsidRPr="00564E07">
        <w:rPr>
          <w:szCs w:val="24"/>
          <w:lang w:val="hr-HR"/>
        </w:rPr>
        <w:t xml:space="preserve">. godine </w:t>
      </w:r>
    </w:p>
    <w:p w:rsidRDefault="00381069" w:rsidP="007E6841" w:rsidR="00381069" w:rsidRPr="00564E07">
      <w:pPr>
        <w:spacing w:after="200" w:before="200"/>
        <w:jc w:val="center"/>
      </w:pPr>
      <w:r w:rsidRPr="00564E07">
        <w:t>r i j e š i o   j e</w:t>
      </w:r>
    </w:p>
    <w:p w:rsidRDefault="00595F34" w:rsidP="00595F34" w:rsidR="00595F34" w:rsidRPr="00595F34">
      <w:pPr>
        <w:spacing w:before="50"/>
        <w:ind w:firstLine="703"/>
        <w:jc w:val="both"/>
        <w:rPr>
          <w:rFonts w:cs="Times New Roman" w:eastAsia="Times New Roman"/>
          <w:szCs w:val="24"/>
          <w:lang w:eastAsia="hr-HR"/>
        </w:rPr>
      </w:pPr>
      <w:r w:rsidRPr="00595F34">
        <w:rPr>
          <w:rFonts w:cs="Times New Roman" w:eastAsia="Times New Roman"/>
          <w:szCs w:val="24"/>
          <w:lang w:eastAsia="hr-HR"/>
        </w:rPr>
        <w:t xml:space="preserve">  I. Pokreće se prethodni postupak radi utvrđivanja uvjeta za otvaranje stečajnog postupka nad dužnikom </w:t>
      </w:r>
      <w:r w:rsidR="00913AC2" w:rsidRPr="00913AC2">
        <w:rPr>
          <w:szCs w:val="24"/>
        </w:rPr>
        <w:t>DRDALIĆ d.o.o., OIB: 75607899399, Donji Proložac, Donji Proložac 0</w:t>
      </w:r>
      <w:r w:rsidRPr="00595F34">
        <w:rPr>
          <w:rFonts w:cs="Times New Roman" w:eastAsia="Times New Roman"/>
          <w:szCs w:val="24"/>
          <w:lang w:eastAsia="hr-HR"/>
        </w:rPr>
        <w:t>.</w:t>
      </w:r>
    </w:p>
    <w:p w:rsidRDefault="00595F34" w:rsidP="0099066A" w:rsidR="00682C50" w:rsidRPr="00595F34">
      <w:pPr>
        <w:spacing w:before="180"/>
        <w:ind w:firstLine="703"/>
        <w:jc w:val="both"/>
        <w:rPr>
          <w:rFonts w:cs="Times New Roman" w:eastAsia="Times New Roman"/>
          <w:szCs w:val="24"/>
          <w:lang w:eastAsia="hr-HR"/>
        </w:rPr>
      </w:pPr>
      <w:r w:rsidRPr="00595F34">
        <w:rPr>
          <w:rFonts w:cs="Times New Roman" w:eastAsia="Times New Roman"/>
          <w:szCs w:val="24"/>
          <w:lang w:eastAsia="hr-HR"/>
        </w:rPr>
        <w:t xml:space="preserve"> </w:t>
      </w:r>
      <w:r w:rsidR="00682C50" w:rsidRPr="00595F34">
        <w:rPr>
          <w:rFonts w:cs="Times New Roman" w:eastAsia="Times New Roman"/>
          <w:szCs w:val="24"/>
          <w:lang w:eastAsia="hr-HR"/>
        </w:rPr>
        <w:t>II. Određuj</w:t>
      </w:r>
      <w:r w:rsidR="00682C50">
        <w:rPr>
          <w:rFonts w:cs="Times New Roman" w:eastAsia="Times New Roman"/>
          <w:szCs w:val="24"/>
          <w:lang w:eastAsia="hr-HR"/>
        </w:rPr>
        <w:t xml:space="preserve">e se mjera </w:t>
      </w:r>
      <w:r w:rsidR="00682C50" w:rsidRPr="00595F34">
        <w:rPr>
          <w:rFonts w:cs="Times New Roman" w:eastAsia="Times New Roman"/>
          <w:szCs w:val="24"/>
          <w:lang w:eastAsia="hr-HR"/>
        </w:rPr>
        <w:t xml:space="preserve">osiguranja te se dužniku </w:t>
      </w:r>
      <w:r w:rsidR="00913AC2" w:rsidRPr="00913AC2">
        <w:rPr>
          <w:szCs w:val="24"/>
        </w:rPr>
        <w:t>DRDALIĆ d.o.o., OIB: 75607899399, Donji Proložac, Donji Proložac 0,</w:t>
      </w:r>
      <w:r w:rsidR="00682C50">
        <w:rPr>
          <w:szCs w:val="24"/>
        </w:rPr>
        <w:t xml:space="preserve"> </w:t>
      </w:r>
      <w:r w:rsidR="00682C50" w:rsidRPr="00595F34">
        <w:rPr>
          <w:rFonts w:cs="Times New Roman" w:eastAsia="Times New Roman"/>
          <w:szCs w:val="24"/>
          <w:lang w:eastAsia="hr-HR"/>
        </w:rPr>
        <w:t xml:space="preserve">postavlja privremeni stečajni upravitelj i to </w:t>
      </w:r>
      <w:r w:rsidR="00913AC2" w:rsidRPr="00913AC2">
        <w:rPr>
          <w:rFonts w:cs="Times New Roman" w:eastAsia="Times New Roman"/>
          <w:szCs w:val="24"/>
          <w:lang w:eastAsia="hr-HR"/>
        </w:rPr>
        <w:t>Ivo Bučan dipl. oec. iz Mravi</w:t>
      </w:r>
      <w:r w:rsidR="00913AC2">
        <w:rPr>
          <w:rFonts w:cs="Times New Roman" w:eastAsia="Times New Roman"/>
          <w:szCs w:val="24"/>
          <w:lang w:eastAsia="hr-HR"/>
        </w:rPr>
        <w:t>naca, Don Petra Peroša 6, OIB: 76689754975,</w:t>
      </w:r>
      <w:r w:rsidR="00682C50">
        <w:rPr>
          <w:rFonts w:cs="Times New Roman" w:eastAsia="Times New Roman"/>
          <w:szCs w:val="24"/>
          <w:lang w:eastAsia="hr-HR"/>
        </w:rPr>
        <w:t xml:space="preserve"> </w:t>
      </w:r>
      <w:r w:rsidR="00682C50" w:rsidRPr="00595F34">
        <w:rPr>
          <w:rFonts w:cs="Times New Roman" w:eastAsia="Times New Roman"/>
          <w:szCs w:val="24"/>
          <w:lang w:eastAsia="hr-HR"/>
        </w:rPr>
        <w:t>na koj</w:t>
      </w:r>
      <w:r w:rsidR="0082340C">
        <w:rPr>
          <w:rFonts w:cs="Times New Roman" w:eastAsia="Times New Roman"/>
          <w:szCs w:val="24"/>
          <w:lang w:eastAsia="hr-HR"/>
        </w:rPr>
        <w:t>u</w:t>
      </w:r>
      <w:r w:rsidR="00B41D97">
        <w:rPr>
          <w:rFonts w:cs="Times New Roman" w:eastAsia="Times New Roman"/>
          <w:szCs w:val="24"/>
          <w:lang w:eastAsia="hr-HR"/>
        </w:rPr>
        <w:t xml:space="preserve"> </w:t>
      </w:r>
      <w:r w:rsidR="00682C50" w:rsidRPr="00595F34">
        <w:rPr>
          <w:rFonts w:cs="Times New Roman" w:eastAsia="Times New Roman"/>
          <w:szCs w:val="24"/>
          <w:lang w:eastAsia="hr-HR"/>
        </w:rPr>
        <w:t xml:space="preserve">se na odgovarajući način primjenjuju odredbe Stečajnog zakona o stečajnom upravitelju. </w:t>
      </w:r>
    </w:p>
    <w:p w:rsidRDefault="00682C50" w:rsidP="0099066A" w:rsidR="00682C50" w:rsidRPr="00C87988">
      <w:pPr>
        <w:spacing w:before="180"/>
        <w:ind w:firstLine="703"/>
        <w:jc w:val="both"/>
        <w:rPr>
          <w:rFonts w:cs="Times New Roman" w:eastAsia="Times New Roman"/>
          <w:szCs w:val="24"/>
          <w:lang w:eastAsia="hr-HR"/>
        </w:rPr>
      </w:pPr>
      <w:r>
        <w:rPr>
          <w:rFonts w:cs="Times New Roman" w:eastAsia="Times New Roman"/>
          <w:szCs w:val="24"/>
          <w:lang w:eastAsia="hr-HR"/>
        </w:rPr>
        <w:t>III. P</w:t>
      </w:r>
      <w:r w:rsidRPr="00C87988">
        <w:rPr>
          <w:rFonts w:cs="Times New Roman" w:eastAsia="Times New Roman"/>
          <w:szCs w:val="24"/>
          <w:lang w:eastAsia="hr-HR"/>
        </w:rPr>
        <w:t>rivremeni stečajni upravitelj dužan je utvrditi:</w:t>
      </w:r>
    </w:p>
    <w:p w:rsidRDefault="00682C50" w:rsidP="0099066A" w:rsidR="00682C50" w:rsidRPr="00C87988">
      <w:pPr>
        <w:spacing w:before="20"/>
        <w:ind w:firstLine="425"/>
        <w:jc w:val="both"/>
        <w:rPr>
          <w:rFonts w:cs="Times New Roman" w:eastAsia="Times New Roman"/>
          <w:szCs w:val="24"/>
          <w:lang w:eastAsia="hr-HR"/>
        </w:rPr>
      </w:pPr>
      <w:r w:rsidRPr="00C87988">
        <w:rPr>
          <w:rFonts w:cs="Times New Roman" w:eastAsia="Times New Roman"/>
          <w:szCs w:val="24"/>
          <w:lang w:eastAsia="hr-HR"/>
        </w:rPr>
        <w:t xml:space="preserve">     -  imovinu stečajnog dužnika i njezinu vrijednost</w:t>
      </w:r>
    </w:p>
    <w:p w:rsidRDefault="00682C50" w:rsidP="0099066A" w:rsidR="00682C50" w:rsidRPr="00C87988">
      <w:pPr>
        <w:spacing w:before="20"/>
        <w:ind w:firstLine="425"/>
        <w:jc w:val="both"/>
        <w:rPr>
          <w:rFonts w:cs="Times New Roman" w:eastAsia="Times New Roman"/>
          <w:szCs w:val="24"/>
          <w:lang w:eastAsia="hr-HR"/>
        </w:rPr>
      </w:pPr>
      <w:r w:rsidRPr="00C87988">
        <w:rPr>
          <w:rFonts w:cs="Times New Roman" w:eastAsia="Times New Roman"/>
          <w:szCs w:val="24"/>
          <w:lang w:eastAsia="hr-HR"/>
        </w:rPr>
        <w:t xml:space="preserve">     -  stanje obveza stečajnog dužnika</w:t>
      </w:r>
    </w:p>
    <w:p w:rsidRDefault="00682C50" w:rsidP="0099066A" w:rsidR="00682C50" w:rsidRPr="00C87988">
      <w:pPr>
        <w:spacing w:before="20"/>
        <w:ind w:firstLine="425"/>
        <w:jc w:val="both"/>
        <w:rPr>
          <w:rFonts w:cs="Times New Roman" w:eastAsia="Times New Roman"/>
          <w:szCs w:val="24"/>
          <w:lang w:eastAsia="hr-HR"/>
        </w:rPr>
      </w:pPr>
      <w:r w:rsidRPr="00C87988">
        <w:rPr>
          <w:rFonts w:cs="Times New Roman" w:eastAsia="Times New Roman"/>
          <w:szCs w:val="24"/>
          <w:lang w:eastAsia="hr-HR"/>
        </w:rPr>
        <w:t xml:space="preserve">     - da li je imovina stečajnog dužnika dovoljna za namirenje troškova stečajnog postupka</w:t>
      </w:r>
    </w:p>
    <w:p w:rsidRDefault="00682C50" w:rsidP="0099066A" w:rsidR="00682C50" w:rsidRPr="00C87988">
      <w:pPr>
        <w:spacing w:before="20"/>
        <w:ind w:firstLine="425"/>
        <w:jc w:val="both"/>
        <w:rPr>
          <w:rFonts w:cs="Times New Roman" w:eastAsia="Times New Roman"/>
          <w:szCs w:val="24"/>
          <w:lang w:eastAsia="hr-HR"/>
        </w:rPr>
      </w:pPr>
      <w:r w:rsidRPr="00C87988">
        <w:rPr>
          <w:rFonts w:cs="Times New Roman" w:eastAsia="Times New Roman"/>
          <w:szCs w:val="24"/>
          <w:lang w:eastAsia="hr-HR"/>
        </w:rPr>
        <w:t xml:space="preserve">     - koliki je iznos predvidljivih troškova prethodnog i stečajnog postupka,</w:t>
      </w:r>
    </w:p>
    <w:p w:rsidRDefault="00682C50" w:rsidP="0099066A" w:rsidR="00682C50" w:rsidRPr="00C87988">
      <w:pPr>
        <w:spacing w:before="20"/>
        <w:jc w:val="both"/>
        <w:rPr>
          <w:rFonts w:cs="Times New Roman" w:eastAsia="Times New Roman"/>
          <w:szCs w:val="24"/>
          <w:lang w:eastAsia="hr-HR"/>
        </w:rPr>
      </w:pPr>
      <w:r w:rsidRPr="00C87988">
        <w:rPr>
          <w:rFonts w:cs="Times New Roman" w:eastAsia="Times New Roman"/>
          <w:szCs w:val="24"/>
          <w:lang w:eastAsia="hr-HR"/>
        </w:rPr>
        <w:t>o čemu je dužan podnijeti sudu pismeno izvješće u roku od 15 dana od dana dostave ovog rješenja, a nakon čega će sud odlučiti o daljnjem tijeku ovog postupka.</w:t>
      </w:r>
    </w:p>
    <w:p w:rsidRDefault="00682C50" w:rsidP="007E6841" w:rsidR="00682C50" w:rsidRPr="00C87988">
      <w:pPr>
        <w:spacing w:before="140"/>
        <w:ind w:firstLine="709"/>
        <w:jc w:val="both"/>
        <w:rPr>
          <w:rFonts w:cs="Times New Roman"/>
          <w:szCs w:val="24"/>
        </w:rPr>
      </w:pPr>
      <w:r w:rsidRPr="00C87988">
        <w:rPr>
          <w:rFonts w:cs="Times New Roman"/>
          <w:szCs w:val="24"/>
        </w:rPr>
        <w:t xml:space="preserve"> Privremeni stečajni upravitelj ovlašten je stupiti u poslovne prostorije dužnika te tamo provesti potrebne radnje. Tijela dužnika pravne osobe dužni su privremenom stečajnom upravitelju dopustiti uvid u knjige i poslovnu dokumentaciju dužnika, a protiv dužnika odnosno članova njegovih tijela mogu se, radi pribavljanja potrebnih podataka i obavijesti, primijeniti mjere koje se radi toga mogu primijeniti protiv dužnika i članova njegovih tijela nakon otvaranja stečajnog postupka.</w:t>
      </w:r>
    </w:p>
    <w:p w:rsidRDefault="00682C50" w:rsidP="0099066A" w:rsidR="00682C50" w:rsidRPr="00595F34">
      <w:pPr>
        <w:spacing w:before="180"/>
        <w:ind w:firstLine="703"/>
        <w:jc w:val="both"/>
        <w:rPr>
          <w:rFonts w:cs="Times New Roman" w:eastAsia="Times New Roman"/>
          <w:szCs w:val="24"/>
          <w:lang w:eastAsia="hr-HR"/>
        </w:rPr>
      </w:pPr>
      <w:r>
        <w:rPr>
          <w:rFonts w:cs="Times New Roman" w:eastAsia="Times New Roman"/>
          <w:szCs w:val="24"/>
          <w:lang w:eastAsia="hr-HR"/>
        </w:rPr>
        <w:t>I</w:t>
      </w:r>
      <w:r w:rsidRPr="00595F34">
        <w:rPr>
          <w:rFonts w:cs="Times New Roman" w:eastAsia="Times New Roman"/>
          <w:szCs w:val="24"/>
          <w:lang w:eastAsia="hr-HR"/>
        </w:rPr>
        <w:t>V. Određuje se upis mjer</w:t>
      </w:r>
      <w:r>
        <w:rPr>
          <w:rFonts w:cs="Times New Roman" w:eastAsia="Times New Roman"/>
          <w:szCs w:val="24"/>
          <w:lang w:eastAsia="hr-HR"/>
        </w:rPr>
        <w:t>e</w:t>
      </w:r>
      <w:r w:rsidRPr="00595F34">
        <w:rPr>
          <w:rFonts w:cs="Times New Roman" w:eastAsia="Times New Roman"/>
          <w:szCs w:val="24"/>
          <w:lang w:eastAsia="hr-HR"/>
        </w:rPr>
        <w:t xml:space="preserve"> osiguranj</w:t>
      </w:r>
      <w:r>
        <w:rPr>
          <w:rFonts w:cs="Times New Roman" w:eastAsia="Times New Roman"/>
          <w:szCs w:val="24"/>
          <w:lang w:eastAsia="hr-HR"/>
        </w:rPr>
        <w:t>e</w:t>
      </w:r>
      <w:r w:rsidRPr="00595F34">
        <w:rPr>
          <w:rFonts w:cs="Times New Roman" w:eastAsia="Times New Roman"/>
          <w:szCs w:val="24"/>
          <w:lang w:eastAsia="hr-HR"/>
        </w:rPr>
        <w:t xml:space="preserve"> iz ovog rješenja u sudski registar ovog suda, a što će registarski odjel ovog suda provesti po službenoj dužnosti nakon primitka ovog rješenja. </w:t>
      </w:r>
    </w:p>
    <w:p w:rsidRDefault="00682C50" w:rsidP="0099066A" w:rsidR="00595F34" w:rsidRPr="00595F34">
      <w:pPr>
        <w:spacing w:before="180"/>
        <w:ind w:firstLine="703"/>
        <w:jc w:val="both"/>
        <w:rPr>
          <w:rFonts w:cs="Times New Roman" w:eastAsia="Times New Roman"/>
          <w:szCs w:val="24"/>
          <w:lang w:eastAsia="hr-HR"/>
        </w:rPr>
      </w:pPr>
      <w:r>
        <w:rPr>
          <w:rFonts w:cs="Times New Roman" w:eastAsia="Times New Roman"/>
          <w:szCs w:val="24"/>
          <w:lang w:eastAsia="hr-HR"/>
        </w:rPr>
        <w:t>V</w:t>
      </w:r>
      <w:r w:rsidR="00595F34" w:rsidRPr="00595F34">
        <w:rPr>
          <w:rFonts w:cs="Times New Roman" w:eastAsia="Times New Roman"/>
          <w:szCs w:val="24"/>
          <w:lang w:eastAsia="hr-HR"/>
        </w:rPr>
        <w:t xml:space="preserve">. Ročište radi </w:t>
      </w:r>
      <w:r w:rsidR="00560FD8">
        <w:rPr>
          <w:rFonts w:cs="Times New Roman" w:eastAsia="Times New Roman"/>
          <w:szCs w:val="24"/>
          <w:lang w:eastAsia="hr-HR"/>
        </w:rPr>
        <w:t>očitovanj</w:t>
      </w:r>
      <w:r w:rsidR="00595F34" w:rsidRPr="00595F34">
        <w:rPr>
          <w:rFonts w:cs="Times New Roman" w:eastAsia="Times New Roman"/>
          <w:szCs w:val="24"/>
          <w:lang w:eastAsia="hr-HR"/>
        </w:rPr>
        <w:t xml:space="preserve">a o prijedlogu i rasprave o </w:t>
      </w:r>
      <w:r w:rsidR="00560FD8">
        <w:rPr>
          <w:rFonts w:cs="Times New Roman" w:eastAsia="Times New Roman"/>
          <w:szCs w:val="24"/>
          <w:lang w:eastAsia="hr-HR"/>
        </w:rPr>
        <w:t>pretpostavkam</w:t>
      </w:r>
      <w:r w:rsidR="00595F34" w:rsidRPr="00595F34">
        <w:rPr>
          <w:rFonts w:cs="Times New Roman" w:eastAsia="Times New Roman"/>
          <w:szCs w:val="24"/>
          <w:lang w:eastAsia="hr-HR"/>
        </w:rPr>
        <w:t xml:space="preserve">a za otvaranje stečajnog postupka nad dužnikom određuje se za </w:t>
      </w:r>
      <w:r w:rsidR="00913AC2">
        <w:rPr>
          <w:rFonts w:cs="Times New Roman" w:eastAsia="Times New Roman"/>
          <w:szCs w:val="24"/>
          <w:lang w:eastAsia="hr-HR"/>
        </w:rPr>
        <w:t>dan 29</w:t>
      </w:r>
      <w:r w:rsidR="00220BB6">
        <w:rPr>
          <w:rFonts w:cs="Times New Roman" w:eastAsia="Times New Roman"/>
          <w:szCs w:val="24"/>
          <w:lang w:eastAsia="hr-HR"/>
        </w:rPr>
        <w:t>. svibnja</w:t>
      </w:r>
      <w:r w:rsidR="00595F34">
        <w:t xml:space="preserve"> 2017</w:t>
      </w:r>
      <w:r w:rsidR="00595F34" w:rsidRPr="00564E07">
        <w:t>. god</w:t>
      </w:r>
      <w:r w:rsidR="00595F34">
        <w:t xml:space="preserve">ine </w:t>
      </w:r>
      <w:r w:rsidR="00595F34" w:rsidRPr="00564E07">
        <w:t>u</w:t>
      </w:r>
      <w:r w:rsidR="00595F34">
        <w:t xml:space="preserve"> </w:t>
      </w:r>
      <w:r w:rsidR="00220BB6">
        <w:t>0</w:t>
      </w:r>
      <w:r w:rsidR="00913AC2">
        <w:t>9</w:t>
      </w:r>
      <w:r w:rsidR="00B41D97">
        <w:t>:</w:t>
      </w:r>
      <w:r w:rsidR="00913AC2">
        <w:t>0</w:t>
      </w:r>
      <w:r w:rsidR="00220BB6">
        <w:t>0</w:t>
      </w:r>
      <w:r w:rsidR="00595F34">
        <w:t xml:space="preserve"> </w:t>
      </w:r>
      <w:r w:rsidR="00595F34" w:rsidRPr="00564E07">
        <w:t>sati</w:t>
      </w:r>
      <w:r w:rsidR="00595F34" w:rsidRPr="00595F34">
        <w:rPr>
          <w:rFonts w:cs="Times New Roman" w:eastAsia="Times New Roman"/>
          <w:szCs w:val="24"/>
          <w:lang w:eastAsia="hr-HR"/>
        </w:rPr>
        <w:t xml:space="preserve">, sudnica br. 204/II Trgovačkog suda u Splitu, Sukoišanska 6, na koje ročište se pozivaju: </w:t>
      </w:r>
    </w:p>
    <w:p w:rsidRDefault="00595F34" w:rsidP="0099066A" w:rsidR="0060586F">
      <w:pPr>
        <w:spacing w:before="20"/>
        <w:ind w:firstLine="703"/>
        <w:jc w:val="both"/>
        <w:rPr>
          <w:rFonts w:cs="Times New Roman" w:eastAsia="Times New Roman"/>
          <w:szCs w:val="24"/>
          <w:lang w:eastAsia="hr-HR"/>
        </w:rPr>
      </w:pPr>
      <w:r w:rsidRPr="00595F34">
        <w:rPr>
          <w:rFonts w:cs="Times New Roman" w:eastAsia="Times New Roman"/>
          <w:szCs w:val="24"/>
          <w:lang w:eastAsia="hr-HR"/>
        </w:rPr>
        <w:t xml:space="preserve">- </w:t>
      </w:r>
      <w:r w:rsidR="0060586F">
        <w:rPr>
          <w:rFonts w:cs="Times New Roman" w:eastAsia="Times New Roman"/>
          <w:szCs w:val="24"/>
          <w:lang w:eastAsia="hr-HR"/>
        </w:rPr>
        <w:t xml:space="preserve">dužnik </w:t>
      </w:r>
    </w:p>
    <w:p w:rsidRDefault="0060586F" w:rsidP="00913AC2" w:rsidR="00EB507F">
      <w:pPr>
        <w:spacing w:before="20"/>
        <w:ind w:firstLine="703"/>
        <w:jc w:val="both"/>
        <w:rPr>
          <w:rFonts w:cs="Times New Roman" w:eastAsia="Times New Roman"/>
          <w:szCs w:val="24"/>
          <w:lang w:eastAsia="hr-HR"/>
        </w:rPr>
      </w:pPr>
      <w:r>
        <w:rPr>
          <w:rFonts w:cs="Times New Roman" w:eastAsia="Times New Roman"/>
          <w:szCs w:val="24"/>
          <w:lang w:eastAsia="hr-HR"/>
        </w:rPr>
        <w:lastRenderedPageBreak/>
        <w:t xml:space="preserve">- </w:t>
      </w:r>
      <w:r w:rsidR="00595F34" w:rsidRPr="00595F34">
        <w:rPr>
          <w:rFonts w:cs="Times New Roman" w:eastAsia="Times New Roman"/>
          <w:szCs w:val="24"/>
          <w:lang w:eastAsia="hr-HR"/>
        </w:rPr>
        <w:t xml:space="preserve">zakonski zastupnik dužnika </w:t>
      </w:r>
      <w:r w:rsidR="00913AC2" w:rsidRPr="00913AC2">
        <w:rPr>
          <w:rFonts w:cs="Times New Roman" w:eastAsia="Times New Roman"/>
          <w:szCs w:val="24"/>
          <w:lang w:eastAsia="hr-HR"/>
        </w:rPr>
        <w:t>Mijo Cvitanović</w:t>
      </w:r>
      <w:r w:rsidR="00913AC2">
        <w:rPr>
          <w:rFonts w:cs="Times New Roman" w:eastAsia="Times New Roman"/>
          <w:szCs w:val="24"/>
          <w:lang w:eastAsia="hr-HR"/>
        </w:rPr>
        <w:t xml:space="preserve"> iz Donjeg Prološca</w:t>
      </w:r>
      <w:r w:rsidR="00913AC2" w:rsidRPr="00913AC2">
        <w:rPr>
          <w:rFonts w:cs="Times New Roman" w:eastAsia="Times New Roman"/>
          <w:szCs w:val="24"/>
          <w:lang w:eastAsia="hr-HR"/>
        </w:rPr>
        <w:t>, Donji Proložac 0</w:t>
      </w:r>
    </w:p>
    <w:p w:rsidRDefault="00682C50" w:rsidP="0099066A" w:rsidR="00682C50" w:rsidRPr="00CD66ED">
      <w:pPr>
        <w:spacing w:before="20"/>
        <w:ind w:firstLine="703"/>
        <w:jc w:val="both"/>
        <w:rPr>
          <w:rFonts w:cs="Times New Roman" w:eastAsia="Times New Roman"/>
          <w:color w:val="FF0000"/>
          <w:szCs w:val="24"/>
          <w:lang w:eastAsia="hr-HR"/>
        </w:rPr>
      </w:pPr>
      <w:r>
        <w:rPr>
          <w:rFonts w:cs="Times New Roman" w:eastAsia="Times New Roman"/>
          <w:szCs w:val="24"/>
          <w:lang w:eastAsia="hr-HR"/>
        </w:rPr>
        <w:t>- privremeni stečajni upravitelj</w:t>
      </w:r>
      <w:r w:rsidRPr="00682C50">
        <w:t xml:space="preserve"> </w:t>
      </w:r>
      <w:r w:rsidR="00913AC2">
        <w:rPr>
          <w:rFonts w:cs="Times New Roman" w:eastAsia="Times New Roman"/>
          <w:szCs w:val="24"/>
          <w:lang w:eastAsia="hr-HR"/>
        </w:rPr>
        <w:t>Ivo Bučan</w:t>
      </w:r>
    </w:p>
    <w:p w:rsidRDefault="00595F34" w:rsidP="0099066A" w:rsidR="00595F34">
      <w:pPr>
        <w:spacing w:before="20"/>
        <w:ind w:firstLine="703"/>
        <w:jc w:val="both"/>
        <w:rPr>
          <w:rFonts w:cs="Times New Roman" w:eastAsia="Times New Roman"/>
          <w:szCs w:val="24"/>
          <w:lang w:eastAsia="hr-HR"/>
        </w:rPr>
      </w:pPr>
      <w:r w:rsidRPr="00595F34">
        <w:rPr>
          <w:rFonts w:cs="Times New Roman" w:eastAsia="Times New Roman"/>
          <w:szCs w:val="24"/>
          <w:lang w:eastAsia="hr-HR"/>
        </w:rPr>
        <w:t xml:space="preserve">- Financijska agencija, Regionalni centar Split. </w:t>
      </w:r>
    </w:p>
    <w:p w:rsidRDefault="00682C50" w:rsidP="0099066A" w:rsidR="005A35A0" w:rsidRPr="00564E07">
      <w:pPr>
        <w:spacing w:before="180"/>
        <w:ind w:firstLine="703"/>
        <w:jc w:val="both"/>
      </w:pPr>
      <w:r>
        <w:t>V</w:t>
      </w:r>
      <w:r w:rsidR="005A35A0">
        <w:t>I</w:t>
      </w:r>
      <w:r w:rsidR="005A35A0" w:rsidRPr="00564E07">
        <w:t xml:space="preserve">. Nalaže se zastupniku po zakonu dužnika </w:t>
      </w:r>
      <w:r w:rsidR="00913AC2">
        <w:t>Miji Cvitanoviću</w:t>
      </w:r>
      <w:r w:rsidR="005A35A0" w:rsidRPr="00564E07">
        <w:t xml:space="preserve">, da u roku od osam (8) dana, pozivom na gornji poslovni broj spisa, dostavi ovom sudu u dva primjerka: </w:t>
      </w:r>
    </w:p>
    <w:p w:rsidRDefault="005A35A0" w:rsidP="005A35A0" w:rsidR="005A35A0" w:rsidRPr="00564E07">
      <w:pPr>
        <w:spacing w:before="80"/>
        <w:ind w:firstLine="709"/>
        <w:jc w:val="both"/>
      </w:pPr>
      <w:r>
        <w:t xml:space="preserve">a) </w:t>
      </w:r>
      <w:r w:rsidRPr="00564E07">
        <w:t>pisano izvješće o financijsko-gospodarskom stanju dužnika;</w:t>
      </w:r>
    </w:p>
    <w:p w:rsidRDefault="005A35A0" w:rsidP="005A35A0" w:rsidR="005A35A0" w:rsidRPr="00564E07">
      <w:pPr>
        <w:spacing w:before="80"/>
        <w:ind w:firstLine="709"/>
        <w:jc w:val="both"/>
      </w:pPr>
      <w:r>
        <w:t xml:space="preserve">b) </w:t>
      </w:r>
      <w:r w:rsidRPr="00564E07">
        <w:t>popis imovine i obveza dužnika koji se, sukladno odredbama čl. 17. Stečajnog zakona (</w:t>
      </w:r>
      <w:r>
        <w:t>˝</w:t>
      </w:r>
      <w:r w:rsidRPr="00564E07">
        <w:t>Narodne novine</w:t>
      </w:r>
      <w:r>
        <w:t>˝ broj 71/15, dalje: SZ</w:t>
      </w:r>
      <w:r w:rsidRPr="00564E07">
        <w:t>), treba sastojati od naznake:</w:t>
      </w:r>
    </w:p>
    <w:p w:rsidRDefault="005A35A0" w:rsidP="005A35A0" w:rsidR="005A35A0" w:rsidRPr="00564E07">
      <w:pPr>
        <w:pStyle w:val="Odlomakpopisa"/>
        <w:numPr>
          <w:ilvl w:val="0"/>
          <w:numId w:val="2"/>
        </w:numPr>
        <w:spacing w:before="78"/>
        <w:ind w:hanging="85" w:left="1077"/>
        <w:jc w:val="both"/>
      </w:pPr>
      <w:r w:rsidRPr="00564E07">
        <w:t xml:space="preserve">nekretnina i pokretnina dužnika, </w:t>
      </w:r>
    </w:p>
    <w:p w:rsidRDefault="005A35A0" w:rsidP="005A35A0" w:rsidR="005A35A0" w:rsidRPr="00564E07">
      <w:pPr>
        <w:pStyle w:val="Odlomakpopisa"/>
        <w:numPr>
          <w:ilvl w:val="0"/>
          <w:numId w:val="2"/>
        </w:numPr>
        <w:spacing w:before="78"/>
        <w:ind w:hanging="85" w:left="1077"/>
        <w:jc w:val="both"/>
      </w:pPr>
      <w:r w:rsidRPr="00564E07">
        <w:t>imovinskih prava dužnika na tuđim stvarima,</w:t>
      </w:r>
    </w:p>
    <w:p w:rsidRDefault="005A35A0" w:rsidP="005A35A0" w:rsidR="005A35A0" w:rsidRPr="00564E07">
      <w:pPr>
        <w:pStyle w:val="Odlomakpopisa"/>
        <w:numPr>
          <w:ilvl w:val="0"/>
          <w:numId w:val="2"/>
        </w:numPr>
        <w:spacing w:before="78"/>
        <w:ind w:hanging="85" w:left="1077"/>
        <w:jc w:val="both"/>
      </w:pPr>
      <w:r w:rsidRPr="00564E07">
        <w:t>novčanih i nenovčanih tražbina dužnika,</w:t>
      </w:r>
    </w:p>
    <w:p w:rsidRDefault="005A35A0" w:rsidP="005A35A0" w:rsidR="005A35A0" w:rsidRPr="00564E07">
      <w:pPr>
        <w:pStyle w:val="Odlomakpopisa"/>
        <w:numPr>
          <w:ilvl w:val="0"/>
          <w:numId w:val="2"/>
        </w:numPr>
        <w:spacing w:before="78"/>
        <w:ind w:hanging="85" w:left="1077"/>
        <w:jc w:val="both"/>
      </w:pPr>
      <w:r w:rsidRPr="00564E07">
        <w:t xml:space="preserve">drugih prava koja čine imovinu dužnika, </w:t>
      </w:r>
    </w:p>
    <w:p w:rsidRDefault="005A35A0" w:rsidP="005A35A0" w:rsidR="005A35A0" w:rsidRPr="00564E07">
      <w:pPr>
        <w:pStyle w:val="Odlomakpopisa"/>
        <w:numPr>
          <w:ilvl w:val="0"/>
          <w:numId w:val="2"/>
        </w:numPr>
        <w:spacing w:before="78"/>
        <w:ind w:hanging="85" w:left="1077"/>
        <w:jc w:val="both"/>
      </w:pPr>
      <w:r w:rsidRPr="00564E07">
        <w:t>novčanih sredstava na računima,</w:t>
      </w:r>
    </w:p>
    <w:p w:rsidRDefault="005A35A0" w:rsidP="005A35A0" w:rsidR="005A35A0" w:rsidRPr="00564E07">
      <w:pPr>
        <w:pStyle w:val="Odlomakpopisa"/>
        <w:numPr>
          <w:ilvl w:val="0"/>
          <w:numId w:val="2"/>
        </w:numPr>
        <w:spacing w:before="78"/>
        <w:ind w:hanging="85" w:left="1077"/>
        <w:jc w:val="both"/>
      </w:pPr>
      <w:r w:rsidRPr="00564E07">
        <w:t>druge imovine dužnika,</w:t>
      </w:r>
    </w:p>
    <w:p w:rsidRDefault="005A35A0" w:rsidP="005A35A0" w:rsidR="005A35A0" w:rsidRPr="00564E07">
      <w:pPr>
        <w:pStyle w:val="Odlomakpopisa"/>
        <w:numPr>
          <w:ilvl w:val="0"/>
          <w:numId w:val="2"/>
        </w:numPr>
        <w:spacing w:before="78"/>
        <w:ind w:hanging="85" w:left="1077"/>
        <w:jc w:val="both"/>
      </w:pPr>
      <w:r w:rsidRPr="00564E07">
        <w:t>obveza dužnika unesenih u njegove poslovne knjige,</w:t>
      </w:r>
    </w:p>
    <w:p w:rsidRDefault="005A35A0" w:rsidP="005A35A0" w:rsidR="005A35A0" w:rsidRPr="00564E07">
      <w:pPr>
        <w:pStyle w:val="Odlomakpopisa"/>
        <w:numPr>
          <w:ilvl w:val="0"/>
          <w:numId w:val="2"/>
        </w:numPr>
        <w:spacing w:before="78"/>
        <w:ind w:hanging="85" w:left="1077"/>
        <w:jc w:val="both"/>
      </w:pPr>
      <w:r w:rsidRPr="00564E07">
        <w:t>drugih novčanih i nenovčanih obveza dužnika,</w:t>
      </w:r>
    </w:p>
    <w:p w:rsidRDefault="005A35A0" w:rsidP="005A35A0" w:rsidR="005A35A0" w:rsidRPr="00564E07">
      <w:pPr>
        <w:pStyle w:val="Odlomakpopisa"/>
        <w:numPr>
          <w:ilvl w:val="0"/>
          <w:numId w:val="2"/>
        </w:numPr>
        <w:spacing w:before="78"/>
        <w:ind w:hanging="85" w:left="1077"/>
        <w:jc w:val="both"/>
      </w:pPr>
      <w:r w:rsidRPr="00564E07">
        <w:t xml:space="preserve">razlučnih prava na imovini dužnika, </w:t>
      </w:r>
    </w:p>
    <w:p w:rsidRDefault="005A35A0" w:rsidP="005A35A0" w:rsidR="005A35A0" w:rsidRPr="00564E07">
      <w:pPr>
        <w:pStyle w:val="Odlomakpopisa"/>
        <w:numPr>
          <w:ilvl w:val="0"/>
          <w:numId w:val="2"/>
        </w:numPr>
        <w:spacing w:before="78"/>
        <w:ind w:hanging="85" w:left="1077"/>
        <w:jc w:val="both"/>
      </w:pPr>
      <w:r w:rsidRPr="00564E07">
        <w:t xml:space="preserve">izlučnih prava, </w:t>
      </w:r>
    </w:p>
    <w:p w:rsidRDefault="005A35A0" w:rsidP="005A35A0" w:rsidR="005A35A0"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5A35A0" w:rsidP="005A35A0" w:rsidR="005A35A0" w:rsidRPr="00564E07">
      <w:pPr>
        <w:pStyle w:val="Odlomakpopisa"/>
        <w:numPr>
          <w:ilvl w:val="0"/>
          <w:numId w:val="2"/>
        </w:numPr>
        <w:spacing w:before="78"/>
        <w:ind w:hanging="85" w:left="1077"/>
        <w:jc w:val="both"/>
      </w:pPr>
      <w:r w:rsidRPr="00564E07">
        <w:t xml:space="preserve">postupaka pred sudovima ili javnopravnim tijelima u kojima je dužnik stranka i visinu ili opis tražbine koja je predmet postupka, </w:t>
      </w:r>
    </w:p>
    <w:p w:rsidRDefault="005A35A0" w:rsidP="005A35A0" w:rsidR="005A35A0">
      <w:pPr>
        <w:spacing w:before="60"/>
        <w:jc w:val="both"/>
      </w:pPr>
      <w:r w:rsidRPr="00564E07">
        <w:t>u kojem popisu imovine i obveza se moraju navesti podaci o pravnoj i činjeničnoj osnovi u odnos</w:t>
      </w:r>
      <w:r>
        <w:t>u na svaki dio imovine i obveza</w:t>
      </w:r>
      <w:r w:rsidRPr="00564E07">
        <w:t xml:space="preserve"> t</w:t>
      </w:r>
      <w:r>
        <w:t>e o dokazima, osobito ispravama</w:t>
      </w:r>
      <w:r w:rsidRPr="00564E07">
        <w:t xml:space="preserve"> kojima se oni mogu potkrijepiti i potvrditi da su navedeni podaci točni i potpuni te da od imovin</w:t>
      </w:r>
      <w:r>
        <w:t>e i obveza ništa nije zatajeno.</w:t>
      </w:r>
    </w:p>
    <w:p w:rsidRDefault="005A35A0" w:rsidP="007E6841" w:rsidR="005A35A0" w:rsidRPr="00564E07">
      <w:pPr>
        <w:spacing w:before="140"/>
        <w:ind w:firstLine="992"/>
        <w:jc w:val="both"/>
      </w:pPr>
      <w:r>
        <w:t xml:space="preserve">Upozorava se osoba </w:t>
      </w:r>
      <w:r w:rsidRPr="00564E07">
        <w:t>ovlašten</w:t>
      </w:r>
      <w:r>
        <w:t>a</w:t>
      </w:r>
      <w:r w:rsidRPr="00564E07">
        <w:t xml:space="preserve"> za zastupanje dužnika da </w:t>
      </w:r>
      <w:r>
        <w:t>je dužna</w:t>
      </w:r>
      <w:r w:rsidRPr="00564E07">
        <w:t xml:space="preserve"> dati sudu sve potrebne podatke koji se odnose na ovaj postupak te da se za davanje neistinitog ili  nepotpunog popisa imovine ili obveza odgovara kao za davanje lažnog iskaza u postupku pred sudom. </w:t>
      </w:r>
    </w:p>
    <w:p w:rsidRDefault="0060586F" w:rsidP="0099066A" w:rsidR="005A35A0" w:rsidRPr="00564E07">
      <w:pPr>
        <w:spacing w:before="180"/>
        <w:ind w:firstLine="709"/>
        <w:jc w:val="both"/>
        <w:rPr>
          <w:szCs w:val="24"/>
        </w:rPr>
      </w:pPr>
      <w:r>
        <w:t>V</w:t>
      </w:r>
      <w:r w:rsidR="007A5333">
        <w:t>II</w:t>
      </w:r>
      <w:r w:rsidR="005A35A0" w:rsidRPr="00564E07">
        <w:t xml:space="preserve">. Poziva se </w:t>
      </w:r>
      <w:r w:rsidR="005A35A0"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w:t>
      </w:r>
      <w:r w:rsidR="005A35A0">
        <w:rPr>
          <w:szCs w:val="24"/>
        </w:rPr>
        <w:t>s bilo kojeg od njegovih računa</w:t>
      </w:r>
      <w:r w:rsidR="005A35A0" w:rsidRPr="00564E07">
        <w:rPr>
          <w:szCs w:val="24"/>
        </w:rPr>
        <w:t xml:space="preserve">. Zatraženi podaci (potvrda) mogu se dostaviti sudu i putem faxa na broj: 021/393-988 i to najkasnije dan prije održavanja zakazanog ročišta. </w:t>
      </w:r>
    </w:p>
    <w:p w:rsidRDefault="00381069" w:rsidP="0099066A" w:rsidR="00381069" w:rsidRPr="00564E07">
      <w:pPr>
        <w:spacing w:after="120" w:before="160"/>
        <w:jc w:val="center"/>
        <w:rPr>
          <w:szCs w:val="24"/>
        </w:rPr>
      </w:pPr>
      <w:r w:rsidRPr="00564E07">
        <w:rPr>
          <w:szCs w:val="24"/>
        </w:rPr>
        <w:t>Obrazloženje</w:t>
      </w:r>
    </w:p>
    <w:p w:rsidRDefault="00C87988" w:rsidP="00682C50" w:rsidR="00CD7749">
      <w:pPr>
        <w:spacing w:before="40"/>
        <w:ind w:firstLine="709"/>
        <w:jc w:val="both"/>
        <w:rPr>
          <w:szCs w:val="24"/>
        </w:rPr>
      </w:pPr>
      <w:r>
        <w:rPr>
          <w:szCs w:val="24"/>
        </w:rPr>
        <w:t>Financijska agencija</w:t>
      </w:r>
      <w:r w:rsidR="00CD7749">
        <w:rPr>
          <w:szCs w:val="24"/>
        </w:rPr>
        <w:t xml:space="preserve">, Regionalni centar Split, Podružnica Split, podnijela je ovom sudu dana </w:t>
      </w:r>
      <w:r w:rsidR="00913AC2">
        <w:rPr>
          <w:szCs w:val="24"/>
        </w:rPr>
        <w:t>27</w:t>
      </w:r>
      <w:r w:rsidR="00220BB6">
        <w:rPr>
          <w:szCs w:val="24"/>
        </w:rPr>
        <w:t>. lipnja</w:t>
      </w:r>
      <w:r w:rsidR="00682C50">
        <w:rPr>
          <w:szCs w:val="24"/>
        </w:rPr>
        <w:t xml:space="preserve"> 2016</w:t>
      </w:r>
      <w:r w:rsidR="0060586F" w:rsidRPr="0060586F">
        <w:rPr>
          <w:szCs w:val="24"/>
        </w:rPr>
        <w:t>. godine</w:t>
      </w:r>
      <w:r w:rsidR="00CD7749">
        <w:rPr>
          <w:szCs w:val="24"/>
        </w:rPr>
        <w:t>, na temelju odredbe čl</w:t>
      </w:r>
      <w:r w:rsidR="00913AC2">
        <w:rPr>
          <w:szCs w:val="24"/>
        </w:rPr>
        <w:t>. 444</w:t>
      </w:r>
      <w:r w:rsidR="00CD7749">
        <w:rPr>
          <w:szCs w:val="24"/>
        </w:rPr>
        <w:t xml:space="preserve">.  st. </w:t>
      </w:r>
      <w:r w:rsidR="00913AC2">
        <w:rPr>
          <w:szCs w:val="24"/>
        </w:rPr>
        <w:t>2</w:t>
      </w:r>
      <w:r w:rsidR="00CD7749">
        <w:rPr>
          <w:szCs w:val="24"/>
        </w:rPr>
        <w:t xml:space="preserve">. </w:t>
      </w:r>
      <w:r w:rsidR="00582350">
        <w:rPr>
          <w:szCs w:val="24"/>
        </w:rPr>
        <w:t>SZ-a</w:t>
      </w:r>
      <w:r w:rsidR="00CD7749">
        <w:rPr>
          <w:szCs w:val="24"/>
        </w:rPr>
        <w:t xml:space="preserve">, </w:t>
      </w:r>
      <w:r w:rsidR="007A5333">
        <w:rPr>
          <w:szCs w:val="24"/>
        </w:rPr>
        <w:t>prijedlog za otvaranje</w:t>
      </w:r>
      <w:r w:rsidR="00CD7749">
        <w:rPr>
          <w:szCs w:val="24"/>
        </w:rPr>
        <w:t xml:space="preserve"> stečajnog postupka nad dužnikom </w:t>
      </w:r>
      <w:r w:rsidR="00913AC2" w:rsidRPr="00913AC2">
        <w:rPr>
          <w:szCs w:val="24"/>
        </w:rPr>
        <w:t>DRDALIĆ d.o.o., OIB: 75607899399, D</w:t>
      </w:r>
      <w:r w:rsidR="00913AC2">
        <w:rPr>
          <w:szCs w:val="24"/>
        </w:rPr>
        <w:t>onji Proložac, Donji Proložac 0</w:t>
      </w:r>
      <w:r w:rsidR="007A5333">
        <w:rPr>
          <w:szCs w:val="24"/>
        </w:rPr>
        <w:t>.</w:t>
      </w:r>
    </w:p>
    <w:p w:rsidRDefault="00C87988" w:rsidP="007E6841" w:rsidR="007A5333" w:rsidRPr="00564E07">
      <w:pPr>
        <w:spacing w:before="140"/>
        <w:ind w:firstLine="708"/>
        <w:jc w:val="both"/>
      </w:pPr>
      <w:r w:rsidRPr="00C87988">
        <w:rPr>
          <w:szCs w:val="24"/>
        </w:rPr>
        <w:t xml:space="preserve">U prijedlogu se navodi da dužnik na dan </w:t>
      </w:r>
      <w:r w:rsidR="00913AC2">
        <w:rPr>
          <w:szCs w:val="24"/>
        </w:rPr>
        <w:t>1. rujna 2015</w:t>
      </w:r>
      <w:r w:rsidRPr="00C87988">
        <w:rPr>
          <w:szCs w:val="24"/>
        </w:rPr>
        <w:t>. godine</w:t>
      </w:r>
      <w:r w:rsidR="00CD7749">
        <w:rPr>
          <w:szCs w:val="24"/>
        </w:rPr>
        <w:t xml:space="preserve"> u Očevidniku redoslijeda osnova za plaćanje ima evidentirane neizvršene osnove za plaćanja u neprekinutom razdoblju od </w:t>
      </w:r>
      <w:r w:rsidR="00913AC2">
        <w:rPr>
          <w:szCs w:val="24"/>
        </w:rPr>
        <w:t>258</w:t>
      </w:r>
      <w:r w:rsidR="00CD7749">
        <w:rPr>
          <w:szCs w:val="24"/>
        </w:rPr>
        <w:t xml:space="preserve"> dana, u ukupnom iznosu </w:t>
      </w:r>
      <w:r w:rsidR="00220BB6">
        <w:rPr>
          <w:szCs w:val="24"/>
        </w:rPr>
        <w:t xml:space="preserve">od </w:t>
      </w:r>
      <w:r w:rsidR="00913AC2">
        <w:rPr>
          <w:szCs w:val="24"/>
        </w:rPr>
        <w:t>186.484,25</w:t>
      </w:r>
      <w:r w:rsidR="0060586F" w:rsidRPr="0060586F">
        <w:rPr>
          <w:szCs w:val="24"/>
        </w:rPr>
        <w:t xml:space="preserve"> </w:t>
      </w:r>
      <w:r w:rsidR="00CD7749">
        <w:rPr>
          <w:szCs w:val="24"/>
        </w:rPr>
        <w:t>k</w:t>
      </w:r>
      <w:r w:rsidR="00682C50">
        <w:rPr>
          <w:szCs w:val="24"/>
        </w:rPr>
        <w:t>n</w:t>
      </w:r>
      <w:r w:rsidR="00CD7749">
        <w:rPr>
          <w:szCs w:val="24"/>
        </w:rPr>
        <w:t xml:space="preserve">, kao i da prema podacima koji su dostavljeni od Hrvatskog zavoda za mirovinsko osiguranje dužnik </w:t>
      </w:r>
      <w:r w:rsidR="007A5333">
        <w:rPr>
          <w:szCs w:val="24"/>
        </w:rPr>
        <w:t xml:space="preserve">ima </w:t>
      </w:r>
      <w:r w:rsidR="00913AC2">
        <w:rPr>
          <w:szCs w:val="24"/>
        </w:rPr>
        <w:t>4</w:t>
      </w:r>
      <w:r w:rsidR="007A5333">
        <w:rPr>
          <w:szCs w:val="24"/>
        </w:rPr>
        <w:t xml:space="preserve"> </w:t>
      </w:r>
      <w:r w:rsidR="00220BB6">
        <w:rPr>
          <w:szCs w:val="24"/>
        </w:rPr>
        <w:t>zaposlen</w:t>
      </w:r>
      <w:r w:rsidR="00913AC2">
        <w:rPr>
          <w:szCs w:val="24"/>
        </w:rPr>
        <w:t>ih</w:t>
      </w:r>
      <w:r w:rsidR="00CD7749">
        <w:rPr>
          <w:szCs w:val="24"/>
        </w:rPr>
        <w:t>.</w:t>
      </w:r>
      <w:r w:rsidR="007A5333">
        <w:rPr>
          <w:szCs w:val="24"/>
        </w:rPr>
        <w:t xml:space="preserve"> </w:t>
      </w:r>
      <w:r w:rsidR="007A5333">
        <w:t>Predlag</w:t>
      </w:r>
      <w:r w:rsidR="007A5333" w:rsidRPr="00564E07">
        <w:t xml:space="preserve">atelj </w:t>
      </w:r>
      <w:r w:rsidR="007A5333">
        <w:t xml:space="preserve">ističe da </w:t>
      </w:r>
      <w:r w:rsidR="007A5333" w:rsidRPr="00564E07">
        <w:t>ne raspolaže s</w:t>
      </w:r>
      <w:r w:rsidR="007A5333">
        <w:t>a</w:t>
      </w:r>
      <w:r w:rsidR="007A5333" w:rsidRPr="00564E07">
        <w:t xml:space="preserve"> drugim podacima o imovini dužnika. </w:t>
      </w:r>
    </w:p>
    <w:p w:rsidRDefault="007A5333" w:rsidP="007E6841" w:rsidR="007A5333">
      <w:pPr>
        <w:spacing w:before="140"/>
        <w:ind w:firstLine="709"/>
        <w:jc w:val="both"/>
        <w:rPr>
          <w:szCs w:val="24"/>
        </w:rPr>
      </w:pPr>
      <w:r w:rsidRPr="00564E07">
        <w:t>Sukladno odredb</w:t>
      </w:r>
      <w:r>
        <w:t>i</w:t>
      </w:r>
      <w:r w:rsidRPr="00564E07">
        <w:t xml:space="preserve"> čl. 110. st. 1. SZ-a </w:t>
      </w:r>
      <w:r w:rsidRPr="00564E07">
        <w:rPr>
          <w:szCs w:val="24"/>
        </w:rPr>
        <w:t>Financijska agencija je dužna podnijeti prijedlog za otvaranje stečajnog postupka ako pravna osoba u Očevidniku redoslijeda osnova za plaćanje ima evidentirane neizvršene osnove za plaćanje u neprekinutom razdoblju od 120 dana</w:t>
      </w:r>
      <w:r w:rsidR="0099066A">
        <w:rPr>
          <w:szCs w:val="24"/>
        </w:rPr>
        <w:t xml:space="preserve"> u roku od osam dana od isteka toga razdoblja</w:t>
      </w:r>
      <w:r w:rsidRPr="00564E07">
        <w:rPr>
          <w:szCs w:val="24"/>
        </w:rPr>
        <w:t xml:space="preserve">, osim ako su ispunjene pretpostavke iz čl. 428. ovog Zakona za pokretanje skraćenog stečajnog postupka. </w:t>
      </w:r>
    </w:p>
    <w:p w:rsidRDefault="000B1DCF" w:rsidP="007E6841" w:rsidR="000B1DCF">
      <w:pPr>
        <w:spacing w:before="140"/>
        <w:ind w:firstLine="709"/>
        <w:jc w:val="both"/>
        <w:rPr>
          <w:szCs w:val="24"/>
        </w:rPr>
      </w:pPr>
      <w:r w:rsidRPr="000B1DCF">
        <w:rPr>
          <w:szCs w:val="24"/>
        </w:rPr>
        <w:t>Odredbom čl. 444. st. 2. SZ-a propisano je da je, iznimno od roka iz čl. 110. st. 1. FINA dužna, za sve pravne osobe koje na dan stupanja na snagu tog zakona u Očevidniku redoslijeda osnova za plaćanje imaju evidentirane neizvršene osnove za plaćanje u neprekinutom razdoblju od 120 dana podnijeti prijedlog za otvaranje stečajnog postupka najkasnije deset mjeseci, ali ne ranije od osam mjeseci od dana stupanja na snagu tog Zakona za pravnu osobu koja u Očevidniku redoslijeda osnova za plaćanje ima evidentirane neizvršene osnove za plaćanje u neprekinutom razdoblju od 120 dana i dva ili više zaposlenih.</w:t>
      </w:r>
    </w:p>
    <w:p w:rsidRDefault="007A5333" w:rsidP="007E6841" w:rsidR="007A5333" w:rsidRPr="00564E07">
      <w:pPr>
        <w:spacing w:before="140"/>
        <w:ind w:firstLine="709"/>
        <w:jc w:val="both"/>
        <w:rPr>
          <w:szCs w:val="24"/>
        </w:rPr>
      </w:pPr>
      <w:r>
        <w:rPr>
          <w:szCs w:val="24"/>
        </w:rPr>
        <w:t>Odredbom</w:t>
      </w:r>
      <w:r w:rsidRPr="00564E07">
        <w:rPr>
          <w:szCs w:val="24"/>
        </w:rPr>
        <w:t xml:space="preserve"> čl. 115. st. 1. SZ-a propisano je da na temelju prijedloga za otvaranje stečajnog postupka sud donosi rješenje o pokretanju prethodnog postupka radi utvrđivanja pretpostavki za otvaranje stečajnog postupka (prethodni postupak), protiv kojeg nije </w:t>
      </w:r>
      <w:r>
        <w:rPr>
          <w:szCs w:val="24"/>
        </w:rPr>
        <w:t>dopuštena posebna žalba</w:t>
      </w:r>
      <w:r w:rsidRPr="00564E07">
        <w:rPr>
          <w:szCs w:val="24"/>
        </w:rPr>
        <w:t xml:space="preserve"> ili taj prijedlog odbacuje rješenjem. </w:t>
      </w:r>
    </w:p>
    <w:p w:rsidRDefault="007A5333" w:rsidP="007E6841" w:rsidR="007A5333">
      <w:pPr>
        <w:spacing w:before="140"/>
        <w:ind w:firstLine="709"/>
        <w:jc w:val="both"/>
        <w:rPr>
          <w:szCs w:val="24"/>
        </w:rPr>
      </w:pPr>
      <w:r w:rsidRPr="00564E07">
        <w:rPr>
          <w:szCs w:val="24"/>
        </w:rPr>
        <w:t>Budući da iz podnesenog pr</w:t>
      </w:r>
      <w:r>
        <w:rPr>
          <w:szCs w:val="24"/>
        </w:rPr>
        <w:t>ijedloga proizlazi da dužnik u O</w:t>
      </w:r>
      <w:r w:rsidRPr="00564E07">
        <w:rPr>
          <w:szCs w:val="24"/>
        </w:rPr>
        <w:t>čevidniku redoslijeda osnova za plaćanje ima evidentirane neizvršene osnove za plaćan</w:t>
      </w:r>
      <w:r>
        <w:rPr>
          <w:szCs w:val="24"/>
        </w:rPr>
        <w:t>je u neprekinutom razdoblju od 3543</w:t>
      </w:r>
      <w:r w:rsidRPr="00564E07">
        <w:rPr>
          <w:szCs w:val="24"/>
        </w:rPr>
        <w:t xml:space="preserve"> dana te da isti ima zaposleni</w:t>
      </w:r>
      <w:r>
        <w:rPr>
          <w:szCs w:val="24"/>
        </w:rPr>
        <w:t>ka</w:t>
      </w:r>
      <w:r w:rsidRPr="00564E07">
        <w:rPr>
          <w:szCs w:val="24"/>
        </w:rPr>
        <w:t>, a zbog čega nisu ispunjeni uvjeti iz čl. 428. SZ-a za provedbu skraćenog stečajnog postupka, ovaj sud je radi utvrđenja stvarnog stanja stvari, odnosno radi utvrđenja postoje li uvjeti za otvaranje i provođenje stečajnog postupka</w:t>
      </w:r>
      <w:r>
        <w:rPr>
          <w:szCs w:val="24"/>
        </w:rPr>
        <w:t>,</w:t>
      </w:r>
      <w:r w:rsidRPr="00564E07">
        <w:rPr>
          <w:szCs w:val="24"/>
        </w:rPr>
        <w:t xml:space="preserve"> odlučio u skladu s odredb</w:t>
      </w:r>
      <w:r>
        <w:rPr>
          <w:szCs w:val="24"/>
        </w:rPr>
        <w:t>om</w:t>
      </w:r>
      <w:r w:rsidRPr="00564E07">
        <w:rPr>
          <w:szCs w:val="24"/>
        </w:rPr>
        <w:t xml:space="preserve"> čl. 115. st. 1. SZ-a pokrenuti prethodni postupak t</w:t>
      </w:r>
      <w:r>
        <w:rPr>
          <w:szCs w:val="24"/>
        </w:rPr>
        <w:t xml:space="preserve">e je temeljem odredbe </w:t>
      </w:r>
      <w:r w:rsidRPr="00564E07">
        <w:rPr>
          <w:szCs w:val="24"/>
        </w:rPr>
        <w:t xml:space="preserve">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7A5333" w:rsidP="007E6841" w:rsidR="007A5333">
      <w:pPr>
        <w:spacing w:before="140"/>
        <w:ind w:firstLine="708"/>
        <w:jc w:val="both"/>
        <w:rPr>
          <w:rFonts w:cs="Times New Roman" w:eastAsia="Times New Roman"/>
          <w:szCs w:val="24"/>
          <w:lang w:eastAsia="hr-HR"/>
        </w:rPr>
      </w:pPr>
      <w:r>
        <w:rPr>
          <w:rFonts w:cs="Times New Roman" w:eastAsia="Times New Roman"/>
          <w:szCs w:val="24"/>
          <w:lang w:eastAsia="hr-HR"/>
        </w:rPr>
        <w:t>T</w:t>
      </w:r>
      <w:r w:rsidRPr="005A35A0">
        <w:rPr>
          <w:rFonts w:cs="Times New Roman" w:eastAsia="Times New Roman"/>
          <w:szCs w:val="24"/>
          <w:lang w:eastAsia="hr-HR"/>
        </w:rPr>
        <w:t>emeljem odredbe članka 118. SZ</w:t>
      </w:r>
      <w:r>
        <w:rPr>
          <w:rFonts w:cs="Times New Roman" w:eastAsia="Times New Roman"/>
          <w:szCs w:val="24"/>
          <w:lang w:eastAsia="hr-HR"/>
        </w:rPr>
        <w:t>-a</w:t>
      </w:r>
      <w:r w:rsidRPr="005A35A0">
        <w:rPr>
          <w:rFonts w:cs="Times New Roman" w:eastAsia="Times New Roman"/>
          <w:szCs w:val="24"/>
          <w:lang w:eastAsia="hr-HR"/>
        </w:rPr>
        <w:t xml:space="preserve"> imenovan</w:t>
      </w:r>
      <w:r>
        <w:rPr>
          <w:rFonts w:cs="Times New Roman" w:eastAsia="Times New Roman"/>
          <w:szCs w:val="24"/>
          <w:lang w:eastAsia="hr-HR"/>
        </w:rPr>
        <w:t xml:space="preserve"> je</w:t>
      </w:r>
      <w:r w:rsidRPr="005A35A0">
        <w:rPr>
          <w:rFonts w:cs="Times New Roman" w:eastAsia="Times New Roman"/>
          <w:szCs w:val="24"/>
          <w:lang w:eastAsia="hr-HR"/>
        </w:rPr>
        <w:t xml:space="preserve"> privremeni stečajni upravitelj </w:t>
      </w:r>
      <w:r>
        <w:rPr>
          <w:rFonts w:cs="Times New Roman" w:eastAsia="Times New Roman"/>
          <w:szCs w:val="24"/>
          <w:lang w:eastAsia="hr-HR"/>
        </w:rPr>
        <w:t xml:space="preserve">i to metodom slučajnog odabira u smislu odredbe čl. 119. st. 6. u vezi sa čl. 84. SZ-a, </w:t>
      </w:r>
      <w:r w:rsidRPr="005A35A0">
        <w:rPr>
          <w:rFonts w:cs="Times New Roman" w:eastAsia="Times New Roman"/>
          <w:szCs w:val="24"/>
          <w:lang w:eastAsia="hr-HR"/>
        </w:rPr>
        <w:t xml:space="preserve">s ovlastima i dužnostima </w:t>
      </w:r>
      <w:r>
        <w:rPr>
          <w:rFonts w:cs="Times New Roman" w:eastAsia="Times New Roman"/>
          <w:szCs w:val="24"/>
          <w:lang w:eastAsia="hr-HR"/>
        </w:rPr>
        <w:t>navedenim pod točkom III. izreke</w:t>
      </w:r>
      <w:r w:rsidRPr="005A35A0">
        <w:rPr>
          <w:rFonts w:cs="Times New Roman" w:eastAsia="Times New Roman"/>
          <w:szCs w:val="24"/>
          <w:lang w:eastAsia="hr-HR"/>
        </w:rPr>
        <w:t xml:space="preserve"> ovog rješenja</w:t>
      </w:r>
      <w:r>
        <w:rPr>
          <w:rFonts w:cs="Times New Roman" w:eastAsia="Times New Roman"/>
          <w:szCs w:val="24"/>
          <w:lang w:eastAsia="hr-HR"/>
        </w:rPr>
        <w:t>.</w:t>
      </w:r>
    </w:p>
    <w:p w:rsidRDefault="007A5333" w:rsidP="007E6841" w:rsidR="007A5333">
      <w:pPr>
        <w:spacing w:before="140"/>
        <w:ind w:firstLine="709"/>
        <w:jc w:val="both"/>
        <w:rPr>
          <w:rFonts w:cs="Times New Roman" w:eastAsia="Times New Roman"/>
          <w:szCs w:val="24"/>
          <w:lang w:eastAsia="hr-HR"/>
        </w:rPr>
      </w:pPr>
      <w:r>
        <w:rPr>
          <w:rFonts w:cs="Times New Roman" w:eastAsia="Times New Roman"/>
          <w:szCs w:val="24"/>
          <w:lang w:eastAsia="hr-HR"/>
        </w:rPr>
        <w:t>Slijedom navedenog, a temeljem odredbe čl.</w:t>
      </w:r>
      <w:r w:rsidR="0099066A">
        <w:rPr>
          <w:rFonts w:cs="Times New Roman" w:eastAsia="Times New Roman"/>
          <w:szCs w:val="24"/>
          <w:lang w:eastAsia="hr-HR"/>
        </w:rPr>
        <w:t xml:space="preserve"> 16. i 17. te čl.</w:t>
      </w:r>
      <w:r>
        <w:rPr>
          <w:rFonts w:cs="Times New Roman" w:eastAsia="Times New Roman"/>
          <w:szCs w:val="24"/>
          <w:lang w:eastAsia="hr-HR"/>
        </w:rPr>
        <w:t xml:space="preserve"> </w:t>
      </w:r>
      <w:r w:rsidR="007E6841">
        <w:rPr>
          <w:rFonts w:cs="Times New Roman" w:eastAsia="Times New Roman"/>
          <w:szCs w:val="24"/>
          <w:lang w:eastAsia="hr-HR"/>
        </w:rPr>
        <w:t>110.</w:t>
      </w:r>
      <w:r w:rsidR="0099066A">
        <w:rPr>
          <w:rFonts w:cs="Times New Roman" w:eastAsia="Times New Roman"/>
          <w:szCs w:val="24"/>
          <w:lang w:eastAsia="hr-HR"/>
        </w:rPr>
        <w:t xml:space="preserve"> u vezi sa</w:t>
      </w:r>
      <w:r w:rsidR="00AB45B0" w:rsidRPr="00AB45B0">
        <w:t xml:space="preserve"> </w:t>
      </w:r>
      <w:r w:rsidR="00AB45B0" w:rsidRPr="00AB45B0">
        <w:rPr>
          <w:rFonts w:cs="Times New Roman" w:eastAsia="Times New Roman"/>
          <w:szCs w:val="24"/>
          <w:lang w:eastAsia="hr-HR"/>
        </w:rPr>
        <w:t>čl. 444. st.2.</w:t>
      </w:r>
      <w:r w:rsidR="007E6841">
        <w:rPr>
          <w:rFonts w:cs="Times New Roman" w:eastAsia="Times New Roman"/>
          <w:szCs w:val="24"/>
          <w:lang w:eastAsia="hr-HR"/>
        </w:rPr>
        <w:t xml:space="preserve">, </w:t>
      </w:r>
      <w:r w:rsidR="0099066A">
        <w:rPr>
          <w:rFonts w:cs="Times New Roman" w:eastAsia="Times New Roman"/>
          <w:szCs w:val="24"/>
          <w:lang w:eastAsia="hr-HR"/>
        </w:rPr>
        <w:t xml:space="preserve">kao i </w:t>
      </w:r>
      <w:r w:rsidR="00AB45B0">
        <w:rPr>
          <w:rFonts w:cs="Times New Roman" w:eastAsia="Times New Roman"/>
          <w:szCs w:val="24"/>
          <w:lang w:eastAsia="hr-HR"/>
        </w:rPr>
        <w:t xml:space="preserve">čl. </w:t>
      </w:r>
      <w:r w:rsidR="007E6841">
        <w:rPr>
          <w:rFonts w:cs="Times New Roman" w:eastAsia="Times New Roman"/>
          <w:szCs w:val="24"/>
          <w:lang w:eastAsia="hr-HR"/>
        </w:rPr>
        <w:t>115., 117., 118.</w:t>
      </w:r>
      <w:r w:rsidR="0099066A">
        <w:rPr>
          <w:rFonts w:cs="Times New Roman" w:eastAsia="Times New Roman"/>
          <w:szCs w:val="24"/>
          <w:lang w:eastAsia="hr-HR"/>
        </w:rPr>
        <w:t>, 119.</w:t>
      </w:r>
      <w:r w:rsidR="007E6841">
        <w:rPr>
          <w:rFonts w:cs="Times New Roman" w:eastAsia="Times New Roman"/>
          <w:szCs w:val="24"/>
          <w:lang w:eastAsia="hr-HR"/>
        </w:rPr>
        <w:t xml:space="preserve"> </w:t>
      </w:r>
      <w:r w:rsidR="0099066A">
        <w:rPr>
          <w:rFonts w:cs="Times New Roman" w:eastAsia="Times New Roman"/>
          <w:szCs w:val="24"/>
          <w:lang w:eastAsia="hr-HR"/>
        </w:rPr>
        <w:t xml:space="preserve">i 123. SZ-a, </w:t>
      </w:r>
      <w:r>
        <w:rPr>
          <w:rFonts w:cs="Times New Roman" w:eastAsia="Times New Roman"/>
          <w:szCs w:val="24"/>
          <w:lang w:eastAsia="hr-HR"/>
        </w:rPr>
        <w:t>odlučeno je kao u izreci ovog rješenja.</w:t>
      </w:r>
    </w:p>
    <w:p w:rsidRDefault="007A5333" w:rsidP="007E6841" w:rsidR="007A5333" w:rsidRPr="00564E07">
      <w:pPr>
        <w:spacing w:before="160"/>
        <w:jc w:val="center"/>
        <w:rPr>
          <w:szCs w:val="24"/>
        </w:rPr>
      </w:pPr>
      <w:r w:rsidRPr="00564E07">
        <w:rPr>
          <w:szCs w:val="24"/>
        </w:rPr>
        <w:t xml:space="preserve">U Splitu, </w:t>
      </w:r>
      <w:r w:rsidR="007E6841">
        <w:rPr>
          <w:szCs w:val="24"/>
        </w:rPr>
        <w:t>2</w:t>
      </w:r>
      <w:r w:rsidR="00220BB6">
        <w:rPr>
          <w:szCs w:val="24"/>
        </w:rPr>
        <w:t>8</w:t>
      </w:r>
      <w:r w:rsidR="007E6841">
        <w:rPr>
          <w:szCs w:val="24"/>
        </w:rPr>
        <w:t>. ožujka 2017</w:t>
      </w:r>
      <w:r w:rsidRPr="00564E07">
        <w:rPr>
          <w:szCs w:val="24"/>
        </w:rPr>
        <w:t xml:space="preserve">. godine </w:t>
      </w:r>
    </w:p>
    <w:p w:rsidRDefault="007A5333" w:rsidP="0099066A" w:rsidR="007A5333" w:rsidRPr="00564E07">
      <w:pPr>
        <w:spacing w:before="100"/>
        <w:ind w:left="6373"/>
        <w:jc w:val="center"/>
      </w:pPr>
      <w:r w:rsidRPr="00564E07">
        <w:t>SUTKINJA</w:t>
      </w:r>
    </w:p>
    <w:p w:rsidRDefault="007A5333" w:rsidP="007A5333" w:rsidR="007A5333" w:rsidRPr="00564E07">
      <w:pPr>
        <w:ind w:left="6372"/>
        <w:jc w:val="center"/>
      </w:pPr>
      <w:r w:rsidRPr="00564E07">
        <w:t>ANA GOLUB GRUIĆ</w:t>
      </w:r>
    </w:p>
    <w:p w:rsidRDefault="007A5333" w:rsidP="007A5333" w:rsidR="007A5333" w:rsidRPr="00564E07"/>
    <w:p w:rsidRDefault="007E6841" w:rsidP="007E6841" w:rsidR="007E6841" w:rsidRPr="00564E07">
      <w:pPr>
        <w:jc w:val="both"/>
      </w:pPr>
      <w:r w:rsidRPr="00564E07">
        <w:t>POUKA O PRAVNOM LIJEKU:</w:t>
      </w:r>
      <w:r>
        <w:t xml:space="preserve"> </w:t>
      </w:r>
      <w:r w:rsidRPr="007E6841">
        <w:t>Protiv</w:t>
      </w:r>
      <w:r w:rsidR="0099066A">
        <w:t xml:space="preserve"> točaka</w:t>
      </w:r>
      <w:r>
        <w:t xml:space="preserve"> II. i III. izreke ovog</w:t>
      </w:r>
      <w:r w:rsidRPr="007E6841">
        <w:t xml:space="preserve">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7E6841" w:rsidP="007E6841" w:rsidR="007E6841" w:rsidRPr="00564E07">
      <w:pPr>
        <w:jc w:val="both"/>
      </w:pPr>
      <w:r w:rsidRPr="00564E07">
        <w:t xml:space="preserve">Protiv </w:t>
      </w:r>
      <w:r w:rsidR="00783E1B">
        <w:t xml:space="preserve">točaka </w:t>
      </w:r>
      <w:r w:rsidR="0099066A">
        <w:t>I., IV., V., VI. i VII.</w:t>
      </w:r>
      <w:r>
        <w:t xml:space="preserve"> izreke </w:t>
      </w:r>
      <w:r w:rsidRPr="00564E07">
        <w:t>ovog rješenja nije dopuštena posebna žalba (čl. 115. st. 1. SZ-a)</w:t>
      </w:r>
      <w:r>
        <w:t>.</w:t>
      </w:r>
    </w:p>
    <w:p w:rsidRDefault="007A5333" w:rsidP="0099066A" w:rsidR="007A5333" w:rsidRPr="00564E07">
      <w:pPr>
        <w:spacing w:before="200"/>
      </w:pPr>
      <w:r w:rsidRPr="00564E07">
        <w:t>DNA:</w:t>
      </w:r>
    </w:p>
    <w:p w:rsidRDefault="007A5333" w:rsidP="007A5333" w:rsidR="007A5333" w:rsidRPr="00564E07">
      <w:pPr>
        <w:pStyle w:val="Odlomakpopisa"/>
        <w:numPr>
          <w:ilvl w:val="0"/>
          <w:numId w:val="3"/>
        </w:numPr>
        <w:ind w:left="567"/>
      </w:pPr>
      <w:r w:rsidRPr="00564E07">
        <w:t>predlagatelju – FINA, RC Split</w:t>
      </w:r>
    </w:p>
    <w:p w:rsidRDefault="007A5333" w:rsidP="007A5333" w:rsidR="007A5333" w:rsidRPr="00564E07">
      <w:pPr>
        <w:pStyle w:val="Odlomakpopisa"/>
        <w:numPr>
          <w:ilvl w:val="0"/>
          <w:numId w:val="3"/>
        </w:numPr>
        <w:ind w:left="567"/>
      </w:pPr>
      <w:r w:rsidRPr="00564E07">
        <w:t xml:space="preserve">dužniku </w:t>
      </w:r>
    </w:p>
    <w:p w:rsidRDefault="007A5333" w:rsidP="007E6841" w:rsidR="007E6841">
      <w:pPr>
        <w:pStyle w:val="Odlomakpopisa"/>
        <w:numPr>
          <w:ilvl w:val="0"/>
          <w:numId w:val="3"/>
        </w:numPr>
        <w:ind w:left="567"/>
      </w:pPr>
      <w:r>
        <w:t>zakonskom zastupniku</w:t>
      </w:r>
      <w:r w:rsidRPr="00564E07">
        <w:t xml:space="preserve"> dužnika </w:t>
      </w:r>
    </w:p>
    <w:p w:rsidRDefault="0099066A" w:rsidP="007E6841" w:rsidR="0099066A">
      <w:pPr>
        <w:pStyle w:val="Odlomakpopisa"/>
        <w:numPr>
          <w:ilvl w:val="0"/>
          <w:numId w:val="3"/>
        </w:numPr>
        <w:ind w:left="567"/>
      </w:pPr>
      <w:r>
        <w:t>privremenom stečajnom upravitelju</w:t>
      </w:r>
    </w:p>
    <w:p w:rsidRDefault="007A5333" w:rsidP="007E6841" w:rsidR="007E6841">
      <w:pPr>
        <w:pStyle w:val="Odlomakpopisa"/>
        <w:numPr>
          <w:ilvl w:val="0"/>
          <w:numId w:val="3"/>
        </w:numPr>
        <w:ind w:left="567"/>
      </w:pPr>
      <w:r>
        <w:t xml:space="preserve">mrežna stranica e-Oglasna ploča sudova </w:t>
      </w:r>
    </w:p>
    <w:p w:rsidRDefault="007E6841" w:rsidP="007E6841" w:rsidR="00853B3E" w:rsidRPr="00564E07">
      <w:pPr>
        <w:pStyle w:val="Odlomakpopisa"/>
        <w:numPr>
          <w:ilvl w:val="0"/>
          <w:numId w:val="3"/>
        </w:numPr>
        <w:ind w:left="567"/>
      </w:pPr>
      <w:r>
        <w:t>u spis</w:t>
      </w:r>
    </w:p>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3EE4" w:rsidP="008B157B" w:rsidR="00A03EE4">
      <w:r>
        <w:separator/>
      </w:r>
    </w:p>
  </w:endnote>
  <w:endnote w:id="0" w:type="continuationSeparator">
    <w:p w:rsidRDefault="00A03EE4" w:rsidP="008B157B" w:rsidR="00A03E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3EE4" w:rsidP="008B157B" w:rsidR="00A03EE4">
      <w:r>
        <w:separator/>
      </w:r>
    </w:p>
  </w:footnote>
  <w:footnote w:id="0" w:type="continuationSeparator">
    <w:p w:rsidRDefault="00A03EE4" w:rsidP="008B157B" w:rsidR="00A03E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2562F5">
          <w:rPr>
            <w:noProof/>
          </w:rPr>
          <w:t>4</w:t>
        </w:r>
        <w:r>
          <w:fldChar w:fldCharType="end"/>
        </w:r>
      </w:p>
    </w:sdtContent>
  </w:sdt>
  <w:p w:rsidRDefault="00564E07" w:rsidP="00564E07" w:rsidR="00564E07">
    <w:pPr>
      <w:pStyle w:val="Zaglavlje"/>
      <w:jc w:val="right"/>
    </w:pPr>
    <w:r>
      <w:t>11. St</w:t>
    </w:r>
    <w:r w:rsidR="00220BB6">
      <w:t>-1</w:t>
    </w:r>
    <w:r w:rsidR="00B41D97">
      <w:t>5</w:t>
    </w:r>
    <w:r w:rsidR="00913AC2">
      <w:t>44</w:t>
    </w:r>
    <w:r w:rsidR="00B41D97">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220BB6">
      <w:t>1</w:t>
    </w:r>
    <w:r w:rsidR="00B41D97">
      <w:t>5</w:t>
    </w:r>
    <w:r w:rsidR="00913AC2">
      <w:t>44</w:t>
    </w:r>
    <w:r w:rsidR="00B41D97">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760B9"/>
    <w:rsid w:val="00081C61"/>
    <w:rsid w:val="00085E7C"/>
    <w:rsid w:val="000A516A"/>
    <w:rsid w:val="000B1DCF"/>
    <w:rsid w:val="000B4D96"/>
    <w:rsid w:val="000D5CA4"/>
    <w:rsid w:val="000F0888"/>
    <w:rsid w:val="00116FE0"/>
    <w:rsid w:val="00167613"/>
    <w:rsid w:val="001B565E"/>
    <w:rsid w:val="001E507C"/>
    <w:rsid w:val="001F5CE5"/>
    <w:rsid w:val="00220BB6"/>
    <w:rsid w:val="00236054"/>
    <w:rsid w:val="0023779A"/>
    <w:rsid w:val="002562F5"/>
    <w:rsid w:val="00273166"/>
    <w:rsid w:val="0027480C"/>
    <w:rsid w:val="00381069"/>
    <w:rsid w:val="003C2F22"/>
    <w:rsid w:val="00417EA6"/>
    <w:rsid w:val="00487D82"/>
    <w:rsid w:val="004C051F"/>
    <w:rsid w:val="00547BB8"/>
    <w:rsid w:val="00560FD8"/>
    <w:rsid w:val="00564E07"/>
    <w:rsid w:val="00582350"/>
    <w:rsid w:val="00595F34"/>
    <w:rsid w:val="005A35A0"/>
    <w:rsid w:val="005D4E7B"/>
    <w:rsid w:val="0060586F"/>
    <w:rsid w:val="0067251F"/>
    <w:rsid w:val="00682C50"/>
    <w:rsid w:val="00696CEB"/>
    <w:rsid w:val="006B43C8"/>
    <w:rsid w:val="0071519E"/>
    <w:rsid w:val="00783E1B"/>
    <w:rsid w:val="007A4F49"/>
    <w:rsid w:val="007A5333"/>
    <w:rsid w:val="007E6841"/>
    <w:rsid w:val="007F7A84"/>
    <w:rsid w:val="00814EDB"/>
    <w:rsid w:val="00815142"/>
    <w:rsid w:val="0082340C"/>
    <w:rsid w:val="008366A0"/>
    <w:rsid w:val="00853B3E"/>
    <w:rsid w:val="00875420"/>
    <w:rsid w:val="00891C1A"/>
    <w:rsid w:val="008B157B"/>
    <w:rsid w:val="00913AC2"/>
    <w:rsid w:val="00957616"/>
    <w:rsid w:val="00981D37"/>
    <w:rsid w:val="0099066A"/>
    <w:rsid w:val="00A03EE4"/>
    <w:rsid w:val="00A36685"/>
    <w:rsid w:val="00A51DE9"/>
    <w:rsid w:val="00AB45B0"/>
    <w:rsid w:val="00B41D97"/>
    <w:rsid w:val="00B7506F"/>
    <w:rsid w:val="00BA0EB6"/>
    <w:rsid w:val="00C87988"/>
    <w:rsid w:val="00CD66ED"/>
    <w:rsid w:val="00CD7749"/>
    <w:rsid w:val="00DD0D50"/>
    <w:rsid w:val="00DE5984"/>
    <w:rsid w:val="00E26289"/>
    <w:rsid w:val="00E34EC7"/>
    <w:rsid w:val="00EB507F"/>
    <w:rsid w:val="00EB6A52"/>
    <w:rsid w:val="00F2599E"/>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1187796470">
      <w:bodyDiv w:val="true"/>
      <w:marLeft w:val="0"/>
      <w:marRight w:val="0"/>
      <w:marTop w:val="0"/>
      <w:marBottom w:val="0"/>
      <w:divBdr>
        <w:top w:space="0" w:sz="0" w:color="auto" w:val="none"/>
        <w:left w:space="0" w:sz="0" w:color="auto" w:val="none"/>
        <w:bottom w:space="0" w:sz="0" w:color="auto" w:val="none"/>
        <w:right w:space="0" w:sz="0" w:color="auto" w:val="none"/>
      </w:divBdr>
    </w:div>
    <w:div w:id="1921866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2017.</izvorni_sadrzaj>
    <derivirana_varijabla naziv="DomainObject.DatumDonosenjaOdluke_1">28.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1544</izvorni_sadrzaj>
    <derivirana_varijabla naziv="DomainObject.Predmet.Broj_1">1544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zaposlena</izvorni_sadrzaj>
    <derivirana_varijabla naziv="DomainObject.Predmet.Opis_1">4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St-1544/2016</izvorni_sadrzaj>
    <derivirana_varijabla naziv="DomainObject.Predmet.OznakaBroj_1">St-1544/2016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ODOBRENA PREDSTEČAJNA 4 Stpn-91/2013</izvorni_sadrzaj>
    <derivirana_varijabla naziv="DomainObject.Predmet.PrimjedbaSuca_1">Čl. 444. st. 2. SZ
ODOBRENA PREDSTEČAJNA 4 Stpn-91/2013</derivirana_varijabla>
  </DomainObject.Predmet.PrimjedbaSuca>
  <DomainObject.Predmet.PrimjedbaUpisnicara>
    <izvorni_sadrzaj/>
    <derivirana_varijabla naziv="DomainObject.Predmet.PrimjedbaUpisnicara_1"/>
  </DomainObject.Predmet.PrimjedbaUpisnicara>
  <DomainObject.Predmet.ProtustrankaFormated>
    <izvorni_sadrzaj>  DRDALIĆ d.o.o. za građevinarstvo, trgovinu i usluge</izvorni_sadrzaj>
    <derivirana_varijabla naziv="DomainObject.Predmet.ProtustrankaFormated_1">  DRDALIĆ d.o.o. za građevinarstvo, trgovinu i usluge</derivirana_varijabla>
  </DomainObject.Predmet.ProtustrankaFormated>
  <DomainObject.Predmet.ProtustrankaFormatedOIB>
    <izvorni_sadrzaj>  DRDALIĆ d.o.o. za građevinarstvo, trgovinu i usluge, OIB 75607899399</izvorni_sadrzaj>
    <derivirana_varijabla naziv="DomainObject.Predmet.ProtustrankaFormatedOIB_1">  DRDALIĆ d.o.o. za građevinarstvo, trgovinu i usluge, OIB 75607899399</derivirana_varijabla>
  </DomainObject.Predmet.ProtustrankaFormatedOIB>
  <DomainObject.Predmet.ProtustrankaFormatedWithAdress>
    <izvorni_sadrzaj> DRDALIĆ d.o.o. za građevinarstvo, trgovinu i usluge, Donji Proložac 0, 21260 Donji Proložac</izvorni_sadrzaj>
    <derivirana_varijabla naziv="DomainObject.Predmet.ProtustrankaFormatedWithAdress_1"> DRDALIĆ d.o.o. za građevinarstvo, trgovinu i usluge, Donji Proložac 0, 21260 Donji Proložac</derivirana_varijabla>
  </DomainObject.Predmet.ProtustrankaFormatedWithAdress>
  <DomainObject.Predmet.ProtustrankaFormatedWithAdressOIB>
    <izvorni_sadrzaj> DRDALIĆ d.o.o. za građevinarstvo, trgovinu i usluge, OIB 75607899399, Donji Proložac 0, 21260 Donji Proložac</izvorni_sadrzaj>
    <derivirana_varijabla naziv="DomainObject.Predmet.ProtustrankaFormatedWithAdressOIB_1"> DRDALIĆ d.o.o. za građevinarstvo, trgovinu i usluge, OIB 75607899399, Donji Proložac 0, 21260 Donji Proložac</derivirana_varijabla>
  </DomainObject.Predmet.ProtustrankaFormatedWithAdressOIB>
  <DomainObject.Predmet.ProtustrankaWithAdress>
    <izvorni_sadrzaj>DRDALIĆ d.o.o. za građevinarstvo, trgovinu i usluge Donji Proložac 0, 21260 Donji Proložac</izvorni_sadrzaj>
    <derivirana_varijabla naziv="DomainObject.Predmet.ProtustrankaWithAdress_1">DRDALIĆ d.o.o. za građevinarstvo, trgovinu i usluge Donji Proložac 0, 21260 Donji Proložac</derivirana_varijabla>
  </DomainObject.Predmet.ProtustrankaWithAdress>
  <DomainObject.Predmet.ProtustrankaWithAdressOIB>
    <izvorni_sadrzaj>DRDALIĆ d.o.o. za građevinarstvo, trgovinu i usluge, OIB 75607899399, Donji Proložac 0, 21260 Donji Proložac</izvorni_sadrzaj>
    <derivirana_varijabla naziv="DomainObject.Predmet.ProtustrankaWithAdressOIB_1">DRDALIĆ d.o.o. za građevinarstvo, trgovinu i usluge, OIB 75607899399, Donji Proložac 0, 21260 Donji Proložac</derivirana_varijabla>
  </DomainObject.Predmet.ProtustrankaWithAdressOIB>
  <DomainObject.Predmet.ProtustrankaNazivFormated>
    <izvorni_sadrzaj>DRDALIĆ d.o.o. za građevinarstvo, trgovinu i usluge</izvorni_sadrzaj>
    <derivirana_varijabla naziv="DomainObject.Predmet.ProtustrankaNazivFormated_1">DRDALIĆ d.o.o. za građevinarstvo, trgovinu i usluge</derivirana_varijabla>
  </DomainObject.Predmet.ProtustrankaNazivFormated>
  <DomainObject.Predmet.ProtustrankaNazivFormatedOIB>
    <izvorni_sadrzaj>DRDALIĆ d.o.o. za građevinarstvo, trgovinu i usluge, OIB 75607899399</izvorni_sadrzaj>
    <derivirana_varijabla naziv="DomainObject.Predmet.ProtustrankaNazivFormatedOIB_1">DRDALIĆ d.o.o. za građevinarstvo, trgovinu i usluge, OIB 75607899399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186484.25</izvorni_sadrzaj>
    <derivirana_varijabla naziv="DomainObject.Predmet.TrenutnaVrijednost_1">186484.25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DRDALIĆ d.o.o. za građevinarstvo, trgovinu i usluge</item>
    </izvorni_sadrzaj>
    <derivirana_varijabla naziv="DomainObject.Predmet.ProtuStrankaListFormated_1">
      <item>DRDALIĆ d.o.o. za građevinarstvo, trgovinu i usluge</item>
    </derivirana_varijabla>
  </DomainObject.Predmet.ProtuStrankaListFormated>
  <DomainObject.Predmet.ProtuStrankaListFormatedOIB>
    <izvorni_sadrzaj>
      <item>DRDALIĆ d.o.o. za građevinarstvo, trgovinu i usluge, OIB 75607899399</item>
    </izvorni_sadrzaj>
    <derivirana_varijabla naziv="DomainObject.Predmet.ProtuStrankaListFormatedOIB_1">
      <item>DRDALIĆ d.o.o. za građevinarstvo, trgovinu i usluge, OIB 75607899399</item>
    </derivirana_varijabla>
  </DomainObject.Predmet.ProtuStrankaListFormatedOIB>
  <DomainObject.Predmet.ProtuStrankaListFormatedWithAdress>
    <izvorni_sadrzaj>
      <item>DRDALIĆ d.o.o. za građevinarstvo, trgovinu i usluge, Donji Proložac 0, 21260 Donji Proložac</item>
    </izvorni_sadrzaj>
    <derivirana_varijabla naziv="DomainObject.Predmet.ProtuStrankaListFormatedWithAdress_1">
      <item>DRDALIĆ d.o.o. za građevinarstvo, trgovinu i usluge, Donji Proložac 0, 21260 Donji Proložac</item>
    </derivirana_varijabla>
  </DomainObject.Predmet.ProtuStrankaListFormatedWithAdress>
  <DomainObject.Predmet.ProtuStrankaListFormatedWithAdressOIB>
    <izvorni_sadrzaj>
      <item>DRDALIĆ d.o.o. za građevinarstvo, trgovinu i usluge, OIB 75607899399, Donji Proložac 0, 21260 Donji Proložac</item>
    </izvorni_sadrzaj>
    <derivirana_varijabla naziv="DomainObject.Predmet.ProtuStrankaListFormatedWithAdressOIB_1">
      <item>DRDALIĆ d.o.o. za građevinarstvo, trgovinu i usluge, OIB 75607899399, Donji Proložac 0, 21260 Donji Proložac</item>
    </derivirana_varijabla>
  </DomainObject.Predmet.ProtuStrankaListFormatedWithAdressOIB>
  <DomainObject.Predmet.ProtuStrankaListNazivFormated>
    <izvorni_sadrzaj>
      <item>DRDALIĆ d.o.o. za građevinarstvo, trgovinu i usluge</item>
    </izvorni_sadrzaj>
    <derivirana_varijabla naziv="DomainObject.Predmet.ProtuStrankaListNazivFormated_1">
      <item>DRDALIĆ d.o.o. za građevinarstvo, trgovinu i usluge</item>
    </derivirana_varijabla>
  </DomainObject.Predmet.ProtuStrankaListNazivFormated>
  <DomainObject.Predmet.ProtuStrankaListNazivFormatedOIB>
    <izvorni_sadrzaj>
      <item>DRDALIĆ d.o.o. za građevinarstvo, trgovinu i usluge, OIB 75607899399</item>
    </izvorni_sadrzaj>
    <derivirana_varijabla naziv="DomainObject.Predmet.ProtuStrankaListNazivFormatedOIB_1">
      <item>DRDALIĆ d.o.o. za građevinarstvo, trgovinu i usluge, OIB 75607899399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DRDALIĆ d.o.o. za građevinarstvo, trgovinu i usluge</izvorni_sadrzaj>
    <derivirana_varijabla naziv="DomainObject.Predmet.ProtustrankaIDrugi_1">DRDALIĆ d.o.o. za građevinarstvo,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DRDALIĆ d.o.o. za građevinarstvo, trgovinu i usluge, OIB 75607899399, Donji Proložac 0, 21260 Donji Proložac</izvorni_sadrzaj>
    <derivirana_varijabla naziv="DomainObject.Predmet.ProtustrankaIDrugiAdressOIB_1">DRDALIĆ d.o.o. za građevinarstvo, trgovinu i usluge, OIB 75607899399, Donji Proložac 0,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DRDALIĆ d.o.o. za građevinarstvo, trgovinu i usluge</item>
      <item>FINANCIJSKA AGENCIJA, RC SPLIT</item>
    </izvorni_sadrzaj>
    <derivirana_varijabla naziv="DomainObject.Predmet.SudioniciListNaziv_1">
      <item>DRDALIĆ d.o.o. za građevinarstvo, trgovinu i usluge</item>
      <item>FINANCIJSKA AGENCIJA, RC SPLIT</item>
    </derivirana_varijabla>
  </DomainObject.Predmet.SudioniciListNaziv>
  <DomainObject.Predmet.SudioniciListAdressOIB>
    <izvorni_sadrzaj>
      <item>DRDALIĆ d.o.o. za građevinarstvo, trgovinu i usluge, OIB 75607899399, Donji Proložac 0,21260 Donji Proložac</item>
      <item>FINANCIJSKA AGENCIJA, RC SPLIT, OIB 85821130368, Mažuranićevo šetalište 24 b,21000 Split</item>
    </izvorni_sadrzaj>
    <derivirana_varijabla naziv="DomainObject.Predmet.SudioniciListAdressOIB_1">
      <item>DRDALIĆ d.o.o. za građevinarstvo, trgovinu i usluge, OIB 75607899399, Donji Proložac 0,21260 Donji Proložac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75607899399</item>
      <item>, OIB 85821130368</item>
    </izvorni_sadrzaj>
    <derivirana_varijabla naziv="DomainObject.Predmet.SudioniciListNazivOIB_1">
      <item>, OIB 75607899399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1360</properties:Words>
  <properties:Characters>7333</properties:Characters>
  <properties:Lines>135</properties:Lines>
  <properties:Paragraphs>61</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2017-03-27T11:55:00Z</dcterms:created>
  <dc:creator>Katarina Mikulić</dc:creator>
  <cp:lastModifiedBy>Ana Golub Gruić</cp:lastModifiedBy>
  <cp:lastPrinted>2017-03-28T10:42:00Z</cp:lastPrinted>
  <dcterms:modified xmlns:xsi="http://www.w3.org/2001/XMLSchema-instance" xsi:type="dcterms:W3CDTF">2017-03-28T12:43:00Z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