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14e94" w14:paraId="c214e94" w:rsidRDefault="006B631C" w:rsidP="006B631C" w:rsidR="006B631C">
      <w:pPr>
        <w:jc w:val="center"/>
        <w15:collapsed w:val="false"/>
      </w:pPr>
      <w:bookmarkStart w:name="_GoBack" w:id="0"/>
      <w:bookmarkEnd w:id="0"/>
    </w:p>
    <w:p w:rsidRDefault="006B631C" w:rsidP="006B631C" w:rsidR="006B631C">
      <w:pPr>
        <w:jc w:val="center"/>
      </w:pPr>
    </w:p>
    <w:p w:rsidRDefault="006B631C" w:rsidP="006B631C" w:rsidR="006B631C">
      <w:pPr>
        <w:jc w:val="center"/>
      </w:pPr>
    </w:p>
    <w:p w:rsidRDefault="006B631C" w:rsidP="006B631C" w:rsidR="006B631C">
      <w:pPr>
        <w:jc w:val="center"/>
      </w:pPr>
    </w:p>
    <w:p w:rsidRDefault="006B631C" w:rsidP="006B631C" w:rsidR="006B631C">
      <w:pPr>
        <w:jc w:val="center"/>
      </w:pPr>
    </w:p>
    <w:p w:rsidRDefault="006B631C" w:rsidP="006B631C" w:rsidR="006B631C"/>
    <w:p w:rsidRDefault="006B631C" w:rsidP="006B631C" w:rsidR="006B631C">
      <w:pPr>
        <w:jc w:val="center"/>
      </w:pPr>
    </w:p>
    <w:p w:rsidRDefault="006B631C" w:rsidP="006B631C" w:rsidR="006B631C">
      <w:pPr>
        <w:jc w:val="center"/>
      </w:pPr>
      <w:r>
        <w:t>U   I M E   R E P U B L I K E   H R V A T S K E</w:t>
      </w:r>
    </w:p>
    <w:p w:rsidRDefault="006B631C" w:rsidP="006B631C" w:rsidR="006B631C">
      <w:pPr>
        <w:jc w:val="center"/>
      </w:pPr>
    </w:p>
    <w:p w:rsidRDefault="006B631C" w:rsidP="006B631C" w:rsidR="006B631C">
      <w:pPr>
        <w:jc w:val="center"/>
      </w:pPr>
      <w:r>
        <w:t>R J E Š E NJ E</w:t>
      </w:r>
    </w:p>
    <w:p w:rsidRDefault="006B631C" w:rsidP="006B631C" w:rsidR="006B631C"/>
    <w:p w:rsidRDefault="006B631C" w:rsidP="006B631C" w:rsidR="006B631C"/>
    <w:p w:rsidRDefault="006B631C" w:rsidP="006B631C" w:rsidR="006B631C">
      <w:pPr>
        <w:jc w:val="both"/>
      </w:pPr>
      <w:r>
        <w:tab/>
        <w:t xml:space="preserve">Visoki trgovački sud Republike Hrvatske, u vijeću sastavljenom od sutkinja Jagode Crnokrak, predsjednice vijeća, dr. sc. Jelene Čuveljak, sutkinje izvjestiteljice, i Božene Zajec, članice vijeća, u stečajnom postupku nad dužnikom DIOMED d.o.o., OIB 10411218524, Split, Tršćanska 50, odlučujući o žalbi </w:t>
      </w:r>
      <w:r>
        <w:rPr>
          <w:rFonts w:eastAsia="Calibri"/>
        </w:rPr>
        <w:t xml:space="preserve">osobe ovlaštene za zastupanje dužnika po zakonu do dana nastupanja pravnih posljedica otvaranja stečajnoga postupka </w:t>
      </w:r>
      <w:r w:rsidR="007A3A7E">
        <w:rPr>
          <w:rFonts w:eastAsia="Calibri"/>
        </w:rPr>
        <w:t xml:space="preserve">ZORANA TOCILJA </w:t>
      </w:r>
      <w:r>
        <w:rPr>
          <w:rFonts w:eastAsia="Calibri"/>
        </w:rPr>
        <w:t xml:space="preserve">iz Splita, Trakošćanska 50, OIB 58688873928, kojeg zastupa punomoćnik Damir Tomić, odvjetnik iz Odvjetničkog društva Budimir &amp; partneri iz Splita, </w:t>
      </w:r>
      <w:r>
        <w:t>protiv rješenja Trgovačkog suda u Splitu poslovni broj St-650/2017 od 9. ožujka 2018., u sjednici vijeća održanoj 18. travnja 2018.</w:t>
      </w:r>
    </w:p>
    <w:p w:rsidRDefault="006B631C" w:rsidP="006B631C" w:rsidR="006B631C"/>
    <w:p w:rsidRDefault="006B631C" w:rsidP="006B631C" w:rsidR="006B631C">
      <w:pPr>
        <w:jc w:val="center"/>
      </w:pPr>
      <w:r>
        <w:t>r i j e š i o   j e</w:t>
      </w:r>
    </w:p>
    <w:p w:rsidRDefault="006B631C" w:rsidP="006B631C" w:rsidR="006B631C">
      <w:pPr>
        <w:jc w:val="center"/>
      </w:pPr>
    </w:p>
    <w:p w:rsidRDefault="006B631C" w:rsidP="006B631C" w:rsidR="006B631C">
      <w:pPr>
        <w:jc w:val="both"/>
      </w:pPr>
      <w:r>
        <w:tab/>
        <w:t xml:space="preserve">Odbija se kao neosnovana žalba </w:t>
      </w:r>
      <w:r>
        <w:rPr>
          <w:rFonts w:eastAsia="Calibri"/>
        </w:rPr>
        <w:t xml:space="preserve">osobe ovlaštene za zastupanje dužnika po zakonu do dana nastupanja pravnih posljedica otvaranja stečajnoga postupka Zorana Tocilja iz Splita, Trakošćanska 50, OIB 58688873928, </w:t>
      </w:r>
      <w:r>
        <w:t xml:space="preserve">i potvrđuje rješenje Trgovačkog suda u Splitu poslovni broj St-650/2017 od 9. ožujka 2018. </w:t>
      </w:r>
    </w:p>
    <w:p w:rsidRDefault="006B631C" w:rsidP="006B631C" w:rsidR="006B631C"/>
    <w:p w:rsidRDefault="006B631C" w:rsidP="006B631C" w:rsidR="006B631C">
      <w:pPr>
        <w:jc w:val="center"/>
      </w:pPr>
      <w:r>
        <w:t>Obrazloženje</w:t>
      </w:r>
    </w:p>
    <w:p w:rsidRDefault="006B631C" w:rsidP="006B631C" w:rsidR="006B631C"/>
    <w:p w:rsidRDefault="006B631C" w:rsidP="006B631C" w:rsidR="006B631C">
      <w:pPr>
        <w:jc w:val="both"/>
      </w:pPr>
      <w:r>
        <w:tab/>
        <w:t>Pobijanim rješenjem otvoren je stečajni postupak nad dužnikom (točka I. izreke), za stečajnog upravitelja imenovana je Tea Gatternig iz Varaždina (točka II. izreke), odlučeno je da je stečajni postupak otvoren 9. ožujka 2018. u 14,00 sati (točka III. izreke), pozvani su vjerovnici stečajnog dužnika da u roku od 60 dana od dana objave rješenja na mrežnoj stranici e-Oglasna ploča suda prijave svoje tražbine stečajnom upravitelju i plate sudsku pristojbu (točka IV. izreke rješenja), pozvani su izlučni vjerovnici da stečajnog upravitelja obavijeste o svojim pravima (točka V. izreke), pozvani su razlučni vjerovnici da stečajnog upravitelja obavijeste o svojim pravima (točka VI. izreke), pozvani su dužnikovi dužnici da svoje obveze bez odgode ispunjavaju stečajnoj upraviteljici za stečajnog dužnika (</w:t>
      </w:r>
      <w:r w:rsidR="007A3A7E">
        <w:t>točka VII. izreke), te je određe</w:t>
      </w:r>
      <w:r>
        <w:t xml:space="preserve">no ispitno i izvještajno ročište (točke VIII. i IX. izreke). </w:t>
      </w:r>
    </w:p>
    <w:p w:rsidRDefault="006B631C" w:rsidP="006B631C" w:rsidR="006B631C"/>
    <w:p w:rsidRDefault="006B631C" w:rsidP="006B631C" w:rsidR="006B631C">
      <w:pPr>
        <w:jc w:val="both"/>
      </w:pPr>
      <w:r>
        <w:tab/>
        <w:t xml:space="preserve">Protiv navedenog rješenja žalbu je podnijela </w:t>
      </w:r>
      <w:r>
        <w:rPr>
          <w:rFonts w:eastAsia="Calibri"/>
        </w:rPr>
        <w:t xml:space="preserve">osoba ovlaštena za zastupanje dužnika po zakonu do dana nastupanja pravnih posljedica otvaranja stečajnoga postupka zbog pogrešno i nepotpuno utvrđenoga činjeničnog stanja u bitnome navodeći da nije bilo razloga „forsirati“ ročište radi očitovanja o prijedlogu za otvaranje stečajnog postupka koje je održano 6. ožujka 2018. s obzirom na to da je žalitelj podneskom od 23. veljače 2018. predložio kraću odgodu tog ročišta te da je na dan njegova održavanja dostavio i dokaze o svojoj nemogućnosti da na </w:t>
      </w:r>
      <w:r>
        <w:rPr>
          <w:rFonts w:eastAsia="Calibri"/>
        </w:rPr>
        <w:lastRenderedPageBreak/>
        <w:t>tom ročištu sudjeluje, kao i da je sud zbog tog razloga trebao na kraći rok odgoditi navedeno ročište i dati žalitelju mogućnost da se izjasni o navodnoj dužnikovoj nesposobnosti za plaćanje i prezaduženosti te o imovini koja je ostala nejasna.</w:t>
      </w:r>
    </w:p>
    <w:p w:rsidRDefault="006B631C" w:rsidP="006B631C" w:rsidR="006B631C" w:rsidRPr="006B631C">
      <w:pPr>
        <w:rPr>
          <w:sz w:val="16"/>
          <w:szCs w:val="16"/>
        </w:rPr>
      </w:pPr>
    </w:p>
    <w:p w:rsidRDefault="006B631C" w:rsidP="006B631C" w:rsidR="006B631C">
      <w:r>
        <w:tab/>
        <w:t>Žalba nije osnovana.</w:t>
      </w:r>
    </w:p>
    <w:p w:rsidRDefault="006B631C" w:rsidP="006B631C" w:rsidR="006B631C" w:rsidRPr="006B631C">
      <w:pPr>
        <w:rPr>
          <w:sz w:val="16"/>
          <w:szCs w:val="16"/>
        </w:rPr>
      </w:pPr>
    </w:p>
    <w:p w:rsidRDefault="006B631C" w:rsidP="006B631C" w:rsidR="006B631C">
      <w:pPr>
        <w:jc w:val="both"/>
      </w:pPr>
      <w:r>
        <w:tab/>
        <w:t>Ispitavši pobijano rješenje sukladno odredbama čl. 381. i čl. 365. Zakona o parničnom postupku („Narodne novine“ broj: 53/91, 91/92, 112/99, 88/01, 117/03, 88/05, 2/07, 84/08, 96/08, 123/08, 57/11, 25/13 i 89/14; dalje: ZPP) u vezi s čl. 10. Stečajnog zakona („Narodne novine“ broj: 71/15, 104/17; dalje: SZ) u granicama razloga navedenih u žalbi, pazeći po službenoj dužnosti na bitne povrede odredaba parničnog postupka iz čl. 354. st. 2. t. 2., 4., 8., 9., 11., 13. i 14. ZPP-a i na pravilnu primjenu materijalnog prava, ovaj sud nalazi kako je pobijano rješenje pravilno i zakonito.</w:t>
      </w:r>
    </w:p>
    <w:p w:rsidRDefault="006B631C" w:rsidP="006B631C" w:rsidR="006B631C" w:rsidRPr="006B631C">
      <w:pPr>
        <w:jc w:val="both"/>
        <w:rPr>
          <w:sz w:val="16"/>
          <w:szCs w:val="16"/>
        </w:rPr>
      </w:pPr>
    </w:p>
    <w:p w:rsidRDefault="006B631C" w:rsidP="006B631C" w:rsidR="006B631C">
      <w:pPr>
        <w:jc w:val="both"/>
      </w:pPr>
      <w:r>
        <w:tab/>
        <w:t>Ovaj sud nije našao da bi u postupku koji je prethodio donošenju pobijanog rješenja niti u pobijanom rješenju bile počinjene bitne povrede odredaba parničnog postupka na koje ovaj sud pazi po službenoj dužnosti. Pobijano rješenje može se u cijelosti ispitati jer je prvostupanjski sud za svoja činjenična i materijalnopravna utvrđenja, na temelju kojih je donio pobijanu odluku, dao jasne razloge, koje u cijelosti prihvaća i ovaj sud.</w:t>
      </w:r>
    </w:p>
    <w:p w:rsidRDefault="006B631C" w:rsidP="006B631C" w:rsidR="006B631C" w:rsidRPr="006B631C">
      <w:pPr>
        <w:jc w:val="both"/>
        <w:rPr>
          <w:sz w:val="16"/>
          <w:szCs w:val="16"/>
        </w:rPr>
      </w:pPr>
    </w:p>
    <w:p w:rsidRDefault="006B631C" w:rsidP="006B631C" w:rsidR="006B631C">
      <w:pPr>
        <w:jc w:val="both"/>
      </w:pPr>
      <w:r>
        <w:tab/>
        <w:t>Pravilno je prvostupanjski sud utvrdio postojanje stečajnih razloga koji proizlaze iz dostavljenih podataka Financijske agencije o neizvršenim osnovama za plaćanje i o blokadi dužnikova računa, pri čemu žalitelj ničime ne dovodi u sumnju da navedeni podaci ne bi odgovarali stvarnom stanju te da su stečajni razlozi u međuvremenu prestali postojati. Jednako pravilno je prvostupanjski sud, s obzirom na to da dužnik ima imovinu čija vrijednost prema stanju u poslovnim knjigama iznosi preko 17</w:t>
      </w:r>
      <w:r w:rsidR="007A3A7E">
        <w:t xml:space="preserve">0.000,00 kn, na temelju odredaba </w:t>
      </w:r>
      <w:r>
        <w:t xml:space="preserve">čl. 129. i 130. SZ-a, donio rješenje o otvaranju stečajnog postupka. </w:t>
      </w:r>
    </w:p>
    <w:p w:rsidRDefault="006B631C" w:rsidP="006B631C" w:rsidR="006B631C" w:rsidRPr="006B631C">
      <w:pPr>
        <w:jc w:val="both"/>
        <w:rPr>
          <w:sz w:val="16"/>
          <w:szCs w:val="16"/>
        </w:rPr>
      </w:pPr>
    </w:p>
    <w:p w:rsidRDefault="006B631C" w:rsidP="006B631C" w:rsidR="006B631C">
      <w:pPr>
        <w:jc w:val="both"/>
      </w:pPr>
      <w:r>
        <w:tab/>
        <w:t>Prema stanju spisa proizlazi da žalitelj nije sukladno traženju prvostupanjskog suda iz rješenja o pokretanju prethodnog postupka dostavio sudu pisano izvješće o financijsko-gospodarskom stanju dužnika niti popis imovine i obveza, a izjašnjenja u pogledu postojanja stečajnih razloga na strani dužnika i o dužnikovoj imovini navedenoj u izvješću privremene stečajne upravitel</w:t>
      </w:r>
      <w:r w:rsidR="007A3A7E">
        <w:t>jice mogao je dati i putem svog</w:t>
      </w:r>
      <w:r>
        <w:t xml:space="preserve"> punomoćnika koji je sudjelovao na ročištu </w:t>
      </w:r>
      <w:r>
        <w:rPr>
          <w:rFonts w:eastAsia="Calibri"/>
        </w:rPr>
        <w:t>radi očitovanja o prijedlogu za otvaranje stečajnog postupka.</w:t>
      </w:r>
      <w:r>
        <w:t xml:space="preserve"> Stoga </w:t>
      </w:r>
      <w:r>
        <w:rPr>
          <w:rFonts w:eastAsia="Calibri"/>
        </w:rPr>
        <w:t>osoba ovlaštena za zastupanje dužnika po zakonu do dana nastupanja pravnih</w:t>
      </w:r>
      <w:r w:rsidR="007A3A7E">
        <w:rPr>
          <w:rFonts w:eastAsia="Calibri"/>
        </w:rPr>
        <w:t xml:space="preserve"> posljedica otvaranja stečajnog</w:t>
      </w:r>
      <w:r>
        <w:rPr>
          <w:rFonts w:eastAsia="Calibri"/>
        </w:rPr>
        <w:t xml:space="preserve"> postupka svojim </w:t>
      </w:r>
      <w:r>
        <w:t xml:space="preserve">žalbenim navodima nije dovela u osnovanu sumnju pravilnost i zakonitost pobijanog rješenja. </w:t>
      </w:r>
    </w:p>
    <w:p w:rsidRDefault="006B631C" w:rsidP="006B631C" w:rsidR="006B631C" w:rsidRPr="006B631C">
      <w:pPr>
        <w:jc w:val="both"/>
        <w:rPr>
          <w:sz w:val="16"/>
          <w:szCs w:val="16"/>
        </w:rPr>
      </w:pPr>
    </w:p>
    <w:p w:rsidRDefault="006B631C" w:rsidP="006B631C" w:rsidR="006B631C">
      <w:pPr>
        <w:jc w:val="both"/>
      </w:pPr>
      <w:r>
        <w:tab/>
        <w:t>Slijedom toga, valjalo je na temelju odredbe čl. 10. SZ-a u vezi s čl. 380. t. 2. ZPP-a predmetnu žalbu odbiti kao neosnovanu i potvrditi rješenje prvostupanjskog suda.</w:t>
      </w:r>
    </w:p>
    <w:p w:rsidRDefault="006B631C" w:rsidP="006B631C" w:rsidR="006B631C" w:rsidRPr="006B631C">
      <w:pPr>
        <w:rPr>
          <w:sz w:val="16"/>
          <w:szCs w:val="16"/>
        </w:rPr>
      </w:pPr>
      <w:r>
        <w:tab/>
        <w:t xml:space="preserve"> </w:t>
      </w:r>
    </w:p>
    <w:p w:rsidRDefault="006B631C" w:rsidP="006B631C" w:rsidR="006B631C">
      <w:pPr>
        <w:jc w:val="center"/>
      </w:pPr>
      <w:r>
        <w:t>Zagreb, 18. travnja 2018.</w:t>
      </w:r>
    </w:p>
    <w:p w:rsidRDefault="006B631C" w:rsidP="006B631C" w:rsidR="006B631C" w:rsidRPr="006B631C">
      <w:pPr>
        <w:rPr>
          <w:sz w:val="16"/>
          <w:szCs w:val="16"/>
        </w:rPr>
      </w:pPr>
    </w:p>
    <w:p w:rsidRDefault="007A3A7E" w:rsidP="00F52880" w:rsidR="007A3A7E">
      <w:pPr>
        <w:pStyle w:val="Bezproreda"/>
        <w:ind w:left="4536"/>
        <w:jc w:val="center"/>
      </w:pPr>
      <w:r>
        <w:t>Predsjednik vijeća</w:t>
      </w:r>
    </w:p>
    <w:p w:rsidRDefault="007A3A7E" w:rsidP="00F52880" w:rsidR="007A3A7E">
      <w:pPr>
        <w:pStyle w:val="Bezproreda"/>
        <w:ind w:left="4536"/>
        <w:jc w:val="center"/>
      </w:pPr>
      <w:r>
        <w:t>Jagoda Crnokrak, v. r.</w:t>
      </w:r>
    </w:p>
    <w:p w:rsidRDefault="007A3A7E" w:rsidP="00F52880" w:rsidR="007A3A7E">
      <w:pPr>
        <w:pStyle w:val="Bezproreda"/>
        <w:ind w:left="4536"/>
        <w:jc w:val="center"/>
      </w:pPr>
    </w:p>
    <w:p w:rsidRDefault="007A3A7E" w:rsidP="00F52880" w:rsidR="007A3A7E">
      <w:pPr>
        <w:pStyle w:val="Bezproreda"/>
        <w:ind w:left="4536"/>
        <w:jc w:val="center"/>
      </w:pPr>
      <w:r>
        <w:t>Za točnost otpravka – ovlašteni službenik</w:t>
      </w:r>
    </w:p>
    <w:p w:rsidRDefault="007A3A7E" w:rsidP="00F52880" w:rsidR="007A3A7E">
      <w:pPr>
        <w:pStyle w:val="Bezproreda"/>
        <w:ind w:left="4536"/>
        <w:jc w:val="center"/>
      </w:pPr>
      <w:r>
        <w:t>Brankica Curman</w:t>
      </w:r>
    </w:p>
    <w:p w:rsidRDefault="006B631C" w:rsidP="006B631C" w:rsidR="006B631C">
      <w:r>
        <w:tab/>
      </w:r>
      <w:r>
        <w:tab/>
      </w:r>
      <w:r>
        <w:tab/>
      </w:r>
    </w:p>
    <w:sectPr w:rsidSect="007A3A7E" w:rsidR="006B631C">
      <w:headerReference w:type="default" r:id="rId10"/>
      <w:footerReference w:type="default" r:id="rId11"/>
      <w:pgSz w:code="9" w:h="16839" w:w="11907"/>
      <w:pgMar w:gutter="0" w:footer="1134" w:header="1134" w:left="1418" w:bottom="1418" w:right="1418" w:top="1418"/>
      <w:paperSrc w:other="3"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4BA" w:rsidP="00537B78" w:rsidR="007D44BA">
      <w:r>
        <w:separator/>
      </w:r>
    </w:p>
  </w:endnote>
  <w:endnote w:id="0" w:type="continuationSeparator">
    <w:p w:rsidRDefault="007D44BA" w:rsidP="00537B78" w:rsidR="007D44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CE53E9">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4BA" w:rsidP="00537B78" w:rsidR="007D44BA">
      <w:r>
        <w:separator/>
      </w:r>
    </w:p>
  </w:footnote>
  <w:footnote w:id="0" w:type="continuationSeparator">
    <w:p w:rsidRDefault="007D44BA" w:rsidP="00537B78" w:rsidR="007D44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6B631C" w:rsidRPr="00CE53E9">
          <w:rPr>
            <w:rStyle w:val="eSPISCCParagraphDefaultFont"/>
          </w:rPr>
          <w:t>30</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6B631C" w:rsidRPr="00CE53E9">
          <w:rPr>
            <w:rStyle w:val="eSPISCCParagraphDefaultFont"/>
            <w:rFonts w:eastAsia="Calibri"/>
          </w:rPr>
          <w:t>Pž-2308/2018-2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24F"/>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31C"/>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3A7E"/>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4E44"/>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E53E9"/>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6B631C"/>
    <w:pPr>
      <w:spacing w:lineRule="auto" w:line="240" w:after="0"/>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EB0D4C"/>
    <w:pPr>
      <w:keepNext/>
      <w:keepLines/>
      <w:numPr>
        <w:numId w:val="22"/>
      </w:numPr>
      <w:spacing w:after="240" w:before="480"/>
      <w:outlineLvl w:val="0"/>
    </w:pPr>
    <w:rPr>
      <w:rFonts w:cstheme="majorBidi" w:eastAsiaTheme="majorEastAsia"/>
      <w:b/>
      <w:bCs/>
      <w:color w:themeShade="BF" w:themeColor="accent1" w:val="365F91"/>
      <w:sz w:val="28"/>
      <w:szCs w:val="28"/>
      <w:lang w:eastAsia="en-US"/>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before="120"/>
      <w:outlineLvl w:val="4"/>
    </w:pPr>
    <w:rPr>
      <w:rFonts w:hAnsi="Arial" w:ascii="Arial"/>
      <w:noProof/>
      <w:kern w:val="22"/>
      <w:sz w:val="22"/>
    </w:rPr>
  </w:style>
  <w:style w:styleId="Naslov6" w:type="paragraph">
    <w:name w:val="heading 6"/>
    <w:basedOn w:val="Normal"/>
    <w:next w:val="Normal"/>
    <w:link w:val="Naslov6Char"/>
    <w:rsid w:val="00EB0D4C"/>
    <w:pPr>
      <w:numPr>
        <w:ilvl w:val="5"/>
        <w:numId w:val="22"/>
      </w:numPr>
      <w:spacing w:before="120"/>
      <w:outlineLvl w:val="5"/>
    </w:pPr>
    <w:rPr>
      <w:rFonts w:hAnsi="Arial" w:ascii="Arial"/>
      <w:i/>
      <w:noProof/>
      <w:kern w:val="22"/>
      <w:sz w:val="22"/>
    </w:rPr>
  </w:style>
  <w:style w:styleId="Naslov7" w:type="paragraph">
    <w:name w:val="heading 7"/>
    <w:basedOn w:val="Normal"/>
    <w:next w:val="Normal"/>
    <w:link w:val="Naslov7Char"/>
    <w:rsid w:val="00EB0D4C"/>
    <w:pPr>
      <w:numPr>
        <w:ilvl w:val="6"/>
        <w:numId w:val="22"/>
      </w:numPr>
      <w:spacing w:before="120"/>
      <w:outlineLvl w:val="6"/>
    </w:pPr>
    <w:rPr>
      <w:rFonts w:hAnsi="Arial" w:ascii="Arial"/>
      <w:noProof/>
      <w:kern w:val="20"/>
      <w:sz w:val="22"/>
    </w:rPr>
  </w:style>
  <w:style w:styleId="Naslov8" w:type="paragraph">
    <w:name w:val="heading 8"/>
    <w:basedOn w:val="Normal"/>
    <w:next w:val="Normal"/>
    <w:link w:val="Naslov8Char"/>
    <w:rsid w:val="00EB0D4C"/>
    <w:pPr>
      <w:numPr>
        <w:ilvl w:val="7"/>
        <w:numId w:val="22"/>
      </w:numPr>
      <w:spacing w:before="120"/>
      <w:outlineLvl w:val="7"/>
    </w:pPr>
    <w:rPr>
      <w:rFonts w:hAnsi="Arial" w:ascii="Arial"/>
      <w:i/>
      <w:noProof/>
      <w:kern w:val="20"/>
      <w:sz w:val="22"/>
    </w:rPr>
  </w:style>
  <w:style w:styleId="Naslov9" w:type="paragraph">
    <w:name w:val="heading 9"/>
    <w:basedOn w:val="Normal"/>
    <w:next w:val="Normal"/>
    <w:link w:val="Naslov9Char"/>
    <w:rsid w:val="00EB0D4C"/>
    <w:pPr>
      <w:numPr>
        <w:ilvl w:val="8"/>
        <w:numId w:val="22"/>
      </w:numPr>
      <w:spacing w:before="120"/>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pPr>
      <w:spacing w:after="240"/>
    </w:pPr>
    <w:rPr>
      <w:rFonts w:eastAsiaTheme="minorHAnsi" w:cs="Tahoma" w:hAnsi="Tahoma" w:ascii="Tahoma"/>
      <w:sz w:val="16"/>
      <w:szCs w:val="16"/>
      <w:lang w:eastAsia="en-US"/>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lang w:eastAsia="en-US"/>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lang w:eastAsia="en-US"/>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lang w:eastAsia="en-US"/>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lang w:eastAsia="en-US"/>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lang w:eastAsia="en-US"/>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6B631C"/>
    <w:pPr>
      <w:spacing w:after="0" w:line="240" w:lineRule="auto"/>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EB0D4C"/>
    <w:pPr>
      <w:keepNext/>
      <w:keepLines/>
      <w:numPr>
        <w:numId w:val="22"/>
      </w:numPr>
      <w:spacing w:after="240" w:before="480"/>
      <w:outlineLvl w:val="0"/>
    </w:pPr>
    <w:rPr>
      <w:rFonts w:cstheme="majorBidi" w:eastAsiaTheme="majorEastAsia"/>
      <w:b/>
      <w:bCs/>
      <w:color w:themeColor="accent1" w:themeShade="BF" w:val="365F91"/>
      <w:sz w:val="28"/>
      <w:szCs w:val="28"/>
      <w:lang w:eastAsia="en-US"/>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before="120"/>
      <w:outlineLvl w:val="4"/>
    </w:pPr>
    <w:rPr>
      <w:rFonts w:ascii="Arial" w:hAnsi="Arial"/>
      <w:noProof/>
      <w:kern w:val="22"/>
      <w:sz w:val="22"/>
    </w:rPr>
  </w:style>
  <w:style w:styleId="Naslov6" w:type="paragraph">
    <w:name w:val="heading 6"/>
    <w:basedOn w:val="Normal"/>
    <w:next w:val="Normal"/>
    <w:link w:val="Naslov6Char"/>
    <w:rsid w:val="00EB0D4C"/>
    <w:pPr>
      <w:numPr>
        <w:ilvl w:val="5"/>
        <w:numId w:val="22"/>
      </w:numPr>
      <w:spacing w:before="120"/>
      <w:outlineLvl w:val="5"/>
    </w:pPr>
    <w:rPr>
      <w:rFonts w:ascii="Arial" w:hAnsi="Arial"/>
      <w:i/>
      <w:noProof/>
      <w:kern w:val="22"/>
      <w:sz w:val="22"/>
    </w:rPr>
  </w:style>
  <w:style w:styleId="Naslov7" w:type="paragraph">
    <w:name w:val="heading 7"/>
    <w:basedOn w:val="Normal"/>
    <w:next w:val="Normal"/>
    <w:link w:val="Naslov7Char"/>
    <w:rsid w:val="00EB0D4C"/>
    <w:pPr>
      <w:numPr>
        <w:ilvl w:val="6"/>
        <w:numId w:val="22"/>
      </w:numPr>
      <w:spacing w:before="120"/>
      <w:outlineLvl w:val="6"/>
    </w:pPr>
    <w:rPr>
      <w:rFonts w:ascii="Arial" w:hAnsi="Arial"/>
      <w:noProof/>
      <w:kern w:val="20"/>
      <w:sz w:val="22"/>
    </w:rPr>
  </w:style>
  <w:style w:styleId="Naslov8" w:type="paragraph">
    <w:name w:val="heading 8"/>
    <w:basedOn w:val="Normal"/>
    <w:next w:val="Normal"/>
    <w:link w:val="Naslov8Char"/>
    <w:rsid w:val="00EB0D4C"/>
    <w:pPr>
      <w:numPr>
        <w:ilvl w:val="7"/>
        <w:numId w:val="22"/>
      </w:numPr>
      <w:spacing w:before="120"/>
      <w:outlineLvl w:val="7"/>
    </w:pPr>
    <w:rPr>
      <w:rFonts w:ascii="Arial" w:hAnsi="Arial"/>
      <w:i/>
      <w:noProof/>
      <w:kern w:val="20"/>
      <w:sz w:val="22"/>
    </w:rPr>
  </w:style>
  <w:style w:styleId="Naslov9" w:type="paragraph">
    <w:name w:val="heading 9"/>
    <w:basedOn w:val="Normal"/>
    <w:next w:val="Normal"/>
    <w:link w:val="Naslov9Char"/>
    <w:rsid w:val="00EB0D4C"/>
    <w:pPr>
      <w:numPr>
        <w:ilvl w:val="8"/>
        <w:numId w:val="22"/>
      </w:numPr>
      <w:spacing w:before="120"/>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eastAsiaTheme="minorHAnsi" w:hAnsi="Tahoma"/>
      <w:sz w:val="16"/>
      <w:szCs w:val="16"/>
      <w:lang w:eastAsia="en-US"/>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lang w:eastAsia="en-US"/>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lang w:eastAsia="en-US"/>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lang w:eastAsia="en-US"/>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lang w:eastAsia="en-US"/>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lang w:eastAsia="en-US"/>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814419050">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Pž-2308/2018-2</izvorni_sadrzaj>
    <derivirana_varijabla naziv="DomainObject.Oznaka_1">Pž-2308/2018-2</derivirana_varijabla>
  </DomainObject.Oznaka>
  <DomainObject.DonositeljOdluke.Ime>
    <izvorni_sadrzaj>Sandra</izvorni_sadrzaj>
    <derivirana_varijabla naziv="DomainObject.DonositeljOdluke.Ime_1">Sandra</derivirana_varijabla>
  </DomainObject.DonositeljOdluke.Ime>
  <DomainObject.DonositeljOdluke.Prezime>
    <izvorni_sadrzaj>Rotar Vogrin</izvorni_sadrzaj>
    <derivirana_varijabla naziv="DomainObject.DonositeljOdluke.Prezime_1">Rotar Vogrin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2308</izvorni_sadrzaj>
    <derivirana_varijabla naziv="DomainObject.Predmet.Broj_1">2308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2018.</izvorni_sadrzaj>
    <derivirana_varijabla naziv="DomainObject.Predmet.DatumOsnivanja_1">5.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26. travnja 2018.</izvorni_sadrzaj>
    <derivirana_varijabla naziv="DomainObject.Predmet.DatumRjesavanja_1">26. travnja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Pž-2308/2018</izvorni_sadrzaj>
    <derivirana_varijabla naziv="DomainObject.Predmet.OznakaBroj_1">Pž-2308/2018</derivirana_varijabla>
  </DomainObject.Predmet.OznakaBroj>
  <DomainObject.Predmet.OznakaBrojOptuznogAkta>
    <izvorni_sadrzaj/>
    <derivirana_varijabla naziv="DomainObject.Predmet.OznakaBrojOptuznogAkta_1"/>
  </DomainObject.Predmet.OznakaBrojOptuznogAkta>
  <DomainObject.Predmet.PredmetRijesio.Ime>
    <izvorni_sadrzaj>Sandra</izvorni_sadrzaj>
    <derivirana_varijabla naziv="DomainObject.Predmet.PredmetRijesio.Ime_1">Sandra</derivirana_varijabla>
  </DomainObject.Predmet.PredmetRijesio.Ime>
  <DomainObject.Predmet.PredmetRijesio.Oib>
    <izvorni_sadrzaj>56923934646</izvorni_sadrzaj>
    <derivirana_varijabla naziv="DomainObject.Predmet.PredmetRijesio.Oib_1">56923934646</derivirana_varijabla>
  </DomainObject.Predmet.PredmetRijesio.Oib>
  <DomainObject.Predmet.PredmetRijesio.Prezime>
    <izvorni_sadrzaj>Rotar Vogrin</izvorni_sadrzaj>
    <derivirana_varijabla naziv="DomainObject.Predmet.PredmetRijesio.Prezime_1">Rotar Vogrin</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DIOMED d.o.o. za športsku obuku i rekreaciju</izvorni_sadrzaj>
    <derivirana_varijabla naziv="DomainObject.Predmet.ProtustrankaFormated_1">  DIOMED d.o.o. za športsku obuku i rekreaciju</derivirana_varijabla>
  </DomainObject.Predmet.ProtustrankaFormated>
  <DomainObject.Predmet.ProtustrankaFormatedOIB>
    <izvorni_sadrzaj>  DIOMED d.o.o. za športsku obuku i rekreaciju, OIB 10411218524</izvorni_sadrzaj>
    <derivirana_varijabla naziv="DomainObject.Predmet.ProtustrankaFormatedOIB_1">  DIOMED d.o.o. za športsku obuku i rekreaciju, OIB 10411218524</derivirana_varijabla>
  </DomainObject.Predmet.ProtustrankaFormatedOIB>
  <DomainObject.Predmet.ProtustrankaFormatedWithAdress>
    <izvorni_sadrzaj> DIOMED d.o.o. za športsku obuku i rekreaciju, Tršćanska 50, 21000 Split</izvorni_sadrzaj>
    <derivirana_varijabla naziv="DomainObject.Predmet.ProtustrankaFormatedWithAdress_1"> DIOMED d.o.o. za športsku obuku i rekreaciju, Tršćanska 50, 21000 Split</derivirana_varijabla>
  </DomainObject.Predmet.ProtustrankaFormatedWithAdress>
  <DomainObject.Predmet.ProtustrankaFormatedWithAdressOIB>
    <izvorni_sadrzaj> DIOMED d.o.o. za športsku obuku i rekreaciju, OIB 10411218524, Tršćanska 50, 21000 Split</izvorni_sadrzaj>
    <derivirana_varijabla naziv="DomainObject.Predmet.ProtustrankaFormatedWithAdressOIB_1"> DIOMED d.o.o. za športsku obuku i rekreaciju, OIB 10411218524, Tršćanska 50, 21000 Split</derivirana_varijabla>
  </DomainObject.Predmet.ProtustrankaFormatedWithAdressOIB>
  <DomainObject.Predmet.ProtustrankaWithAdress>
    <izvorni_sadrzaj>DIOMED d.o.o. za športsku obuku i rekreaciju Tršćanska 50, 21000 Split</izvorni_sadrzaj>
    <derivirana_varijabla naziv="DomainObject.Predmet.ProtustrankaWithAdress_1">DIOMED d.o.o. za športsku obuku i rekreaciju Tršćanska 50, 21000 Split</derivirana_varijabla>
  </DomainObject.Predmet.ProtustrankaWithAdress>
  <DomainObject.Predmet.ProtustrankaWithAdressOIB>
    <izvorni_sadrzaj>DIOMED d.o.o. za športsku obuku i rekreaciju, OIB 10411218524, Tršćanska 50, 21000 Split</izvorni_sadrzaj>
    <derivirana_varijabla naziv="DomainObject.Predmet.ProtustrankaWithAdressOIB_1">DIOMED d.o.o. za športsku obuku i rekreaciju, OIB 10411218524, Tršćanska 50, 21000 Split</derivirana_varijabla>
  </DomainObject.Predmet.ProtustrankaWithAdressOIB>
  <DomainObject.Predmet.ProtustrankaNazivFormated>
    <izvorni_sadrzaj>DIOMED d.o.o. za športsku obuku i rekreaciju</izvorni_sadrzaj>
    <derivirana_varijabla naziv="DomainObject.Predmet.ProtustrankaNazivFormated_1">DIOMED d.o.o. za športsku obuku i rekreaciju</derivirana_varijabla>
    <derivirana_varijabla naziv="Padez">DIOMED d.o.o. za športsku obuku i rekreaciju</derivirana_varijabla>
  </DomainObject.Predmet.ProtustrankaNazivFormated>
  <DomainObject.Predmet.ProtustrankaNazivFormatedOIB>
    <izvorni_sadrzaj>DIOMED d.o.o. za športsku obuku i rekreaciju, OIB 10411218524</izvorni_sadrzaj>
    <derivirana_varijabla naziv="DomainObject.Predmet.ProtustrankaNazivFormatedOIB_1">DIOMED d.o.o. za športsku obuku i rekreaciju, OIB 10411218524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30 - Rotar</izvorni_sadrzaj>
    <derivirana_varijabla naziv="DomainObject.Predmet.Referada.Naziv_1">Ref. 30 - Rotar</derivirana_varijabla>
  </DomainObject.Predmet.Referada.Naziv>
  <DomainObject.Predmet.Referada.Oznaka>
    <izvorni_sadrzaj>30</izvorni_sadrzaj>
    <derivirana_varijabla naziv="DomainObject.Predmet.Referada.Oznaka_1">30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Sandra Rotar Vogrin</izvorni_sadrzaj>
    <derivirana_varijabla naziv="DomainObject.Predmet.Referada.Sudac_1">Sandra Rotar Vogrin</derivirana_varijabla>
    <derivirana_varijabla naziv="Dativ">Sandra Rotar Vogrin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 Ministarstvo financija; FINANCIJSKA AGENCIJA, RC SPLIT</izvorni_sadrzaj>
    <derivirana_varijabla naziv="DomainObject.Predmet.StrankaFormated_1">  Republika Hrvatska - Ministarstvo financija; FINANCIJSKA AGENCIJA, RC SPLIT</derivirana_varijabla>
  </DomainObject.Predmet.StrankaFormated>
  <DomainObject.Predmet.StrankaFormatedOIB>
    <izvorni_sadrzaj>  Republika Hrvatska - Ministarstvo financija, OIB 18683136487; FINANCIJSKA AGENCIJA, RC SPLIT, OIB 85821130368</izvorni_sadrzaj>
    <derivirana_varijabla naziv="DomainObject.Predmet.StrankaFormatedOIB_1">  Republika Hrvatska - Ministarstvo financija, OIB 18683136487; FINANCIJSKA AGENCIJA, RC SPLIT, OIB 85821130368</derivirana_varijabla>
  </DomainObject.Predmet.StrankaFormatedOIB>
  <DomainObject.Predmet.StrankaFormatedWithAdress>
    <izvorni_sadrzaj> Republika Hrvatska - Ministarstvo financija; FINANCIJSKA AGENCIJA, RC SPLIT, Mažuranićevo šetalište 24 b, 21000 Split</izvorni_sadrzaj>
    <derivirana_varijabla naziv="DomainObject.Predmet.StrankaFormatedWithAdress_1"> Republika Hrvatska - Ministarstvo financija; FINANCIJSKA AGENCIJA, RC SPLIT, Mažuranićevo šetalište 24 b, 21000 Split</derivirana_varijabla>
  </DomainObject.Predmet.StrankaFormatedWithAdress>
  <DomainObject.Predmet.StrankaFormatedWithAdressOIB>
    <izvorni_sadrzaj> Republika Hrvatska - Ministarstvo financija, OIB 18683136487; FINANCIJSKA AGENCIJA, RC SPLIT, OIB 85821130368, Mažuranićevo šetalište 24 b, 21000 Split</izvorni_sadrzaj>
    <derivirana_varijabla naziv="DomainObject.Predmet.StrankaFormatedWithAdressOIB_1"> Republika Hrvatska - Ministarstvo financija, OIB 18683136487; FINANCIJSKA AGENCIJA, RC SPLIT, OIB 85821130368, Mažuranićevo šetalište 24 b, 21000 Split</derivirana_varijabla>
  </DomainObject.Predmet.StrankaFormatedWithAdressOIB>
  <DomainObject.Predmet.StrankaWithAdress>
    <izvorni_sadrzaj>Republika Hrvatska - Ministarstvo financija ,FINANCIJSKA AGENCIJA, RC SPLIT Mažuranićevo šetalište 24 b,21000 Split</izvorni_sadrzaj>
    <derivirana_varijabla naziv="DomainObject.Predmet.StrankaWithAdress_1">Republika Hrvatska - Ministarstvo financija ,FINANCIJSKA AGENCIJA, RC SPLIT Mažuranićevo šetalište 24 b,21000 Split</derivirana_varijabla>
  </DomainObject.Predmet.StrankaWithAdress>
  <DomainObject.Predmet.StrankaWithAdressOIB>
    <izvorni_sadrzaj>Republika Hrvatska - Ministarstvo financija, OIB 18683136487,FINANCIJSKA AGENCIJA, RC SPLIT, OIB 85821130368, Mažuranićevo šetalište 24 b,21000 Split</izvorni_sadrzaj>
    <derivirana_varijabla naziv="DomainObject.Predmet.StrankaWithAdressOIB_1">Republika Hrvatska - Ministarstvo financija, OIB 18683136487,FINANCIJSKA AGENCIJA, RC SPLIT, OIB 85821130368, Mažuranićevo šetalište 24 b,21000 Split</derivirana_varijabla>
  </DomainObject.Predmet.StrankaWithAdressOIB>
  <DomainObject.Predmet.StrankaNazivFormated>
    <izvorni_sadrzaj>Republika Hrvatska - Ministarstvo financija,FINANCIJSKA AGENCIJA, RC SPLIT</izvorni_sadrzaj>
    <derivirana_varijabla naziv="DomainObject.Predmet.StrankaNazivFormated_1">Republika Hrvatska - Ministarstvo financija,FINANCIJSKA AGENCIJA, RC SPLIT</derivirana_varijabla>
    <derivirana_varijabla naziv="Padez">Republika Hrvatska - Ministarstvo financija,FINANCIJSKA AGENCIJA, RC SPLIT</derivirana_varijabla>
  </DomainObject.Predmet.StrankaNazivFormated>
  <DomainObject.Predmet.StrankaNazivFormatedOIB>
    <izvorni_sadrzaj>Republika Hrvatska - Ministarstvo financija, OIB 18683136487,FINANCIJSKA AGENCIJA, RC SPLIT, OIB 85821130368</izvorni_sadrzaj>
    <derivirana_varijabla naziv="DomainObject.Predmet.StrankaNazivFormatedOIB_1">Republika Hrvatska - Ministarstvo financija, OIB 18683136487,FINANCIJSKA AGENCIJA, RC SPLIT,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Tanja Finzir</izvorni_sadrzaj>
    <derivirana_varijabla naziv="DomainObject.Predmet.Zapisnicar_1">Tanja Finzir</derivirana_varijabla>
    <derivirana_varijabla naziv="Padez">Tanja Finzir</derivirana_varijabla>
  </DomainObject.Predmet.Zapisnicar>
  <DomainObject.Predmet.StrankaListFormated>
    <izvorni_sadrzaj>
      <item>Republika Hrvatska - Ministarstvo financija</item>
      <item>FINANCIJSKA AGENCIJA, RC SPLIT</item>
    </izvorni_sadrzaj>
    <derivirana_varijabla naziv="DomainObject.Predmet.StrankaListFormated_1">
      <item>Republika Hrvatska - Ministarstvo financija</item>
      <item>FINANCIJSKA AGENCIJA, RC SPLIT</item>
    </derivirana_varijabla>
  </DomainObject.Predmet.StrankaListFormated>
  <DomainObject.Predmet.StrankaListFormatedOIB>
    <izvorni_sadrzaj>
      <item>Republika Hrvatska - Ministarstvo financija, OIB 18683136487</item>
      <item>FINANCIJSKA AGENCIJA, RC SPLIT, OIB 85821130368</item>
    </izvorni_sadrzaj>
    <derivirana_varijabla naziv="DomainObject.Predmet.StrankaListFormatedOIB_1">
      <item>Republika Hrvatska - Ministarstvo financija, OIB 18683136487</item>
      <item>FINANCIJSKA AGENCIJA, RC SPLIT, OIB 85821130368</item>
    </derivirana_varijabla>
  </DomainObject.Predmet.StrankaListFormatedOIB>
  <DomainObject.Predmet.StrankaListFormatedWithAdress>
    <izvorni_sadrzaj>
      <item>Republika Hrvatska - Ministarstvo financija</item>
      <item>FINANCIJSKA AGENCIJA, RC SPLIT, Mažuranićevo šetalište 24 b, 21000 Split</item>
    </izvorni_sadrzaj>
    <derivirana_varijabla naziv="DomainObject.Predmet.StrankaListFormatedWithAdress_1">
      <item>Republika Hrvatska - Ministarstvo financija</item>
      <item>FINANCIJSKA AGENCIJA, RC SPLIT, Mažuranićevo šetalište 24 b, 21000 Split</item>
    </derivirana_varijabla>
  </DomainObject.Predmet.StrankaListFormatedWithAdress>
  <DomainObject.Predmet.StrankaListFormatedWithAdressOIB>
    <izvorni_sadrzaj>
      <item>Republika Hrvatska - Ministarstvo financija, OIB 18683136487</item>
      <item>FINANCIJSKA AGENCIJA, RC SPLIT, OIB 85821130368, Mažuranićevo šetalište 24 b, 21000 Split</item>
    </izvorni_sadrzaj>
    <derivirana_varijabla naziv="DomainObject.Predmet.StrankaListFormatedWithAdressOIB_1">
      <item>Republika Hrvatska - Ministarstvo financija, OIB 18683136487</item>
      <item>FINANCIJSKA AGENCIJA, RC SPLIT, OIB 85821130368, Mažuranićevo šetalište 24 b, 21000 Split</item>
    </derivirana_varijabla>
  </DomainObject.Predmet.StrankaListFormatedWithAdressOIB>
  <DomainObject.Predmet.StrankaListNazivFormated>
    <izvorni_sadrzaj>
      <item>Republika Hrvatska - Ministarstvo financija</item>
      <item>FINANCIJSKA AGENCIJA, RC SPLIT</item>
    </izvorni_sadrzaj>
    <derivirana_varijabla naziv="DomainObject.Predmet.StrankaListNazivFormated_1">
      <item>Republika Hrvatska - Ministarstvo financija</item>
      <item>FINANCIJSKA AGENCIJA, RC SPLIT</item>
    </derivirana_varijabla>
  </DomainObject.Predmet.StrankaListNazivFormated>
  <DomainObject.Predmet.StrankaListNazivFormatedOIB>
    <izvorni_sadrzaj>
      <item>Republika Hrvatska - Ministarstvo financija, OIB 18683136487</item>
      <item>FINANCIJSKA AGENCIJA, RC SPLIT, OIB 85821130368</item>
    </izvorni_sadrzaj>
    <derivirana_varijabla naziv="DomainObject.Predmet.StrankaListNazivFormatedOIB_1">
      <item>Republika Hrvatska - Ministarstvo financija, OIB 18683136487</item>
      <item>FINANCIJSKA AGENCIJA, RC SPLIT, OIB 85821130368</item>
    </derivirana_varijabla>
  </DomainObject.Predmet.StrankaListNazivFormatedOIB>
  <DomainObject.Predmet.ProtuStrankaListFormated>
    <izvorni_sadrzaj>
      <item>DIOMED d.o.o. za športsku obuku i rekreaciju</item>
    </izvorni_sadrzaj>
    <derivirana_varijabla naziv="DomainObject.Predmet.ProtuStrankaListFormated_1">
      <item>DIOMED d.o.o. za športsku obuku i rekreaciju</item>
    </derivirana_varijabla>
  </DomainObject.Predmet.ProtuStrankaListFormated>
  <DomainObject.Predmet.ProtuStrankaListFormatedOIB>
    <izvorni_sadrzaj>
      <item>DIOMED d.o.o. za športsku obuku i rekreaciju, OIB 10411218524</item>
    </izvorni_sadrzaj>
    <derivirana_varijabla naziv="DomainObject.Predmet.ProtuStrankaListFormatedOIB_1">
      <item>DIOMED d.o.o. za športsku obuku i rekreaciju, OIB 10411218524</item>
    </derivirana_varijabla>
  </DomainObject.Predmet.ProtuStrankaListFormatedOIB>
  <DomainObject.Predmet.ProtuStrankaListFormatedWithAdress>
    <izvorni_sadrzaj>
      <item>DIOMED d.o.o. za športsku obuku i rekreaciju, Tršćanska 50, 21000 Split</item>
    </izvorni_sadrzaj>
    <derivirana_varijabla naziv="DomainObject.Predmet.ProtuStrankaListFormatedWithAdress_1">
      <item>DIOMED d.o.o. za športsku obuku i rekreaciju, Tršćanska 50, 21000 Split</item>
    </derivirana_varijabla>
  </DomainObject.Predmet.ProtuStrankaListFormatedWithAdress>
  <DomainObject.Predmet.ProtuStrankaListFormatedWithAdressOIB>
    <izvorni_sadrzaj>
      <item>DIOMED d.o.o. za športsku obuku i rekreaciju, OIB 10411218524, Tršćanska 50, 21000 Split</item>
    </izvorni_sadrzaj>
    <derivirana_varijabla naziv="DomainObject.Predmet.ProtuStrankaListFormatedWithAdressOIB_1">
      <item>DIOMED d.o.o. za športsku obuku i rekreaciju, OIB 10411218524, Tršćanska 50, 21000 Split</item>
    </derivirana_varijabla>
  </DomainObject.Predmet.ProtuStrankaListFormatedWithAdressOIB>
  <DomainObject.Predmet.ProtuStrankaListNazivFormated>
    <izvorni_sadrzaj>
      <item>DIOMED d.o.o. za športsku obuku i rekreaciju</item>
    </izvorni_sadrzaj>
    <derivirana_varijabla naziv="DomainObject.Predmet.ProtuStrankaListNazivFormated_1">
      <item>DIOMED d.o.o. za športsku obuku i rekreaciju</item>
    </derivirana_varijabla>
  </DomainObject.Predmet.ProtuStrankaListNazivFormated>
  <DomainObject.Predmet.ProtuStrankaListNazivFormatedOIB>
    <izvorni_sadrzaj>
      <item>DIOMED d.o.o. za športsku obuku i rekreaciju, OIB 10411218524</item>
    </izvorni_sadrzaj>
    <derivirana_varijabla naziv="DomainObject.Predmet.ProtuStrankaListNazivFormatedOIB_1">
      <item>DIOMED d.o.o. za športsku obuku i rekreaciju, OIB 10411218524</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30. travnja 2018.</izvorni_sadrzaj>
    <derivirana_varijabla naziv="DomainObject.Datum_1">30. travnja 2018.</derivirana_varijabla>
  </DomainObject.Datum>
  <DomainObject.PoslovniBrojDokumenta>
    <izvorni_sadrzaj>Pž-2308/2018-2</izvorni_sadrzaj>
    <derivirana_varijabla naziv="DomainObject.PoslovniBrojDokumenta_1">Pž-2308/2018-2</derivirana_varijabla>
  </DomainObject.PoslovniBrojDokumenta>
  <DomainObject.Predmet.StrankaIDrugi>
    <izvorni_sadrzaj>Republika Hrvatska - Ministarstvo financija i dr.</izvorni_sadrzaj>
    <derivirana_varijabla naziv="DomainObject.Predmet.StrankaIDrugi_1">Republika Hrvatska - Ministarstvo financija i dr.</derivirana_varijabla>
  </DomainObject.Predmet.StrankaIDrugi>
  <DomainObject.Predmet.ProtustrankaIDrugi>
    <izvorni_sadrzaj>DIOMED d.o.o. za športsku obuku i rekreaciju</izvorni_sadrzaj>
    <derivirana_varijabla naziv="DomainObject.Predmet.ProtustrankaIDrugi_1">DIOMED d.o.o. za športsku obuku i rekreaciju</derivirana_varijabla>
  </DomainObject.Predmet.ProtustrankaIDrugi>
  <DomainObject.Predmet.StrankaIDrugiAdressOIB>
    <izvorni_sadrzaj>Republika Hrvatska - Ministarstvo financija, OIB 18683136487 i dr.</izvorni_sadrzaj>
    <derivirana_varijabla naziv="DomainObject.Predmet.StrankaIDrugiAdressOIB_1">Republika Hrvatska - Ministarstvo financija, OIB 18683136487 i dr.</derivirana_varijabla>
  </DomainObject.Predmet.StrankaIDrugiAdressOIB>
  <DomainObject.Predmet.ProtustrankaIDrugiAdressOIB>
    <izvorni_sadrzaj>DIOMED d.o.o. za športsku obuku i rekreaciju, OIB 10411218524, Tršćanska 50, 21000 Split</izvorni_sadrzaj>
    <derivirana_varijabla naziv="DomainObject.Predmet.ProtustrankaIDrugiAdressOIB_1">DIOMED d.o.o. za športsku obuku i rekreaciju, OIB 10411218524, Tršćanska 50,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travnja 2018.</izvorni_sadrzaj>
    <derivirana_varijabla naziv="DomainObject.Predmet.OdlukaRjesenje.DatumDonosenjaOdluke_1">18. travnja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Pž-2308/2018-2</izvorni_sadrzaj>
    <derivirana_varijabla naziv="DomainObject.Predmet.OdlukaRjesenje.Oznaka_1">Pž-2308/2018-2</derivirana_varijabla>
  </DomainObject.Predmet.OdlukaRjesenje.Oznaka>
  <DomainObject.Predmet.SudioniciListNaziv>
    <izvorni_sadrzaj>
      <item>DIOMED d.o.o. za športsku obuku i rekreaciju</item>
      <item>Republika Hrvatska - Ministarstvo financija</item>
      <item>FINANCIJSKA AGENCIJA, RC SPLIT</item>
    </izvorni_sadrzaj>
    <derivirana_varijabla naziv="DomainObject.Predmet.SudioniciListNaziv_1">
      <item>DIOMED d.o.o. za športsku obuku i rekreaciju</item>
      <item>Republika Hrvatska - Ministarstvo financija</item>
      <item>FINANCIJSKA AGENCIJA, RC SPLIT</item>
    </derivirana_varijabla>
    <derivirana_varijabla naziv="OstaliSudionici">
      <item>DIOMED d.o.o. za športsku obuku i rekreaciju</item>
      <item>Republika Hrvatska - Ministarstvo financija</item>
      <item>FINANCIJSKA AGENCIJA, RC SPLIT</item>
    </derivirana_varijabla>
  </DomainObject.Predmet.SudioniciListNaziv>
  <DomainObject.Predmet.SudioniciListAdressOIB>
    <izvorni_sadrzaj>
      <item>DIOMED d.o.o. za športsku obuku i rekreaciju, OIB 10411218524, Tršćanska 50,21000 Split</item>
      <item>Republika Hrvatska - Ministarstvo financija, OIB 18683136487</item>
      <item>FINANCIJSKA AGENCIJA, RC SPLIT, OIB 85821130368, Mažuranićevo šetalište 24 b,21000 Split</item>
    </izvorni_sadrzaj>
    <derivirana_varijabla naziv="DomainObject.Predmet.SudioniciListAdressOIB_1">
      <item>DIOMED d.o.o. za športsku obuku i rekreaciju, OIB 10411218524, Tršćanska 50,21000 Split</item>
      <item>Republika Hrvatska - Ministarstvo financija, OIB 18683136487</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10411218524</item>
      <item>, OIB 18683136487</item>
      <item>, OIB 85821130368</item>
    </izvorni_sadrzaj>
    <derivirana_varijabla naziv="DomainObject.Predmet.SudioniciListNazivOIB_1">
      <item>, OIB 10411218524</item>
      <item>, OIB 18683136487</item>
      <item>, OIB 85821130368</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B1DF39-05F5-4BAC-AD21-5EAD0C07E4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827</properties:Words>
  <properties:Characters>4626</properties:Characters>
  <properties:Lines>97</properties:Lines>
  <properties:Paragraphs>19</properties:Paragraphs>
  <properties:TotalTime>51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5462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Ana Golub Gruić</cp:lastModifiedBy>
  <cp:lastPrinted>2018-04-30T08:39:00Z</cp:lastPrinted>
  <dcterms:modified xmlns:xsi="http://www.w3.org/2001/XMLSchema-instance" xsi:type="dcterms:W3CDTF">2018-05-08T08:08:00Z</dcterms:modified>
  <cp:revision>27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eSPIS_CC_ID" pid="5" fmtid="{D5CDD505-2E9C-101B-9397-08002B2CF9AE}">
    <vt:lpwstr>265122315</vt:lpwstr>
  </prop:property>
  <prop:property name="Naslov" pid="6" fmtid="{D5CDD505-2E9C-101B-9397-08002B2CF9AE}">
    <vt:lpwstr>St-650/2017-35 / Podnesak - Rješenje - odbijena žalba kao neosnovana - potvrđeno rješenje 1.st. (Pž-2308-18.docx)</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