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148e" w14:paraId="d6d148e" w:rsidRDefault="0062466C" w:rsidP="00910611" w:rsidR="0062466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2466C" w:rsidP="00910611" w:rsidR="0062466C">
      <w:r>
        <w:rPr>
          <w:rFonts w:eastAsia="MS Mincho"/>
        </w:rPr>
        <w:t xml:space="preserve">   REPUBLIKA HRVATSKA</w:t>
      </w:r>
    </w:p>
    <w:p w:rsidRDefault="0062466C" w:rsidP="00910611" w:rsidR="0062466C">
      <w:r>
        <w:rPr>
          <w:rFonts w:eastAsia="MS Mincho"/>
        </w:rPr>
        <w:t>TRGOVAČKI SUD U RIJECI</w:t>
      </w:r>
    </w:p>
    <w:p w:rsidRDefault="0062466C" w:rsidR="0062466C" w:rsidRPr="00910611">
      <w:pPr>
        <w:rPr>
          <w:rFonts w:eastAsia="MS Mincho"/>
        </w:rPr>
      </w:pPr>
      <w:r>
        <w:rPr>
          <w:rFonts w:eastAsia="MS Mincho"/>
        </w:rPr>
        <w:t xml:space="preserve">       Rijeka, Zadarska 1 i 3</w:t>
      </w:r>
    </w:p>
    <w:p w:rsidRDefault="000345D8" w:rsidP="00C13351" w:rsidR="0009063B" w:rsidRPr="000345D8">
      <w:pPr>
        <w:pStyle w:val="Bezproreda"/>
        <w:jc w:val="right"/>
      </w:pPr>
      <w:r>
        <w:t xml:space="preserve">Poslovni broj </w:t>
      </w:r>
      <w:r w:rsidR="00DF21D8" w:rsidRPr="000345D8">
        <w:t>15 St-</w:t>
      </w:r>
      <w:r w:rsidR="005F70EF">
        <w:t>777</w:t>
      </w:r>
      <w:r w:rsidR="00DF21D8" w:rsidRPr="000345D8">
        <w:t>/2017-</w:t>
      </w:r>
      <w:r w:rsidR="005F70EF">
        <w:t>34</w:t>
      </w:r>
    </w:p>
    <w:p w:rsidRDefault="000345D8" w:rsidP="00C13351" w:rsidR="000345D8">
      <w:pPr>
        <w:pStyle w:val="Bezproreda"/>
        <w:jc w:val="both"/>
      </w:pPr>
    </w:p>
    <w:p w:rsidRDefault="00DF21D8" w:rsidP="00C13351" w:rsidR="0009063B" w:rsidRPr="000345D8">
      <w:pPr>
        <w:pStyle w:val="Bezproreda"/>
        <w:jc w:val="center"/>
      </w:pPr>
      <w:r w:rsidRPr="000345D8">
        <w:t xml:space="preserve">U </w:t>
      </w:r>
      <w:r w:rsidR="00691923" w:rsidRPr="000345D8">
        <w:t xml:space="preserve"> </w:t>
      </w:r>
      <w:r w:rsidR="00C13351">
        <w:t xml:space="preserve"> </w:t>
      </w:r>
      <w:r w:rsidRPr="000345D8">
        <w:t xml:space="preserve">I M E </w:t>
      </w:r>
      <w:r w:rsidR="00C13351">
        <w:t xml:space="preserve">  </w:t>
      </w:r>
      <w:r w:rsidRPr="000345D8">
        <w:t xml:space="preserve">R E P U B L I K E  </w:t>
      </w:r>
      <w:r w:rsidR="00C13351">
        <w:t xml:space="preserve"> </w:t>
      </w:r>
      <w:r w:rsidRPr="000345D8">
        <w:t>H R V A T S K E</w:t>
      </w:r>
    </w:p>
    <w:p w:rsidRDefault="0009063B" w:rsidP="00C13351" w:rsidR="0009063B" w:rsidRPr="000345D8">
      <w:pPr>
        <w:pStyle w:val="Bezproreda"/>
        <w:jc w:val="center"/>
      </w:pPr>
    </w:p>
    <w:p w:rsidRDefault="0009063B" w:rsidP="00C13351" w:rsidR="0009063B" w:rsidRPr="000345D8">
      <w:pPr>
        <w:pStyle w:val="Bezproreda"/>
        <w:jc w:val="center"/>
      </w:pPr>
      <w:r w:rsidRPr="000345D8">
        <w:t>R J E Š E NJ E</w:t>
      </w:r>
    </w:p>
    <w:p w:rsidRDefault="0009063B" w:rsidP="00C13351" w:rsidR="0009063B" w:rsidRPr="000345D8">
      <w:pPr>
        <w:pStyle w:val="Bezproreda"/>
        <w:jc w:val="both"/>
      </w:pPr>
    </w:p>
    <w:p w:rsidRDefault="005F7B09" w:rsidP="00C13351" w:rsidR="0009063B" w:rsidRPr="000345D8">
      <w:pPr>
        <w:pStyle w:val="Bezproreda"/>
        <w:jc w:val="both"/>
      </w:pPr>
      <w:r w:rsidRPr="000345D8">
        <w:tab/>
      </w:r>
      <w:r w:rsidR="00230246" w:rsidRPr="000345D8">
        <w:t xml:space="preserve">Trgovački sud u Rijeci, OIB 88785964957, po sucu pojedincu Danieli Korlević, </w:t>
      </w:r>
      <w:r w:rsidR="00DF21D8" w:rsidRPr="000345D8">
        <w:t>u predstečajnom postupku nad dužnikom</w:t>
      </w:r>
      <w:r w:rsidR="00230246" w:rsidRPr="000345D8">
        <w:t xml:space="preserve"> </w:t>
      </w:r>
      <w:r w:rsidR="005F70EF" w:rsidRPr="005F70EF">
        <w:t>KONDURA društvo s ograničenom odgovornošću  za trgovinu i proizvodnju unikatnih predmeta, Rijeka, Dragutina Tadijanovića 5, OIB 94992849747</w:t>
      </w:r>
      <w:r w:rsidR="005F70EF">
        <w:t>,</w:t>
      </w:r>
      <w:r w:rsidR="00230246" w:rsidRPr="000345D8">
        <w:t xml:space="preserve"> dana </w:t>
      </w:r>
      <w:r w:rsidR="005F70EF">
        <w:t>05. rujna</w:t>
      </w:r>
      <w:r w:rsidR="00DF21D8" w:rsidRPr="000345D8">
        <w:t xml:space="preserve"> </w:t>
      </w:r>
      <w:r w:rsidR="00230246" w:rsidRPr="000345D8">
        <w:t xml:space="preserve">2018. </w:t>
      </w:r>
      <w:r w:rsidR="005F70EF">
        <w:t>godine</w:t>
      </w:r>
    </w:p>
    <w:p w:rsidRDefault="005F7B09" w:rsidP="00C13351" w:rsidR="005F7B09" w:rsidRPr="000345D8">
      <w:pPr>
        <w:pStyle w:val="Bezproreda"/>
        <w:jc w:val="both"/>
      </w:pPr>
    </w:p>
    <w:p w:rsidRDefault="0009063B" w:rsidP="00C13351" w:rsidR="0009063B" w:rsidRPr="000345D8">
      <w:pPr>
        <w:pStyle w:val="Bezproreda"/>
        <w:jc w:val="both"/>
      </w:pPr>
      <w:r w:rsidRPr="000345D8">
        <w:tab/>
      </w:r>
      <w:r w:rsidRPr="000345D8">
        <w:tab/>
      </w:r>
      <w:r w:rsidRPr="000345D8">
        <w:tab/>
      </w:r>
      <w:r w:rsidRPr="000345D8">
        <w:tab/>
        <w:t xml:space="preserve">     r i j e š i o   j e</w:t>
      </w:r>
    </w:p>
    <w:p w:rsidRDefault="005557CA" w:rsidP="00C13351" w:rsidR="005557CA" w:rsidRPr="000345D8">
      <w:pPr>
        <w:pStyle w:val="Bezproreda"/>
        <w:jc w:val="both"/>
      </w:pPr>
    </w:p>
    <w:p w:rsidRDefault="005557CA" w:rsidP="00C13351" w:rsidR="00520615" w:rsidRPr="000345D8">
      <w:pPr>
        <w:pStyle w:val="Bezproreda"/>
        <w:jc w:val="both"/>
      </w:pPr>
      <w:r w:rsidRPr="000345D8">
        <w:t>I.</w:t>
      </w:r>
      <w:r w:rsidRPr="000345D8">
        <w:tab/>
      </w:r>
      <w:r w:rsidR="00520615" w:rsidRPr="000345D8">
        <w:t xml:space="preserve">Utvrđuje se da su vjerovnici dužnika </w:t>
      </w:r>
      <w:r w:rsidR="005F70EF" w:rsidRPr="005F70EF">
        <w:rPr>
          <w:b/>
        </w:rPr>
        <w:t>KONDURA društvo s ograničenom odgovornošću  za trgovinu i proizvodnju unikatnih predmeta, Rijeka, Dragutina Tadijanovića 5, OIB 94992849747</w:t>
      </w:r>
      <w:r w:rsidR="00520615" w:rsidRPr="000345D8">
        <w:t>,</w:t>
      </w:r>
      <w:r w:rsidR="005F70EF">
        <w:t xml:space="preserve"> dana 31. kolovoza</w:t>
      </w:r>
      <w:r w:rsidR="005F7B09" w:rsidRPr="000345D8">
        <w:t xml:space="preserve"> 2018.</w:t>
      </w:r>
      <w:r w:rsidR="00520615" w:rsidRPr="000345D8">
        <w:t xml:space="preserve"> </w:t>
      </w:r>
      <w:r w:rsidR="005F70EF">
        <w:t xml:space="preserve">godine </w:t>
      </w:r>
      <w:r w:rsidR="00520615" w:rsidRPr="000345D8">
        <w:t>prihvatili plan restrukturiranja.</w:t>
      </w:r>
    </w:p>
    <w:p w:rsidRDefault="005F7B09" w:rsidP="00C13351" w:rsidR="005F7B09" w:rsidRPr="000345D8">
      <w:pPr>
        <w:pStyle w:val="Bezproreda"/>
        <w:jc w:val="both"/>
      </w:pPr>
    </w:p>
    <w:p w:rsidRDefault="005557CA" w:rsidP="00C13351" w:rsidR="000E32E4">
      <w:pPr>
        <w:pStyle w:val="Bezproreda"/>
        <w:jc w:val="both"/>
      </w:pPr>
      <w:r w:rsidRPr="000345D8">
        <w:t>II.</w:t>
      </w:r>
      <w:r w:rsidRPr="000345D8">
        <w:tab/>
      </w:r>
      <w:r w:rsidR="00520615" w:rsidRPr="000345D8">
        <w:t>Potvrđuje se predstečajni sporazum prema kojemu će se tražbin</w:t>
      </w:r>
      <w:r w:rsidR="00D51D0C" w:rsidRPr="000345D8">
        <w:t>e</w:t>
      </w:r>
      <w:r w:rsidR="00520615" w:rsidRPr="000345D8">
        <w:t xml:space="preserve"> vjerovnika</w:t>
      </w:r>
      <w:r w:rsidR="00D51D0C" w:rsidRPr="000345D8">
        <w:t>,</w:t>
      </w:r>
      <w:r w:rsidR="00520615" w:rsidRPr="000345D8">
        <w:t xml:space="preserve"> </w:t>
      </w:r>
      <w:r w:rsidR="00D51D0C" w:rsidRPr="000345D8">
        <w:t>u skladu s Planom restrukturi</w:t>
      </w:r>
      <w:r w:rsidR="00914287" w:rsidRPr="000345D8">
        <w:t>ranja,</w:t>
      </w:r>
      <w:r w:rsidR="00D51D0C" w:rsidRPr="000345D8">
        <w:t xml:space="preserve"> </w:t>
      </w:r>
      <w:r w:rsidR="00520615" w:rsidRPr="000345D8">
        <w:t>namiriti na sljedeći način</w:t>
      </w:r>
      <w:r w:rsidR="00D51D0C" w:rsidRPr="000345D8">
        <w:t xml:space="preserve">: </w:t>
      </w:r>
    </w:p>
    <w:p w:rsidRDefault="005A6D84" w:rsidP="00C13351" w:rsidR="005A6D84">
      <w:pPr>
        <w:pStyle w:val="Bezproreda"/>
        <w:jc w:val="both"/>
      </w:pPr>
    </w:p>
    <w:p w:rsidRDefault="003B0104" w:rsidP="00C13351" w:rsidR="005A6D84">
      <w:pPr>
        <w:pStyle w:val="Bezproreda"/>
        <w:jc w:val="both"/>
      </w:pPr>
      <w:r>
        <w:tab/>
      </w:r>
      <w:r w:rsidR="005A6D84">
        <w:t xml:space="preserve">Vjerovnici čije utvrđene tražbine iznose 1.004.675,00 kn namiruju se na način da se nakon otpisa tražbina u visini od 70%, preostalih 30% tražbina dužnik će otplatiti na 48 mjeseci </w:t>
      </w:r>
      <w:r w:rsidR="005A6D84" w:rsidRPr="005A6D84">
        <w:t xml:space="preserve">uz dodatnih 12 mjeseci počeka, bez kamata, u jednakim mjesečnim anuitetima, počevši od pravomoćnosti </w:t>
      </w:r>
      <w:r w:rsidR="005A6D84">
        <w:t>r</w:t>
      </w:r>
      <w:r w:rsidR="005A6D84" w:rsidRPr="005A6D84">
        <w:t xml:space="preserve">ješenja </w:t>
      </w:r>
      <w:r w:rsidR="005A6D84">
        <w:t xml:space="preserve">o potvrdi predstečajnog sporazuma </w:t>
      </w:r>
      <w:r>
        <w:t xml:space="preserve"> </w:t>
      </w:r>
      <w:r w:rsidR="005A6D84" w:rsidRPr="005A6D84">
        <w:t xml:space="preserve">svakog 15-tog u mjesecu. </w:t>
      </w:r>
    </w:p>
    <w:p w:rsidRDefault="003B0104" w:rsidP="00C13351" w:rsidR="003B0104">
      <w:pPr>
        <w:pStyle w:val="Bezproreda"/>
        <w:jc w:val="both"/>
      </w:pPr>
    </w:p>
    <w:tbl>
      <w:tblPr>
        <w:tblStyle w:val="GridTable4Accent3"/>
        <w:tblW w:type="dxa" w:w="9639"/>
        <w:tblInd w:type="dxa" w:w="108"/>
        <w:tblLayout w:type="fixed"/>
        <w:tblLook w:val="04A0" w:noVBand="1" w:noHBand="0" w:lastColumn="0" w:firstColumn="1" w:lastRow="0" w:firstRow="1"/>
      </w:tblPr>
      <w:tblGrid>
        <w:gridCol w:w="486"/>
        <w:gridCol w:w="2349"/>
        <w:gridCol w:w="74"/>
        <w:gridCol w:w="1202"/>
        <w:gridCol w:w="1559"/>
        <w:gridCol w:w="1134"/>
        <w:gridCol w:w="993"/>
        <w:gridCol w:w="992"/>
        <w:gridCol w:w="850"/>
      </w:tblGrid>
      <w:tr w:rsidTr="00B2616D" w:rsidR="004900C9" w:rsidRPr="009F5296">
        <w:trPr>
          <w:cnfStyle w:val="100000000000"/>
          <w:trHeight w:val="945"/>
        </w:trPr>
        <w:tc>
          <w:tcPr>
            <w:cnfStyle w:val="001000000000"/>
            <w:tcW w:type="dxa" w:w="486"/>
            <w:hideMark/>
          </w:tcPr>
          <w:p w:rsidRDefault="004900C9" w:rsidP="00B2616D" w:rsidR="004900C9" w:rsidRPr="009F5296">
            <w:pPr>
              <w:jc w:val="center"/>
              <w:rPr>
                <w:b w:val="false"/>
                <w:bCs/>
                <w:color w:val="000000"/>
                <w:sz w:val="16"/>
              </w:rPr>
            </w:pPr>
            <w:r>
              <w:rPr>
                <w:color w:val="000000"/>
                <w:sz w:val="16"/>
              </w:rPr>
              <w:t>R.B</w:t>
            </w:r>
          </w:p>
        </w:tc>
        <w:tc>
          <w:tcPr>
            <w:tcW w:type="dxa" w:w="2423"/>
            <w:gridSpan w:val="2"/>
            <w:hideMark/>
          </w:tcPr>
          <w:p w:rsidRDefault="004900C9" w:rsidP="00B2616D" w:rsidR="004900C9" w:rsidRPr="009F5296">
            <w:pPr>
              <w:jc w:val="center"/>
              <w:cnfStyle w:val="100000000000"/>
              <w:rPr>
                <w:b w:val="false"/>
                <w:bCs/>
                <w:color w:val="000000"/>
                <w:sz w:val="16"/>
              </w:rPr>
            </w:pPr>
            <w:r w:rsidRPr="009F5296">
              <w:rPr>
                <w:color w:val="000000"/>
                <w:sz w:val="16"/>
              </w:rPr>
              <w:t>Ime i prezime / Naziv vjerovnika</w:t>
            </w:r>
          </w:p>
        </w:tc>
        <w:tc>
          <w:tcPr>
            <w:tcW w:type="dxa" w:w="1202"/>
            <w:hideMark/>
          </w:tcPr>
          <w:p w:rsidRDefault="004900C9" w:rsidP="00B2616D" w:rsidR="004900C9" w:rsidRPr="009F5296">
            <w:pPr>
              <w:jc w:val="center"/>
              <w:cnfStyle w:val="100000000000"/>
              <w:rPr>
                <w:b w:val="false"/>
                <w:bCs/>
                <w:color w:val="000000"/>
                <w:sz w:val="16"/>
              </w:rPr>
            </w:pPr>
            <w:r w:rsidRPr="009F5296">
              <w:rPr>
                <w:color w:val="000000"/>
                <w:sz w:val="16"/>
              </w:rPr>
              <w:t>OIB vjerovnika</w:t>
            </w:r>
          </w:p>
        </w:tc>
        <w:tc>
          <w:tcPr>
            <w:tcW w:type="dxa" w:w="1559"/>
            <w:hideMark/>
          </w:tcPr>
          <w:p w:rsidRDefault="004900C9" w:rsidP="00B2616D" w:rsidR="004900C9" w:rsidRPr="009F5296">
            <w:pPr>
              <w:jc w:val="center"/>
              <w:cnfStyle w:val="100000000000"/>
              <w:rPr>
                <w:b w:val="false"/>
                <w:bCs/>
                <w:color w:val="000000"/>
                <w:sz w:val="16"/>
              </w:rPr>
            </w:pPr>
            <w:r w:rsidRPr="009F5296">
              <w:rPr>
                <w:color w:val="000000"/>
                <w:sz w:val="16"/>
              </w:rPr>
              <w:t>Adresa vjerovnika</w:t>
            </w:r>
          </w:p>
        </w:tc>
        <w:tc>
          <w:tcPr>
            <w:tcW w:type="dxa" w:w="1134"/>
            <w:hideMark/>
          </w:tcPr>
          <w:p w:rsidRDefault="004900C9" w:rsidP="00B2616D" w:rsidR="004900C9" w:rsidRPr="009F5296">
            <w:pPr>
              <w:jc w:val="center"/>
              <w:cnfStyle w:val="100000000000"/>
              <w:rPr>
                <w:b w:val="false"/>
                <w:bCs/>
                <w:color w:val="000000"/>
                <w:sz w:val="16"/>
              </w:rPr>
            </w:pPr>
            <w:r w:rsidRPr="009F5296">
              <w:rPr>
                <w:color w:val="000000"/>
                <w:sz w:val="16"/>
              </w:rPr>
              <w:t>Utvrđeni iznos</w:t>
            </w:r>
          </w:p>
        </w:tc>
        <w:tc>
          <w:tcPr>
            <w:tcW w:type="dxa" w:w="993"/>
            <w:hideMark/>
          </w:tcPr>
          <w:p w:rsidRDefault="004900C9" w:rsidP="00B2616D" w:rsidR="004900C9" w:rsidRPr="009F5296">
            <w:pPr>
              <w:jc w:val="center"/>
              <w:cnfStyle w:val="100000000000"/>
              <w:rPr>
                <w:b w:val="false"/>
                <w:bCs/>
                <w:color w:val="000000"/>
                <w:sz w:val="16"/>
              </w:rPr>
            </w:pPr>
            <w:r w:rsidRPr="009F5296">
              <w:rPr>
                <w:color w:val="000000"/>
                <w:sz w:val="16"/>
              </w:rPr>
              <w:t>OTPIS</w:t>
            </w:r>
          </w:p>
        </w:tc>
        <w:tc>
          <w:tcPr>
            <w:tcW w:type="dxa" w:w="992"/>
            <w:hideMark/>
          </w:tcPr>
          <w:p w:rsidRDefault="004900C9" w:rsidP="00B2616D" w:rsidR="004900C9" w:rsidRPr="009F5296">
            <w:pPr>
              <w:jc w:val="center"/>
              <w:cnfStyle w:val="100000000000"/>
              <w:rPr>
                <w:b w:val="false"/>
                <w:bCs/>
                <w:color w:val="000000"/>
                <w:sz w:val="16"/>
              </w:rPr>
            </w:pPr>
            <w:r w:rsidRPr="009F5296">
              <w:rPr>
                <w:color w:val="000000"/>
                <w:sz w:val="16"/>
              </w:rPr>
              <w:t>PREOSTALO ZA OTPLATU</w:t>
            </w:r>
          </w:p>
        </w:tc>
        <w:tc>
          <w:tcPr>
            <w:tcW w:type="dxa" w:w="850"/>
            <w:hideMark/>
          </w:tcPr>
          <w:p w:rsidRDefault="004900C9" w:rsidP="00B2616D" w:rsidR="004900C9" w:rsidRPr="009F5296">
            <w:pPr>
              <w:jc w:val="center"/>
              <w:cnfStyle w:val="100000000000"/>
              <w:rPr>
                <w:b w:val="false"/>
                <w:bCs/>
                <w:color w:val="000000"/>
                <w:sz w:val="16"/>
              </w:rPr>
            </w:pPr>
            <w:r w:rsidRPr="009F5296">
              <w:rPr>
                <w:color w:val="000000"/>
                <w:sz w:val="16"/>
              </w:rPr>
              <w:t>ANUITET</w:t>
            </w:r>
          </w:p>
        </w:tc>
      </w:tr>
      <w:tr w:rsidTr="00B2616D" w:rsidR="004900C9" w:rsidRPr="009F5296">
        <w:trPr>
          <w:cnfStyle w:val="000000100000"/>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1</w:t>
            </w:r>
          </w:p>
        </w:tc>
        <w:tc>
          <w:tcPr>
            <w:tcW w:type="dxa" w:w="2423"/>
            <w:gridSpan w:val="2"/>
            <w:noWrap/>
            <w:hideMark/>
          </w:tcPr>
          <w:p w:rsidRDefault="004900C9" w:rsidP="00B2616D" w:rsidR="004900C9" w:rsidRPr="009F5296">
            <w:pPr>
              <w:cnfStyle w:val="000000100000"/>
              <w:rPr>
                <w:color w:val="000000"/>
                <w:sz w:val="16"/>
              </w:rPr>
            </w:pPr>
            <w:r w:rsidRPr="009F5296">
              <w:rPr>
                <w:color w:val="000000"/>
                <w:sz w:val="16"/>
              </w:rPr>
              <w:t xml:space="preserve">CROATIA OSIGURANJE d.d. Zagreb, </w:t>
            </w:r>
          </w:p>
        </w:tc>
        <w:tc>
          <w:tcPr>
            <w:tcW w:type="dxa" w:w="1202"/>
            <w:noWrap/>
            <w:hideMark/>
          </w:tcPr>
          <w:p w:rsidRDefault="004900C9" w:rsidP="00B2616D" w:rsidR="004900C9" w:rsidRPr="009F5296">
            <w:pPr>
              <w:cnfStyle w:val="000000100000"/>
              <w:rPr>
                <w:color w:val="000000"/>
                <w:sz w:val="16"/>
              </w:rPr>
            </w:pPr>
            <w:r w:rsidRPr="009F5296">
              <w:rPr>
                <w:color w:val="000000"/>
                <w:sz w:val="16"/>
              </w:rPr>
              <w:t>OIB 26187994862</w:t>
            </w:r>
          </w:p>
        </w:tc>
        <w:tc>
          <w:tcPr>
            <w:tcW w:type="dxa" w:w="1559"/>
            <w:noWrap/>
            <w:hideMark/>
          </w:tcPr>
          <w:p w:rsidRDefault="004900C9" w:rsidP="00B2616D" w:rsidR="004900C9" w:rsidRPr="009F5296">
            <w:pPr>
              <w:cnfStyle w:val="000000100000"/>
              <w:rPr>
                <w:color w:val="000000"/>
                <w:sz w:val="16"/>
              </w:rPr>
            </w:pPr>
            <w:r w:rsidRPr="009F5296">
              <w:rPr>
                <w:color w:val="000000"/>
                <w:sz w:val="16"/>
              </w:rPr>
              <w:t xml:space="preserve">Vatroslava Jagića 33, </w:t>
            </w:r>
          </w:p>
        </w:tc>
        <w:tc>
          <w:tcPr>
            <w:tcW w:type="dxa" w:w="1134"/>
            <w:noWrap/>
            <w:hideMark/>
          </w:tcPr>
          <w:p w:rsidRDefault="004900C9" w:rsidP="00B2616D" w:rsidR="004900C9" w:rsidRPr="009F5296">
            <w:pPr>
              <w:jc w:val="right"/>
              <w:cnfStyle w:val="000000100000"/>
              <w:rPr>
                <w:color w:val="000000"/>
                <w:sz w:val="16"/>
              </w:rPr>
            </w:pPr>
            <w:r w:rsidRPr="009F5296">
              <w:rPr>
                <w:color w:val="000000"/>
                <w:sz w:val="16"/>
              </w:rPr>
              <w:t>7.518,59</w:t>
            </w:r>
          </w:p>
        </w:tc>
        <w:tc>
          <w:tcPr>
            <w:tcW w:type="dxa" w:w="993"/>
            <w:noWrap/>
            <w:hideMark/>
          </w:tcPr>
          <w:p w:rsidRDefault="004900C9" w:rsidP="00B2616D" w:rsidR="004900C9" w:rsidRPr="009F5296">
            <w:pPr>
              <w:jc w:val="right"/>
              <w:cnfStyle w:val="000000100000"/>
              <w:rPr>
                <w:color w:val="000000"/>
                <w:sz w:val="16"/>
              </w:rPr>
            </w:pPr>
            <w:r w:rsidRPr="009F5296">
              <w:rPr>
                <w:color w:val="000000"/>
                <w:sz w:val="16"/>
              </w:rPr>
              <w:t>5.263,01</w:t>
            </w:r>
          </w:p>
        </w:tc>
        <w:tc>
          <w:tcPr>
            <w:tcW w:type="dxa" w:w="992"/>
            <w:noWrap/>
            <w:hideMark/>
          </w:tcPr>
          <w:p w:rsidRDefault="004900C9" w:rsidP="00B2616D" w:rsidR="004900C9" w:rsidRPr="009F5296">
            <w:pPr>
              <w:jc w:val="right"/>
              <w:cnfStyle w:val="000000100000"/>
              <w:rPr>
                <w:color w:val="000000"/>
                <w:sz w:val="16"/>
              </w:rPr>
            </w:pPr>
            <w:r w:rsidRPr="009F5296">
              <w:rPr>
                <w:color w:val="000000"/>
                <w:sz w:val="16"/>
              </w:rPr>
              <w:t>2.255,58</w:t>
            </w:r>
          </w:p>
        </w:tc>
        <w:tc>
          <w:tcPr>
            <w:tcW w:type="dxa" w:w="850"/>
            <w:noWrap/>
            <w:hideMark/>
          </w:tcPr>
          <w:p w:rsidRDefault="004900C9" w:rsidP="00B2616D" w:rsidR="004900C9" w:rsidRPr="009F5296">
            <w:pPr>
              <w:jc w:val="right"/>
              <w:cnfStyle w:val="000000100000"/>
              <w:rPr>
                <w:color w:val="000000"/>
                <w:sz w:val="16"/>
              </w:rPr>
            </w:pPr>
            <w:r w:rsidRPr="009F5296">
              <w:rPr>
                <w:color w:val="000000"/>
                <w:sz w:val="16"/>
              </w:rPr>
              <w:t>46,99</w:t>
            </w:r>
          </w:p>
        </w:tc>
      </w:tr>
      <w:tr w:rsidTr="00B2616D" w:rsidR="004900C9" w:rsidRPr="009F5296">
        <w:trPr>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2</w:t>
            </w:r>
          </w:p>
        </w:tc>
        <w:tc>
          <w:tcPr>
            <w:tcW w:type="dxa" w:w="2349"/>
            <w:noWrap/>
            <w:hideMark/>
          </w:tcPr>
          <w:p w:rsidRDefault="004900C9" w:rsidP="00B2616D" w:rsidR="004900C9" w:rsidRPr="009F5296">
            <w:pPr>
              <w:cnfStyle w:val="000000000000"/>
              <w:rPr>
                <w:color w:val="000000"/>
                <w:sz w:val="16"/>
              </w:rPr>
            </w:pPr>
            <w:r w:rsidRPr="009F5296">
              <w:rPr>
                <w:color w:val="000000"/>
                <w:sz w:val="16"/>
              </w:rPr>
              <w:t xml:space="preserve">GRAD KORČULA, Korčula, </w:t>
            </w:r>
          </w:p>
        </w:tc>
        <w:tc>
          <w:tcPr>
            <w:tcW w:type="dxa" w:w="1276"/>
            <w:gridSpan w:val="2"/>
            <w:noWrap/>
            <w:hideMark/>
          </w:tcPr>
          <w:p w:rsidRDefault="004900C9" w:rsidP="00B2616D" w:rsidR="004900C9" w:rsidRPr="009F5296">
            <w:pPr>
              <w:cnfStyle w:val="000000000000"/>
              <w:rPr>
                <w:color w:val="000000"/>
                <w:sz w:val="16"/>
              </w:rPr>
            </w:pPr>
            <w:r w:rsidRPr="009F5296">
              <w:rPr>
                <w:color w:val="000000"/>
                <w:sz w:val="16"/>
              </w:rPr>
              <w:t>OIB 92770362982</w:t>
            </w:r>
          </w:p>
        </w:tc>
        <w:tc>
          <w:tcPr>
            <w:tcW w:type="dxa" w:w="1559"/>
            <w:noWrap/>
            <w:hideMark/>
          </w:tcPr>
          <w:p w:rsidRDefault="004900C9" w:rsidP="00B2616D" w:rsidR="004900C9" w:rsidRPr="009F5296">
            <w:pPr>
              <w:cnfStyle w:val="000000000000"/>
              <w:rPr>
                <w:color w:val="000000"/>
                <w:sz w:val="16"/>
              </w:rPr>
            </w:pPr>
            <w:r w:rsidRPr="009F5296">
              <w:rPr>
                <w:color w:val="000000"/>
                <w:sz w:val="16"/>
              </w:rPr>
              <w:t>Trg Antuna i Stjepana Radića 1</w:t>
            </w:r>
          </w:p>
        </w:tc>
        <w:tc>
          <w:tcPr>
            <w:tcW w:type="dxa" w:w="1134"/>
            <w:noWrap/>
            <w:hideMark/>
          </w:tcPr>
          <w:p w:rsidRDefault="004900C9" w:rsidP="00B2616D" w:rsidR="004900C9" w:rsidRPr="009F5296">
            <w:pPr>
              <w:jc w:val="right"/>
              <w:cnfStyle w:val="000000000000"/>
              <w:rPr>
                <w:color w:val="000000"/>
                <w:sz w:val="16"/>
              </w:rPr>
            </w:pPr>
            <w:r w:rsidRPr="009F5296">
              <w:rPr>
                <w:color w:val="000000"/>
                <w:sz w:val="16"/>
              </w:rPr>
              <w:t>34.169,00</w:t>
            </w:r>
          </w:p>
        </w:tc>
        <w:tc>
          <w:tcPr>
            <w:tcW w:type="dxa" w:w="993"/>
            <w:noWrap/>
            <w:hideMark/>
          </w:tcPr>
          <w:p w:rsidRDefault="004900C9" w:rsidP="00B2616D" w:rsidR="004900C9" w:rsidRPr="009F5296">
            <w:pPr>
              <w:jc w:val="right"/>
              <w:cnfStyle w:val="000000000000"/>
              <w:rPr>
                <w:color w:val="000000"/>
                <w:sz w:val="16"/>
              </w:rPr>
            </w:pPr>
            <w:r w:rsidRPr="009F5296">
              <w:rPr>
                <w:color w:val="000000"/>
                <w:sz w:val="16"/>
              </w:rPr>
              <w:t>23.918,30</w:t>
            </w:r>
          </w:p>
        </w:tc>
        <w:tc>
          <w:tcPr>
            <w:tcW w:type="dxa" w:w="992"/>
            <w:noWrap/>
            <w:hideMark/>
          </w:tcPr>
          <w:p w:rsidRDefault="004900C9" w:rsidP="00B2616D" w:rsidR="004900C9" w:rsidRPr="009F5296">
            <w:pPr>
              <w:jc w:val="right"/>
              <w:cnfStyle w:val="000000000000"/>
              <w:rPr>
                <w:color w:val="000000"/>
                <w:sz w:val="16"/>
              </w:rPr>
            </w:pPr>
            <w:r w:rsidRPr="009F5296">
              <w:rPr>
                <w:color w:val="000000"/>
                <w:sz w:val="16"/>
              </w:rPr>
              <w:t>10.250,70</w:t>
            </w:r>
          </w:p>
        </w:tc>
        <w:tc>
          <w:tcPr>
            <w:tcW w:type="dxa" w:w="850"/>
            <w:noWrap/>
            <w:hideMark/>
          </w:tcPr>
          <w:p w:rsidRDefault="004900C9" w:rsidP="00B2616D" w:rsidR="004900C9" w:rsidRPr="009F5296">
            <w:pPr>
              <w:jc w:val="right"/>
              <w:cnfStyle w:val="000000000000"/>
              <w:rPr>
                <w:color w:val="000000"/>
                <w:sz w:val="16"/>
              </w:rPr>
            </w:pPr>
            <w:r w:rsidRPr="009F5296">
              <w:rPr>
                <w:color w:val="000000"/>
                <w:sz w:val="16"/>
              </w:rPr>
              <w:t>213,56</w:t>
            </w:r>
          </w:p>
        </w:tc>
      </w:tr>
      <w:tr w:rsidTr="00B2616D" w:rsidR="004900C9" w:rsidRPr="009F5296">
        <w:trPr>
          <w:cnfStyle w:val="000000100000"/>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3</w:t>
            </w:r>
          </w:p>
        </w:tc>
        <w:tc>
          <w:tcPr>
            <w:tcW w:type="dxa" w:w="2423"/>
            <w:gridSpan w:val="2"/>
            <w:noWrap/>
            <w:hideMark/>
          </w:tcPr>
          <w:p w:rsidRDefault="004900C9" w:rsidP="00B2616D" w:rsidR="004900C9" w:rsidRPr="009F5296">
            <w:pPr>
              <w:cnfStyle w:val="000000100000"/>
              <w:rPr>
                <w:color w:val="000000"/>
                <w:sz w:val="16"/>
              </w:rPr>
            </w:pPr>
            <w:r w:rsidRPr="009F5296">
              <w:rPr>
                <w:color w:val="000000"/>
                <w:sz w:val="16"/>
              </w:rPr>
              <w:t>HEP ELEKTRA d.o.o. Zagreb,</w:t>
            </w:r>
          </w:p>
        </w:tc>
        <w:tc>
          <w:tcPr>
            <w:tcW w:type="dxa" w:w="1202"/>
            <w:noWrap/>
            <w:hideMark/>
          </w:tcPr>
          <w:p w:rsidRDefault="004900C9" w:rsidP="00B2616D" w:rsidR="004900C9" w:rsidRPr="009F5296">
            <w:pPr>
              <w:cnfStyle w:val="000000100000"/>
              <w:rPr>
                <w:color w:val="000000"/>
                <w:sz w:val="16"/>
              </w:rPr>
            </w:pPr>
            <w:r w:rsidRPr="009F5296">
              <w:rPr>
                <w:color w:val="000000"/>
                <w:sz w:val="16"/>
              </w:rPr>
              <w:t xml:space="preserve">  OIB 43965974818  </w:t>
            </w:r>
          </w:p>
        </w:tc>
        <w:tc>
          <w:tcPr>
            <w:tcW w:type="dxa" w:w="1559"/>
            <w:noWrap/>
            <w:hideMark/>
          </w:tcPr>
          <w:p w:rsidRDefault="004900C9" w:rsidP="00B2616D" w:rsidR="004900C9" w:rsidRPr="009F5296">
            <w:pPr>
              <w:cnfStyle w:val="000000100000"/>
              <w:rPr>
                <w:color w:val="000000"/>
                <w:sz w:val="16"/>
              </w:rPr>
            </w:pPr>
            <w:r w:rsidRPr="009F5296">
              <w:rPr>
                <w:color w:val="000000"/>
                <w:sz w:val="16"/>
              </w:rPr>
              <w:t>Ulica grada Vukovara 37</w:t>
            </w:r>
          </w:p>
        </w:tc>
        <w:tc>
          <w:tcPr>
            <w:tcW w:type="dxa" w:w="1134"/>
            <w:noWrap/>
            <w:hideMark/>
          </w:tcPr>
          <w:p w:rsidRDefault="004900C9" w:rsidP="00B2616D" w:rsidR="004900C9" w:rsidRPr="009F5296">
            <w:pPr>
              <w:jc w:val="right"/>
              <w:cnfStyle w:val="000000100000"/>
              <w:rPr>
                <w:color w:val="000000"/>
                <w:sz w:val="16"/>
              </w:rPr>
            </w:pPr>
            <w:r w:rsidRPr="009F5296">
              <w:rPr>
                <w:color w:val="000000"/>
                <w:sz w:val="16"/>
              </w:rPr>
              <w:t>7.802,51</w:t>
            </w:r>
          </w:p>
        </w:tc>
        <w:tc>
          <w:tcPr>
            <w:tcW w:type="dxa" w:w="993"/>
            <w:noWrap/>
            <w:hideMark/>
          </w:tcPr>
          <w:p w:rsidRDefault="004900C9" w:rsidP="00B2616D" w:rsidR="004900C9" w:rsidRPr="009F5296">
            <w:pPr>
              <w:jc w:val="right"/>
              <w:cnfStyle w:val="000000100000"/>
              <w:rPr>
                <w:color w:val="000000"/>
                <w:sz w:val="16"/>
              </w:rPr>
            </w:pPr>
            <w:r w:rsidRPr="009F5296">
              <w:rPr>
                <w:color w:val="000000"/>
                <w:sz w:val="16"/>
              </w:rPr>
              <w:t>5.461,76</w:t>
            </w:r>
          </w:p>
        </w:tc>
        <w:tc>
          <w:tcPr>
            <w:tcW w:type="dxa" w:w="992"/>
            <w:noWrap/>
            <w:hideMark/>
          </w:tcPr>
          <w:p w:rsidRDefault="004900C9" w:rsidP="00B2616D" w:rsidR="004900C9" w:rsidRPr="009F5296">
            <w:pPr>
              <w:jc w:val="right"/>
              <w:cnfStyle w:val="000000100000"/>
              <w:rPr>
                <w:color w:val="000000"/>
                <w:sz w:val="16"/>
              </w:rPr>
            </w:pPr>
            <w:r w:rsidRPr="009F5296">
              <w:rPr>
                <w:color w:val="000000"/>
                <w:sz w:val="16"/>
              </w:rPr>
              <w:t>2.340,75</w:t>
            </w:r>
          </w:p>
        </w:tc>
        <w:tc>
          <w:tcPr>
            <w:tcW w:type="dxa" w:w="850"/>
            <w:noWrap/>
            <w:hideMark/>
          </w:tcPr>
          <w:p w:rsidRDefault="004900C9" w:rsidP="00B2616D" w:rsidR="004900C9" w:rsidRPr="009F5296">
            <w:pPr>
              <w:jc w:val="right"/>
              <w:cnfStyle w:val="000000100000"/>
              <w:rPr>
                <w:color w:val="000000"/>
                <w:sz w:val="16"/>
              </w:rPr>
            </w:pPr>
            <w:r w:rsidRPr="009F5296">
              <w:rPr>
                <w:color w:val="000000"/>
                <w:sz w:val="16"/>
              </w:rPr>
              <w:t>48,77</w:t>
            </w:r>
          </w:p>
        </w:tc>
      </w:tr>
      <w:tr w:rsidTr="00B2616D" w:rsidR="004900C9" w:rsidRPr="009F5296">
        <w:trPr>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4</w:t>
            </w:r>
          </w:p>
        </w:tc>
        <w:tc>
          <w:tcPr>
            <w:tcW w:type="dxa" w:w="2423"/>
            <w:gridSpan w:val="2"/>
            <w:noWrap/>
            <w:hideMark/>
          </w:tcPr>
          <w:p w:rsidRDefault="004900C9" w:rsidP="00B2616D" w:rsidR="004900C9" w:rsidRPr="009F5296">
            <w:pPr>
              <w:cnfStyle w:val="000000000000"/>
              <w:rPr>
                <w:color w:val="000000"/>
                <w:sz w:val="16"/>
              </w:rPr>
            </w:pPr>
            <w:r w:rsidRPr="009F5296">
              <w:rPr>
                <w:color w:val="000000"/>
                <w:sz w:val="16"/>
              </w:rPr>
              <w:t xml:space="preserve">ARSEN KINKELA vl. obrta vatrogasna oprema </w:t>
            </w:r>
          </w:p>
        </w:tc>
        <w:tc>
          <w:tcPr>
            <w:tcW w:type="dxa" w:w="1202"/>
            <w:noWrap/>
            <w:hideMark/>
          </w:tcPr>
          <w:p w:rsidRDefault="004900C9" w:rsidP="00B2616D" w:rsidR="004900C9" w:rsidRPr="009F5296">
            <w:pPr>
              <w:cnfStyle w:val="000000000000"/>
              <w:rPr>
                <w:color w:val="000000"/>
                <w:sz w:val="16"/>
              </w:rPr>
            </w:pPr>
            <w:r w:rsidRPr="009F5296">
              <w:rPr>
                <w:color w:val="000000"/>
                <w:sz w:val="16"/>
              </w:rPr>
              <w:t>OIB 99582444692</w:t>
            </w:r>
          </w:p>
        </w:tc>
        <w:tc>
          <w:tcPr>
            <w:tcW w:type="dxa" w:w="1559"/>
            <w:noWrap/>
            <w:hideMark/>
          </w:tcPr>
          <w:p w:rsidRDefault="004900C9" w:rsidP="00B2616D" w:rsidR="004900C9" w:rsidRPr="009F5296">
            <w:pPr>
              <w:cnfStyle w:val="000000000000"/>
              <w:rPr>
                <w:color w:val="000000"/>
                <w:sz w:val="16"/>
              </w:rPr>
            </w:pPr>
            <w:r w:rsidRPr="009F5296">
              <w:rPr>
                <w:color w:val="000000"/>
                <w:sz w:val="16"/>
              </w:rPr>
              <w:t xml:space="preserve">Rijeka, Braće Cetina 17, </w:t>
            </w:r>
          </w:p>
        </w:tc>
        <w:tc>
          <w:tcPr>
            <w:tcW w:type="dxa" w:w="1134"/>
            <w:noWrap/>
            <w:hideMark/>
          </w:tcPr>
          <w:p w:rsidRDefault="004900C9" w:rsidP="00B2616D" w:rsidR="004900C9" w:rsidRPr="009F5296">
            <w:pPr>
              <w:jc w:val="right"/>
              <w:cnfStyle w:val="000000000000"/>
              <w:rPr>
                <w:color w:val="000000"/>
                <w:sz w:val="16"/>
              </w:rPr>
            </w:pPr>
            <w:r w:rsidRPr="009F5296">
              <w:rPr>
                <w:color w:val="000000"/>
                <w:sz w:val="16"/>
              </w:rPr>
              <w:t>37,50</w:t>
            </w:r>
          </w:p>
        </w:tc>
        <w:tc>
          <w:tcPr>
            <w:tcW w:type="dxa" w:w="993"/>
            <w:noWrap/>
            <w:hideMark/>
          </w:tcPr>
          <w:p w:rsidRDefault="004900C9" w:rsidP="00B2616D" w:rsidR="004900C9" w:rsidRPr="009F5296">
            <w:pPr>
              <w:jc w:val="right"/>
              <w:cnfStyle w:val="000000000000"/>
              <w:rPr>
                <w:color w:val="000000"/>
                <w:sz w:val="16"/>
              </w:rPr>
            </w:pPr>
            <w:r w:rsidRPr="009F5296">
              <w:rPr>
                <w:color w:val="000000"/>
                <w:sz w:val="16"/>
              </w:rPr>
              <w:t>26,25</w:t>
            </w:r>
          </w:p>
        </w:tc>
        <w:tc>
          <w:tcPr>
            <w:tcW w:type="dxa" w:w="992"/>
            <w:noWrap/>
            <w:hideMark/>
          </w:tcPr>
          <w:p w:rsidRDefault="004900C9" w:rsidP="00B2616D" w:rsidR="004900C9" w:rsidRPr="009F5296">
            <w:pPr>
              <w:jc w:val="right"/>
              <w:cnfStyle w:val="000000000000"/>
              <w:rPr>
                <w:color w:val="000000"/>
                <w:sz w:val="16"/>
              </w:rPr>
            </w:pPr>
            <w:r w:rsidRPr="009F5296">
              <w:rPr>
                <w:color w:val="000000"/>
                <w:sz w:val="16"/>
              </w:rPr>
              <w:t>11,25</w:t>
            </w:r>
          </w:p>
        </w:tc>
        <w:tc>
          <w:tcPr>
            <w:tcW w:type="dxa" w:w="850"/>
            <w:noWrap/>
            <w:hideMark/>
          </w:tcPr>
          <w:p w:rsidRDefault="004900C9" w:rsidP="00B2616D" w:rsidR="004900C9" w:rsidRPr="009F5296">
            <w:pPr>
              <w:jc w:val="right"/>
              <w:cnfStyle w:val="000000000000"/>
              <w:rPr>
                <w:color w:val="000000"/>
                <w:sz w:val="16"/>
              </w:rPr>
            </w:pPr>
            <w:r w:rsidRPr="009F5296">
              <w:rPr>
                <w:color w:val="000000"/>
                <w:sz w:val="16"/>
              </w:rPr>
              <w:t>0,23</w:t>
            </w:r>
          </w:p>
        </w:tc>
      </w:tr>
      <w:tr w:rsidTr="00B2616D" w:rsidR="004900C9" w:rsidRPr="009F5296">
        <w:trPr>
          <w:cnfStyle w:val="000000100000"/>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5</w:t>
            </w:r>
          </w:p>
        </w:tc>
        <w:tc>
          <w:tcPr>
            <w:tcW w:type="dxa" w:w="2423"/>
            <w:gridSpan w:val="2"/>
            <w:noWrap/>
            <w:hideMark/>
          </w:tcPr>
          <w:p w:rsidRDefault="004900C9" w:rsidP="00B2616D" w:rsidR="004900C9" w:rsidRPr="009F5296">
            <w:pPr>
              <w:cnfStyle w:val="000000100000"/>
              <w:rPr>
                <w:color w:val="000000"/>
                <w:sz w:val="16"/>
              </w:rPr>
            </w:pPr>
            <w:r w:rsidRPr="009F5296">
              <w:rPr>
                <w:color w:val="000000"/>
                <w:sz w:val="16"/>
              </w:rPr>
              <w:t xml:space="preserve">KD VODOVOD I KANALIZACIJA d.o.o. </w:t>
            </w:r>
          </w:p>
        </w:tc>
        <w:tc>
          <w:tcPr>
            <w:tcW w:type="dxa" w:w="1202"/>
            <w:noWrap/>
            <w:hideMark/>
          </w:tcPr>
          <w:p w:rsidRDefault="004900C9" w:rsidP="00B2616D" w:rsidR="004900C9" w:rsidRPr="009F5296">
            <w:pPr>
              <w:cnfStyle w:val="000000100000"/>
              <w:rPr>
                <w:color w:val="000000"/>
                <w:sz w:val="16"/>
              </w:rPr>
            </w:pPr>
            <w:r w:rsidRPr="009F5296">
              <w:rPr>
                <w:color w:val="000000"/>
                <w:sz w:val="16"/>
              </w:rPr>
              <w:t>OIB 80805858278</w:t>
            </w:r>
          </w:p>
        </w:tc>
        <w:tc>
          <w:tcPr>
            <w:tcW w:type="dxa" w:w="1559"/>
            <w:noWrap/>
            <w:hideMark/>
          </w:tcPr>
          <w:p w:rsidRDefault="004900C9" w:rsidP="00B2616D" w:rsidR="004900C9" w:rsidRPr="009F5296">
            <w:pPr>
              <w:cnfStyle w:val="000000100000"/>
              <w:rPr>
                <w:color w:val="000000"/>
                <w:sz w:val="16"/>
              </w:rPr>
            </w:pPr>
            <w:r w:rsidRPr="009F5296">
              <w:rPr>
                <w:color w:val="000000"/>
                <w:sz w:val="16"/>
              </w:rPr>
              <w:t xml:space="preserve">Rijeka, Dolac 14, </w:t>
            </w:r>
          </w:p>
        </w:tc>
        <w:tc>
          <w:tcPr>
            <w:tcW w:type="dxa" w:w="1134"/>
            <w:noWrap/>
            <w:hideMark/>
          </w:tcPr>
          <w:p w:rsidRDefault="004900C9" w:rsidP="00B2616D" w:rsidR="004900C9" w:rsidRPr="009F5296">
            <w:pPr>
              <w:jc w:val="right"/>
              <w:cnfStyle w:val="000000100000"/>
              <w:rPr>
                <w:color w:val="000000"/>
                <w:sz w:val="16"/>
              </w:rPr>
            </w:pPr>
            <w:r w:rsidRPr="009F5296">
              <w:rPr>
                <w:color w:val="000000"/>
                <w:sz w:val="16"/>
              </w:rPr>
              <w:t>483,90</w:t>
            </w:r>
          </w:p>
        </w:tc>
        <w:tc>
          <w:tcPr>
            <w:tcW w:type="dxa" w:w="993"/>
            <w:noWrap/>
            <w:hideMark/>
          </w:tcPr>
          <w:p w:rsidRDefault="004900C9" w:rsidP="00B2616D" w:rsidR="004900C9" w:rsidRPr="009F5296">
            <w:pPr>
              <w:jc w:val="right"/>
              <w:cnfStyle w:val="000000100000"/>
              <w:rPr>
                <w:color w:val="000000"/>
                <w:sz w:val="16"/>
              </w:rPr>
            </w:pPr>
            <w:r w:rsidRPr="009F5296">
              <w:rPr>
                <w:color w:val="000000"/>
                <w:sz w:val="16"/>
              </w:rPr>
              <w:t>338,73</w:t>
            </w:r>
          </w:p>
        </w:tc>
        <w:tc>
          <w:tcPr>
            <w:tcW w:type="dxa" w:w="992"/>
            <w:noWrap/>
            <w:hideMark/>
          </w:tcPr>
          <w:p w:rsidRDefault="004900C9" w:rsidP="00B2616D" w:rsidR="004900C9" w:rsidRPr="009F5296">
            <w:pPr>
              <w:jc w:val="right"/>
              <w:cnfStyle w:val="000000100000"/>
              <w:rPr>
                <w:color w:val="000000"/>
                <w:sz w:val="16"/>
              </w:rPr>
            </w:pPr>
            <w:r w:rsidRPr="009F5296">
              <w:rPr>
                <w:color w:val="000000"/>
                <w:sz w:val="16"/>
              </w:rPr>
              <w:t>145,17</w:t>
            </w:r>
          </w:p>
        </w:tc>
        <w:tc>
          <w:tcPr>
            <w:tcW w:type="dxa" w:w="850"/>
            <w:noWrap/>
            <w:hideMark/>
          </w:tcPr>
          <w:p w:rsidRDefault="004900C9" w:rsidP="00B2616D" w:rsidR="004900C9" w:rsidRPr="009F5296">
            <w:pPr>
              <w:jc w:val="right"/>
              <w:cnfStyle w:val="000000100000"/>
              <w:rPr>
                <w:color w:val="000000"/>
                <w:sz w:val="16"/>
              </w:rPr>
            </w:pPr>
            <w:r w:rsidRPr="009F5296">
              <w:rPr>
                <w:color w:val="000000"/>
                <w:sz w:val="16"/>
              </w:rPr>
              <w:t>3,02</w:t>
            </w:r>
          </w:p>
        </w:tc>
      </w:tr>
      <w:tr w:rsidTr="00B2616D" w:rsidR="004900C9" w:rsidRPr="009F5296">
        <w:trPr>
          <w:trHeight w:val="630"/>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6</w:t>
            </w:r>
          </w:p>
        </w:tc>
        <w:tc>
          <w:tcPr>
            <w:tcW w:type="dxa" w:w="2423"/>
            <w:gridSpan w:val="2"/>
            <w:hideMark/>
          </w:tcPr>
          <w:p w:rsidRDefault="004900C9" w:rsidP="00B2616D" w:rsidR="004900C9" w:rsidRPr="009F5296">
            <w:pPr>
              <w:cnfStyle w:val="000000000000"/>
              <w:rPr>
                <w:color w:val="000000"/>
                <w:sz w:val="16"/>
              </w:rPr>
            </w:pPr>
            <w:r w:rsidRPr="009F5296">
              <w:rPr>
                <w:color w:val="000000"/>
                <w:sz w:val="16"/>
              </w:rPr>
              <w:t>REPUBLIKA HRVATSKA, MINISTARSTVO FINANCIJA</w:t>
            </w:r>
          </w:p>
        </w:tc>
        <w:tc>
          <w:tcPr>
            <w:tcW w:type="dxa" w:w="1202"/>
            <w:noWrap/>
            <w:hideMark/>
          </w:tcPr>
          <w:p w:rsidRDefault="004900C9" w:rsidP="00B2616D" w:rsidR="004900C9" w:rsidRPr="009F5296">
            <w:pPr>
              <w:cnfStyle w:val="000000000000"/>
              <w:rPr>
                <w:color w:val="000000"/>
                <w:sz w:val="16"/>
              </w:rPr>
            </w:pPr>
            <w:r w:rsidRPr="009F5296">
              <w:rPr>
                <w:color w:val="000000"/>
                <w:sz w:val="16"/>
              </w:rPr>
              <w:t>OIB 18683136487</w:t>
            </w:r>
          </w:p>
        </w:tc>
        <w:tc>
          <w:tcPr>
            <w:tcW w:type="dxa" w:w="1559"/>
            <w:noWrap/>
            <w:hideMark/>
          </w:tcPr>
          <w:p w:rsidRDefault="004900C9" w:rsidP="00B2616D" w:rsidR="004900C9" w:rsidRPr="009F5296">
            <w:pPr>
              <w:cnfStyle w:val="000000000000"/>
              <w:rPr>
                <w:color w:val="000000"/>
                <w:sz w:val="16"/>
              </w:rPr>
            </w:pPr>
            <w:r w:rsidRPr="009F5296">
              <w:rPr>
                <w:color w:val="000000"/>
                <w:sz w:val="16"/>
              </w:rPr>
              <w:t xml:space="preserve">Zagreb, Katančićeva 5, </w:t>
            </w:r>
          </w:p>
        </w:tc>
        <w:tc>
          <w:tcPr>
            <w:tcW w:type="dxa" w:w="1134"/>
            <w:noWrap/>
            <w:hideMark/>
          </w:tcPr>
          <w:p w:rsidRDefault="004900C9" w:rsidP="00B2616D" w:rsidR="004900C9" w:rsidRPr="009F5296">
            <w:pPr>
              <w:jc w:val="right"/>
              <w:cnfStyle w:val="000000000000"/>
              <w:rPr>
                <w:color w:val="000000"/>
                <w:sz w:val="16"/>
              </w:rPr>
            </w:pPr>
            <w:r w:rsidRPr="009F5296">
              <w:rPr>
                <w:color w:val="000000"/>
                <w:sz w:val="16"/>
              </w:rPr>
              <w:t>147.787,82</w:t>
            </w:r>
          </w:p>
        </w:tc>
        <w:tc>
          <w:tcPr>
            <w:tcW w:type="dxa" w:w="993"/>
            <w:noWrap/>
            <w:hideMark/>
          </w:tcPr>
          <w:p w:rsidRDefault="004900C9" w:rsidP="00B2616D" w:rsidR="004900C9" w:rsidRPr="009F5296">
            <w:pPr>
              <w:jc w:val="right"/>
              <w:cnfStyle w:val="000000000000"/>
              <w:rPr>
                <w:color w:val="000000"/>
                <w:sz w:val="16"/>
              </w:rPr>
            </w:pPr>
            <w:r w:rsidRPr="009F5296">
              <w:rPr>
                <w:color w:val="000000"/>
                <w:sz w:val="16"/>
              </w:rPr>
              <w:t>103.451,47</w:t>
            </w:r>
          </w:p>
        </w:tc>
        <w:tc>
          <w:tcPr>
            <w:tcW w:type="dxa" w:w="992"/>
            <w:noWrap/>
            <w:hideMark/>
          </w:tcPr>
          <w:p w:rsidRDefault="004900C9" w:rsidP="00B2616D" w:rsidR="004900C9" w:rsidRPr="009F5296">
            <w:pPr>
              <w:jc w:val="right"/>
              <w:cnfStyle w:val="000000000000"/>
              <w:rPr>
                <w:color w:val="000000"/>
                <w:sz w:val="16"/>
              </w:rPr>
            </w:pPr>
            <w:r w:rsidRPr="009F5296">
              <w:rPr>
                <w:color w:val="000000"/>
                <w:sz w:val="16"/>
              </w:rPr>
              <w:t>44.336,35</w:t>
            </w:r>
          </w:p>
        </w:tc>
        <w:tc>
          <w:tcPr>
            <w:tcW w:type="dxa" w:w="850"/>
            <w:noWrap/>
            <w:hideMark/>
          </w:tcPr>
          <w:p w:rsidRDefault="004900C9" w:rsidP="00B2616D" w:rsidR="004900C9" w:rsidRPr="009F5296">
            <w:pPr>
              <w:jc w:val="right"/>
              <w:cnfStyle w:val="000000000000"/>
              <w:rPr>
                <w:color w:val="000000"/>
                <w:sz w:val="16"/>
              </w:rPr>
            </w:pPr>
            <w:r w:rsidRPr="009F5296">
              <w:rPr>
                <w:color w:val="000000"/>
                <w:sz w:val="16"/>
              </w:rPr>
              <w:t>923,67</w:t>
            </w:r>
          </w:p>
        </w:tc>
      </w:tr>
      <w:tr w:rsidTr="00B2616D" w:rsidR="004900C9" w:rsidRPr="009F5296">
        <w:trPr>
          <w:cnfStyle w:val="000000100000"/>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7</w:t>
            </w:r>
          </w:p>
        </w:tc>
        <w:tc>
          <w:tcPr>
            <w:tcW w:type="dxa" w:w="2423"/>
            <w:gridSpan w:val="2"/>
            <w:noWrap/>
            <w:hideMark/>
          </w:tcPr>
          <w:p w:rsidRDefault="004900C9" w:rsidP="00B2616D" w:rsidR="004900C9" w:rsidRPr="009F5296">
            <w:pPr>
              <w:cnfStyle w:val="000000100000"/>
              <w:rPr>
                <w:color w:val="000000"/>
                <w:sz w:val="16"/>
              </w:rPr>
            </w:pPr>
            <w:r w:rsidRPr="009F5296">
              <w:rPr>
                <w:color w:val="000000"/>
                <w:sz w:val="16"/>
              </w:rPr>
              <w:t xml:space="preserve">RI – INSTAL d.o.o. </w:t>
            </w:r>
          </w:p>
        </w:tc>
        <w:tc>
          <w:tcPr>
            <w:tcW w:type="dxa" w:w="1202"/>
            <w:noWrap/>
            <w:hideMark/>
          </w:tcPr>
          <w:p w:rsidRDefault="004900C9" w:rsidP="00B2616D" w:rsidR="004900C9" w:rsidRPr="009F5296">
            <w:pPr>
              <w:cnfStyle w:val="000000100000"/>
              <w:rPr>
                <w:color w:val="000000"/>
                <w:sz w:val="16"/>
              </w:rPr>
            </w:pPr>
            <w:r w:rsidRPr="009F5296">
              <w:rPr>
                <w:color w:val="000000"/>
                <w:sz w:val="16"/>
              </w:rPr>
              <w:t>OIB 90134161952</w:t>
            </w:r>
          </w:p>
        </w:tc>
        <w:tc>
          <w:tcPr>
            <w:tcW w:type="dxa" w:w="1559"/>
            <w:noWrap/>
            <w:hideMark/>
          </w:tcPr>
          <w:p w:rsidRDefault="004900C9" w:rsidP="00B2616D" w:rsidR="004900C9" w:rsidRPr="009F5296">
            <w:pPr>
              <w:cnfStyle w:val="000000100000"/>
              <w:rPr>
                <w:color w:val="000000"/>
                <w:sz w:val="16"/>
              </w:rPr>
            </w:pPr>
            <w:r w:rsidRPr="009F5296">
              <w:rPr>
                <w:color w:val="000000"/>
                <w:sz w:val="16"/>
              </w:rPr>
              <w:t xml:space="preserve">Viškovo, Valjani 2a, </w:t>
            </w:r>
          </w:p>
        </w:tc>
        <w:tc>
          <w:tcPr>
            <w:tcW w:type="dxa" w:w="1134"/>
            <w:noWrap/>
            <w:hideMark/>
          </w:tcPr>
          <w:p w:rsidRDefault="004900C9" w:rsidP="00B2616D" w:rsidR="004900C9" w:rsidRPr="009F5296">
            <w:pPr>
              <w:jc w:val="right"/>
              <w:cnfStyle w:val="000000100000"/>
              <w:rPr>
                <w:color w:val="000000"/>
                <w:sz w:val="16"/>
              </w:rPr>
            </w:pPr>
            <w:r w:rsidRPr="009F5296">
              <w:rPr>
                <w:color w:val="000000"/>
                <w:sz w:val="16"/>
              </w:rPr>
              <w:t>15.038,00</w:t>
            </w:r>
          </w:p>
        </w:tc>
        <w:tc>
          <w:tcPr>
            <w:tcW w:type="dxa" w:w="993"/>
            <w:noWrap/>
            <w:hideMark/>
          </w:tcPr>
          <w:p w:rsidRDefault="004900C9" w:rsidP="00B2616D" w:rsidR="004900C9" w:rsidRPr="009F5296">
            <w:pPr>
              <w:jc w:val="right"/>
              <w:cnfStyle w:val="000000100000"/>
              <w:rPr>
                <w:color w:val="000000"/>
                <w:sz w:val="16"/>
              </w:rPr>
            </w:pPr>
            <w:r w:rsidRPr="009F5296">
              <w:rPr>
                <w:color w:val="000000"/>
                <w:sz w:val="16"/>
              </w:rPr>
              <w:t>10.526,60</w:t>
            </w:r>
          </w:p>
        </w:tc>
        <w:tc>
          <w:tcPr>
            <w:tcW w:type="dxa" w:w="992"/>
            <w:noWrap/>
            <w:hideMark/>
          </w:tcPr>
          <w:p w:rsidRDefault="004900C9" w:rsidP="00B2616D" w:rsidR="004900C9" w:rsidRPr="009F5296">
            <w:pPr>
              <w:jc w:val="right"/>
              <w:cnfStyle w:val="000000100000"/>
              <w:rPr>
                <w:color w:val="000000"/>
                <w:sz w:val="16"/>
              </w:rPr>
            </w:pPr>
            <w:r w:rsidRPr="009F5296">
              <w:rPr>
                <w:color w:val="000000"/>
                <w:sz w:val="16"/>
              </w:rPr>
              <w:t>4.511,40</w:t>
            </w:r>
          </w:p>
        </w:tc>
        <w:tc>
          <w:tcPr>
            <w:tcW w:type="dxa" w:w="850"/>
            <w:noWrap/>
            <w:hideMark/>
          </w:tcPr>
          <w:p w:rsidRDefault="004900C9" w:rsidP="00B2616D" w:rsidR="004900C9" w:rsidRPr="009F5296">
            <w:pPr>
              <w:jc w:val="right"/>
              <w:cnfStyle w:val="000000100000"/>
              <w:rPr>
                <w:color w:val="000000"/>
                <w:sz w:val="16"/>
              </w:rPr>
            </w:pPr>
            <w:r w:rsidRPr="009F5296">
              <w:rPr>
                <w:color w:val="000000"/>
                <w:sz w:val="16"/>
              </w:rPr>
              <w:t>93,99</w:t>
            </w:r>
          </w:p>
        </w:tc>
      </w:tr>
      <w:tr w:rsidTr="00B2616D" w:rsidR="004900C9" w:rsidRPr="009F5296">
        <w:trPr>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8</w:t>
            </w:r>
          </w:p>
        </w:tc>
        <w:tc>
          <w:tcPr>
            <w:tcW w:type="dxa" w:w="2423"/>
            <w:gridSpan w:val="2"/>
            <w:noWrap/>
            <w:hideMark/>
          </w:tcPr>
          <w:p w:rsidRDefault="004900C9" w:rsidP="00B2616D" w:rsidR="004900C9" w:rsidRPr="009F5296">
            <w:pPr>
              <w:cnfStyle w:val="000000000000"/>
              <w:rPr>
                <w:color w:val="000000"/>
                <w:sz w:val="16"/>
              </w:rPr>
            </w:pPr>
            <w:r w:rsidRPr="009F5296">
              <w:rPr>
                <w:color w:val="000000"/>
                <w:sz w:val="16"/>
              </w:rPr>
              <w:t>SILNER d.o.o. Rijeka</w:t>
            </w:r>
          </w:p>
        </w:tc>
        <w:tc>
          <w:tcPr>
            <w:tcW w:type="dxa" w:w="1202"/>
            <w:noWrap/>
            <w:hideMark/>
          </w:tcPr>
          <w:p w:rsidRDefault="004900C9" w:rsidP="00B2616D" w:rsidR="004900C9" w:rsidRPr="009F5296">
            <w:pPr>
              <w:cnfStyle w:val="000000000000"/>
              <w:rPr>
                <w:color w:val="000000"/>
                <w:sz w:val="16"/>
              </w:rPr>
            </w:pPr>
            <w:r w:rsidRPr="009F5296">
              <w:rPr>
                <w:color w:val="000000"/>
                <w:sz w:val="16"/>
              </w:rPr>
              <w:t>OIB 40820444221</w:t>
            </w:r>
          </w:p>
        </w:tc>
        <w:tc>
          <w:tcPr>
            <w:tcW w:type="dxa" w:w="1559"/>
            <w:noWrap/>
            <w:hideMark/>
          </w:tcPr>
          <w:p w:rsidRDefault="004900C9" w:rsidP="00B2616D" w:rsidR="004900C9" w:rsidRPr="009F5296">
            <w:pPr>
              <w:cnfStyle w:val="000000000000"/>
              <w:rPr>
                <w:color w:val="000000"/>
                <w:sz w:val="16"/>
              </w:rPr>
            </w:pPr>
            <w:r w:rsidRPr="009F5296">
              <w:rPr>
                <w:color w:val="000000"/>
                <w:sz w:val="16"/>
              </w:rPr>
              <w:t xml:space="preserve">Srdoči 60, </w:t>
            </w:r>
          </w:p>
        </w:tc>
        <w:tc>
          <w:tcPr>
            <w:tcW w:type="dxa" w:w="1134"/>
            <w:noWrap/>
            <w:hideMark/>
          </w:tcPr>
          <w:p w:rsidRDefault="004900C9" w:rsidP="00B2616D" w:rsidR="004900C9" w:rsidRPr="009F5296">
            <w:pPr>
              <w:jc w:val="right"/>
              <w:cnfStyle w:val="000000000000"/>
              <w:rPr>
                <w:color w:val="000000"/>
                <w:sz w:val="16"/>
              </w:rPr>
            </w:pPr>
            <w:r w:rsidRPr="009F5296">
              <w:rPr>
                <w:color w:val="000000"/>
                <w:sz w:val="16"/>
              </w:rPr>
              <w:t>50,00</w:t>
            </w:r>
          </w:p>
        </w:tc>
        <w:tc>
          <w:tcPr>
            <w:tcW w:type="dxa" w:w="993"/>
            <w:noWrap/>
            <w:hideMark/>
          </w:tcPr>
          <w:p w:rsidRDefault="004900C9" w:rsidP="00B2616D" w:rsidR="004900C9" w:rsidRPr="009F5296">
            <w:pPr>
              <w:jc w:val="right"/>
              <w:cnfStyle w:val="000000000000"/>
              <w:rPr>
                <w:color w:val="000000"/>
                <w:sz w:val="16"/>
              </w:rPr>
            </w:pPr>
            <w:r w:rsidRPr="009F5296">
              <w:rPr>
                <w:color w:val="000000"/>
                <w:sz w:val="16"/>
              </w:rPr>
              <w:t>35,00</w:t>
            </w:r>
          </w:p>
        </w:tc>
        <w:tc>
          <w:tcPr>
            <w:tcW w:type="dxa" w:w="992"/>
            <w:noWrap/>
            <w:hideMark/>
          </w:tcPr>
          <w:p w:rsidRDefault="004900C9" w:rsidP="00B2616D" w:rsidR="004900C9" w:rsidRPr="009F5296">
            <w:pPr>
              <w:jc w:val="right"/>
              <w:cnfStyle w:val="000000000000"/>
              <w:rPr>
                <w:color w:val="000000"/>
                <w:sz w:val="16"/>
              </w:rPr>
            </w:pPr>
            <w:r w:rsidRPr="009F5296">
              <w:rPr>
                <w:color w:val="000000"/>
                <w:sz w:val="16"/>
              </w:rPr>
              <w:t>15,00</w:t>
            </w:r>
          </w:p>
        </w:tc>
        <w:tc>
          <w:tcPr>
            <w:tcW w:type="dxa" w:w="850"/>
            <w:noWrap/>
            <w:hideMark/>
          </w:tcPr>
          <w:p w:rsidRDefault="004900C9" w:rsidP="00B2616D" w:rsidR="004900C9" w:rsidRPr="009F5296">
            <w:pPr>
              <w:jc w:val="right"/>
              <w:cnfStyle w:val="000000000000"/>
              <w:rPr>
                <w:color w:val="000000"/>
                <w:sz w:val="16"/>
              </w:rPr>
            </w:pPr>
            <w:r w:rsidRPr="009F5296">
              <w:rPr>
                <w:color w:val="000000"/>
                <w:sz w:val="16"/>
              </w:rPr>
              <w:t>0,31</w:t>
            </w:r>
          </w:p>
        </w:tc>
      </w:tr>
      <w:tr w:rsidTr="00B2616D" w:rsidR="004900C9" w:rsidRPr="009F5296">
        <w:trPr>
          <w:cnfStyle w:val="000000100000"/>
          <w:trHeight w:val="630"/>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lastRenderedPageBreak/>
              <w:t>9</w:t>
            </w:r>
          </w:p>
        </w:tc>
        <w:tc>
          <w:tcPr>
            <w:tcW w:type="dxa" w:w="2423"/>
            <w:gridSpan w:val="2"/>
            <w:hideMark/>
          </w:tcPr>
          <w:p w:rsidRDefault="004900C9" w:rsidP="00B2616D" w:rsidR="004900C9" w:rsidRPr="009F5296">
            <w:pPr>
              <w:cnfStyle w:val="000000100000"/>
              <w:rPr>
                <w:color w:val="000000"/>
                <w:sz w:val="16"/>
              </w:rPr>
            </w:pPr>
            <w:r w:rsidRPr="009F5296">
              <w:rPr>
                <w:color w:val="000000"/>
                <w:sz w:val="16"/>
              </w:rPr>
              <w:t xml:space="preserve">MILE TOKIĆ vl. MTI obrt za postavljanje instalacija </w:t>
            </w:r>
          </w:p>
        </w:tc>
        <w:tc>
          <w:tcPr>
            <w:tcW w:type="dxa" w:w="1202"/>
            <w:noWrap/>
            <w:hideMark/>
          </w:tcPr>
          <w:p w:rsidRDefault="004900C9" w:rsidP="00B2616D" w:rsidR="004900C9" w:rsidRPr="009F5296">
            <w:pPr>
              <w:cnfStyle w:val="000000100000"/>
              <w:rPr>
                <w:color w:val="000000"/>
                <w:sz w:val="16"/>
              </w:rPr>
            </w:pPr>
            <w:r w:rsidRPr="009F5296">
              <w:rPr>
                <w:color w:val="000000"/>
                <w:sz w:val="16"/>
              </w:rPr>
              <w:t>OIB 24826513046</w:t>
            </w:r>
          </w:p>
        </w:tc>
        <w:tc>
          <w:tcPr>
            <w:tcW w:type="dxa" w:w="1559"/>
            <w:noWrap/>
            <w:hideMark/>
          </w:tcPr>
          <w:p w:rsidRDefault="004900C9" w:rsidP="00B2616D" w:rsidR="004900C9" w:rsidRPr="009F5296">
            <w:pPr>
              <w:cnfStyle w:val="000000100000"/>
              <w:rPr>
                <w:color w:val="000000"/>
                <w:sz w:val="16"/>
              </w:rPr>
            </w:pPr>
            <w:r w:rsidRPr="009F5296">
              <w:rPr>
                <w:color w:val="000000"/>
                <w:sz w:val="16"/>
              </w:rPr>
              <w:t xml:space="preserve">Kastav, Put Srdočev 48, </w:t>
            </w:r>
          </w:p>
        </w:tc>
        <w:tc>
          <w:tcPr>
            <w:tcW w:type="dxa" w:w="1134"/>
            <w:noWrap/>
            <w:hideMark/>
          </w:tcPr>
          <w:p w:rsidRDefault="004900C9" w:rsidP="00B2616D" w:rsidR="004900C9" w:rsidRPr="009F5296">
            <w:pPr>
              <w:jc w:val="right"/>
              <w:cnfStyle w:val="000000100000"/>
              <w:rPr>
                <w:color w:val="000000"/>
                <w:sz w:val="16"/>
              </w:rPr>
            </w:pPr>
            <w:r w:rsidRPr="009F5296">
              <w:rPr>
                <w:color w:val="000000"/>
                <w:sz w:val="16"/>
              </w:rPr>
              <w:t>62,50</w:t>
            </w:r>
          </w:p>
        </w:tc>
        <w:tc>
          <w:tcPr>
            <w:tcW w:type="dxa" w:w="993"/>
            <w:noWrap/>
            <w:hideMark/>
          </w:tcPr>
          <w:p w:rsidRDefault="004900C9" w:rsidP="00B2616D" w:rsidR="004900C9" w:rsidRPr="009F5296">
            <w:pPr>
              <w:jc w:val="right"/>
              <w:cnfStyle w:val="000000100000"/>
              <w:rPr>
                <w:color w:val="000000"/>
                <w:sz w:val="16"/>
              </w:rPr>
            </w:pPr>
            <w:r w:rsidRPr="009F5296">
              <w:rPr>
                <w:color w:val="000000"/>
                <w:sz w:val="16"/>
              </w:rPr>
              <w:t>43,75</w:t>
            </w:r>
          </w:p>
        </w:tc>
        <w:tc>
          <w:tcPr>
            <w:tcW w:type="dxa" w:w="992"/>
            <w:noWrap/>
            <w:hideMark/>
          </w:tcPr>
          <w:p w:rsidRDefault="004900C9" w:rsidP="00B2616D" w:rsidR="004900C9" w:rsidRPr="009F5296">
            <w:pPr>
              <w:jc w:val="right"/>
              <w:cnfStyle w:val="000000100000"/>
              <w:rPr>
                <w:color w:val="000000"/>
                <w:sz w:val="16"/>
              </w:rPr>
            </w:pPr>
            <w:r w:rsidRPr="009F5296">
              <w:rPr>
                <w:color w:val="000000"/>
                <w:sz w:val="16"/>
              </w:rPr>
              <w:t>18,75</w:t>
            </w:r>
          </w:p>
        </w:tc>
        <w:tc>
          <w:tcPr>
            <w:tcW w:type="dxa" w:w="850"/>
            <w:noWrap/>
            <w:hideMark/>
          </w:tcPr>
          <w:p w:rsidRDefault="004900C9" w:rsidP="00B2616D" w:rsidR="004900C9" w:rsidRPr="009F5296">
            <w:pPr>
              <w:jc w:val="right"/>
              <w:cnfStyle w:val="000000100000"/>
              <w:rPr>
                <w:color w:val="000000"/>
                <w:sz w:val="16"/>
              </w:rPr>
            </w:pPr>
            <w:r w:rsidRPr="009F5296">
              <w:rPr>
                <w:color w:val="000000"/>
                <w:sz w:val="16"/>
              </w:rPr>
              <w:t>0,39</w:t>
            </w:r>
          </w:p>
        </w:tc>
      </w:tr>
      <w:tr w:rsidTr="00B2616D" w:rsidR="004900C9" w:rsidRPr="009F5296">
        <w:trPr>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10</w:t>
            </w:r>
          </w:p>
        </w:tc>
        <w:tc>
          <w:tcPr>
            <w:tcW w:type="dxa" w:w="2423"/>
            <w:gridSpan w:val="2"/>
            <w:noWrap/>
            <w:hideMark/>
          </w:tcPr>
          <w:p w:rsidRDefault="004900C9" w:rsidP="00B2616D" w:rsidR="004900C9" w:rsidRPr="009F5296">
            <w:pPr>
              <w:cnfStyle w:val="000000000000"/>
              <w:rPr>
                <w:color w:val="000000"/>
                <w:sz w:val="16"/>
              </w:rPr>
            </w:pPr>
            <w:r w:rsidRPr="009F5296">
              <w:rPr>
                <w:color w:val="000000"/>
                <w:sz w:val="16"/>
              </w:rPr>
              <w:t>VIPnet d.o.o. Zagreb,</w:t>
            </w:r>
          </w:p>
        </w:tc>
        <w:tc>
          <w:tcPr>
            <w:tcW w:type="dxa" w:w="1202"/>
            <w:noWrap/>
            <w:hideMark/>
          </w:tcPr>
          <w:p w:rsidRDefault="004900C9" w:rsidP="00B2616D" w:rsidR="004900C9" w:rsidRPr="009F5296">
            <w:pPr>
              <w:cnfStyle w:val="000000000000"/>
              <w:rPr>
                <w:color w:val="000000"/>
                <w:sz w:val="16"/>
              </w:rPr>
            </w:pPr>
            <w:r w:rsidRPr="009F5296">
              <w:rPr>
                <w:color w:val="000000"/>
                <w:sz w:val="16"/>
              </w:rPr>
              <w:t>OIB 29524210204</w:t>
            </w:r>
          </w:p>
        </w:tc>
        <w:tc>
          <w:tcPr>
            <w:tcW w:type="dxa" w:w="1559"/>
            <w:noWrap/>
            <w:hideMark/>
          </w:tcPr>
          <w:p w:rsidRDefault="004900C9" w:rsidP="00B2616D" w:rsidR="004900C9" w:rsidRPr="009F5296">
            <w:pPr>
              <w:cnfStyle w:val="000000000000"/>
              <w:rPr>
                <w:color w:val="000000"/>
                <w:sz w:val="16"/>
              </w:rPr>
            </w:pPr>
            <w:r w:rsidRPr="009F5296">
              <w:rPr>
                <w:color w:val="000000"/>
                <w:sz w:val="16"/>
              </w:rPr>
              <w:t>Vrtni put 1</w:t>
            </w:r>
          </w:p>
        </w:tc>
        <w:tc>
          <w:tcPr>
            <w:tcW w:type="dxa" w:w="1134"/>
            <w:noWrap/>
            <w:hideMark/>
          </w:tcPr>
          <w:p w:rsidRDefault="004900C9" w:rsidP="00B2616D" w:rsidR="004900C9" w:rsidRPr="009F5296">
            <w:pPr>
              <w:jc w:val="right"/>
              <w:cnfStyle w:val="000000000000"/>
              <w:rPr>
                <w:color w:val="000000"/>
                <w:sz w:val="16"/>
              </w:rPr>
            </w:pPr>
            <w:r w:rsidRPr="009F5296">
              <w:rPr>
                <w:color w:val="000000"/>
                <w:sz w:val="16"/>
              </w:rPr>
              <w:t>3.935,10</w:t>
            </w:r>
          </w:p>
        </w:tc>
        <w:tc>
          <w:tcPr>
            <w:tcW w:type="dxa" w:w="993"/>
            <w:noWrap/>
            <w:hideMark/>
          </w:tcPr>
          <w:p w:rsidRDefault="004900C9" w:rsidP="00B2616D" w:rsidR="004900C9" w:rsidRPr="009F5296">
            <w:pPr>
              <w:jc w:val="right"/>
              <w:cnfStyle w:val="000000000000"/>
              <w:rPr>
                <w:color w:val="000000"/>
                <w:sz w:val="16"/>
              </w:rPr>
            </w:pPr>
            <w:r w:rsidRPr="009F5296">
              <w:rPr>
                <w:color w:val="000000"/>
                <w:sz w:val="16"/>
              </w:rPr>
              <w:t>2.754,57</w:t>
            </w:r>
          </w:p>
        </w:tc>
        <w:tc>
          <w:tcPr>
            <w:tcW w:type="dxa" w:w="992"/>
            <w:noWrap/>
            <w:hideMark/>
          </w:tcPr>
          <w:p w:rsidRDefault="004900C9" w:rsidP="00B2616D" w:rsidR="004900C9" w:rsidRPr="009F5296">
            <w:pPr>
              <w:jc w:val="right"/>
              <w:cnfStyle w:val="000000000000"/>
              <w:rPr>
                <w:color w:val="000000"/>
                <w:sz w:val="16"/>
              </w:rPr>
            </w:pPr>
            <w:r w:rsidRPr="009F5296">
              <w:rPr>
                <w:color w:val="000000"/>
                <w:sz w:val="16"/>
              </w:rPr>
              <w:t>1.180,53</w:t>
            </w:r>
          </w:p>
        </w:tc>
        <w:tc>
          <w:tcPr>
            <w:tcW w:type="dxa" w:w="850"/>
            <w:noWrap/>
            <w:hideMark/>
          </w:tcPr>
          <w:p w:rsidRDefault="004900C9" w:rsidP="00B2616D" w:rsidR="004900C9" w:rsidRPr="009F5296">
            <w:pPr>
              <w:jc w:val="right"/>
              <w:cnfStyle w:val="000000000000"/>
              <w:rPr>
                <w:color w:val="000000"/>
                <w:sz w:val="16"/>
              </w:rPr>
            </w:pPr>
            <w:r w:rsidRPr="009F5296">
              <w:rPr>
                <w:color w:val="000000"/>
                <w:sz w:val="16"/>
              </w:rPr>
              <w:t>24,59</w:t>
            </w:r>
          </w:p>
        </w:tc>
      </w:tr>
      <w:tr w:rsidTr="00B2616D" w:rsidR="004900C9" w:rsidRPr="009F5296">
        <w:trPr>
          <w:cnfStyle w:val="000000100000"/>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11</w:t>
            </w:r>
          </w:p>
        </w:tc>
        <w:tc>
          <w:tcPr>
            <w:tcW w:type="dxa" w:w="2423"/>
            <w:gridSpan w:val="2"/>
            <w:noWrap/>
            <w:hideMark/>
          </w:tcPr>
          <w:p w:rsidRDefault="004900C9" w:rsidP="00B2616D" w:rsidR="004900C9" w:rsidRPr="009F5296">
            <w:pPr>
              <w:cnfStyle w:val="000000100000"/>
              <w:rPr>
                <w:color w:val="000000"/>
                <w:sz w:val="16"/>
              </w:rPr>
            </w:pPr>
            <w:r w:rsidRPr="009F5296">
              <w:rPr>
                <w:color w:val="000000"/>
                <w:sz w:val="16"/>
              </w:rPr>
              <w:t>MIRA ŽEPINA, Rijeka</w:t>
            </w:r>
          </w:p>
        </w:tc>
        <w:tc>
          <w:tcPr>
            <w:tcW w:type="dxa" w:w="1202"/>
            <w:noWrap/>
            <w:hideMark/>
          </w:tcPr>
          <w:p w:rsidRDefault="004900C9" w:rsidP="00B2616D" w:rsidR="004900C9" w:rsidRPr="009F5296">
            <w:pPr>
              <w:cnfStyle w:val="000000100000"/>
              <w:rPr>
                <w:color w:val="000000"/>
                <w:sz w:val="16"/>
              </w:rPr>
            </w:pPr>
            <w:r w:rsidRPr="009F5296">
              <w:rPr>
                <w:color w:val="000000"/>
                <w:sz w:val="16"/>
              </w:rPr>
              <w:t>OIB 26181366134</w:t>
            </w:r>
          </w:p>
        </w:tc>
        <w:tc>
          <w:tcPr>
            <w:tcW w:type="dxa" w:w="1559"/>
            <w:noWrap/>
            <w:hideMark/>
          </w:tcPr>
          <w:p w:rsidRDefault="004900C9" w:rsidP="00B2616D" w:rsidR="004900C9" w:rsidRPr="009F5296">
            <w:pPr>
              <w:cnfStyle w:val="000000100000"/>
              <w:rPr>
                <w:color w:val="000000"/>
                <w:sz w:val="16"/>
              </w:rPr>
            </w:pPr>
            <w:r w:rsidRPr="009F5296">
              <w:rPr>
                <w:color w:val="000000"/>
                <w:sz w:val="16"/>
              </w:rPr>
              <w:t>Dragutina Tadijanovića 5</w:t>
            </w:r>
          </w:p>
        </w:tc>
        <w:tc>
          <w:tcPr>
            <w:tcW w:type="dxa" w:w="1134"/>
            <w:noWrap/>
            <w:hideMark/>
          </w:tcPr>
          <w:p w:rsidRDefault="004900C9" w:rsidP="00B2616D" w:rsidR="004900C9" w:rsidRPr="009F5296">
            <w:pPr>
              <w:jc w:val="right"/>
              <w:cnfStyle w:val="000000100000"/>
              <w:rPr>
                <w:color w:val="000000"/>
                <w:sz w:val="16"/>
              </w:rPr>
            </w:pPr>
            <w:r w:rsidRPr="009F5296">
              <w:rPr>
                <w:color w:val="000000"/>
                <w:sz w:val="16"/>
              </w:rPr>
              <w:t>455.781,19</w:t>
            </w:r>
          </w:p>
        </w:tc>
        <w:tc>
          <w:tcPr>
            <w:tcW w:type="dxa" w:w="993"/>
            <w:noWrap/>
            <w:hideMark/>
          </w:tcPr>
          <w:p w:rsidRDefault="004900C9" w:rsidP="00B2616D" w:rsidR="004900C9" w:rsidRPr="009F5296">
            <w:pPr>
              <w:jc w:val="right"/>
              <w:cnfStyle w:val="000000100000"/>
              <w:rPr>
                <w:color w:val="000000"/>
                <w:sz w:val="16"/>
              </w:rPr>
            </w:pPr>
            <w:r w:rsidRPr="009F5296">
              <w:rPr>
                <w:color w:val="000000"/>
                <w:sz w:val="16"/>
              </w:rPr>
              <w:t>319.046,83</w:t>
            </w:r>
          </w:p>
        </w:tc>
        <w:tc>
          <w:tcPr>
            <w:tcW w:type="dxa" w:w="992"/>
            <w:noWrap/>
            <w:hideMark/>
          </w:tcPr>
          <w:p w:rsidRDefault="004900C9" w:rsidP="00B2616D" w:rsidR="004900C9" w:rsidRPr="009F5296">
            <w:pPr>
              <w:jc w:val="right"/>
              <w:cnfStyle w:val="000000100000"/>
              <w:rPr>
                <w:color w:val="000000"/>
                <w:sz w:val="16"/>
              </w:rPr>
            </w:pPr>
            <w:r w:rsidRPr="009F5296">
              <w:rPr>
                <w:color w:val="000000"/>
                <w:sz w:val="16"/>
              </w:rPr>
              <w:t>136.734,36</w:t>
            </w:r>
          </w:p>
        </w:tc>
        <w:tc>
          <w:tcPr>
            <w:tcW w:type="dxa" w:w="850"/>
            <w:noWrap/>
            <w:hideMark/>
          </w:tcPr>
          <w:p w:rsidRDefault="004900C9" w:rsidP="00B2616D" w:rsidR="004900C9" w:rsidRPr="009F5296">
            <w:pPr>
              <w:jc w:val="right"/>
              <w:cnfStyle w:val="000000100000"/>
              <w:rPr>
                <w:color w:val="000000"/>
                <w:sz w:val="16"/>
              </w:rPr>
            </w:pPr>
            <w:r w:rsidRPr="009F5296">
              <w:rPr>
                <w:color w:val="000000"/>
                <w:sz w:val="16"/>
              </w:rPr>
              <w:t>2.848,63</w:t>
            </w:r>
          </w:p>
        </w:tc>
      </w:tr>
      <w:tr w:rsidTr="00B2616D" w:rsidR="004900C9" w:rsidRPr="009F5296">
        <w:trPr>
          <w:trHeight w:val="315"/>
        </w:trPr>
        <w:tc>
          <w:tcPr>
            <w:cnfStyle w:val="001000000000"/>
            <w:tcW w:type="dxa" w:w="486"/>
            <w:noWrap/>
            <w:hideMark/>
          </w:tcPr>
          <w:p w:rsidRDefault="004900C9" w:rsidP="00B2616D" w:rsidR="004900C9" w:rsidRPr="009F5296">
            <w:pPr>
              <w:jc w:val="right"/>
              <w:rPr>
                <w:color w:val="000000"/>
                <w:sz w:val="16"/>
              </w:rPr>
            </w:pPr>
            <w:r w:rsidRPr="009F5296">
              <w:rPr>
                <w:color w:val="000000"/>
                <w:sz w:val="16"/>
              </w:rPr>
              <w:t>12</w:t>
            </w:r>
          </w:p>
        </w:tc>
        <w:tc>
          <w:tcPr>
            <w:tcW w:type="dxa" w:w="2423"/>
            <w:gridSpan w:val="2"/>
            <w:noWrap/>
            <w:hideMark/>
          </w:tcPr>
          <w:p w:rsidRDefault="004900C9" w:rsidP="00B2616D" w:rsidR="004900C9" w:rsidRPr="009F5296">
            <w:pPr>
              <w:cnfStyle w:val="000000000000"/>
              <w:rPr>
                <w:color w:val="000000"/>
                <w:sz w:val="16"/>
              </w:rPr>
            </w:pPr>
            <w:r w:rsidRPr="009F5296">
              <w:rPr>
                <w:color w:val="000000"/>
                <w:sz w:val="16"/>
              </w:rPr>
              <w:t>NEVIO  ŽEPINA, Rijeka</w:t>
            </w:r>
          </w:p>
        </w:tc>
        <w:tc>
          <w:tcPr>
            <w:tcW w:type="dxa" w:w="1202"/>
            <w:noWrap/>
            <w:hideMark/>
          </w:tcPr>
          <w:p w:rsidRDefault="004900C9" w:rsidP="00B2616D" w:rsidR="004900C9" w:rsidRPr="009F5296">
            <w:pPr>
              <w:cnfStyle w:val="000000000000"/>
              <w:rPr>
                <w:color w:val="000000"/>
                <w:sz w:val="16"/>
              </w:rPr>
            </w:pPr>
            <w:r w:rsidRPr="009F5296">
              <w:rPr>
                <w:color w:val="000000"/>
                <w:sz w:val="16"/>
              </w:rPr>
              <w:t>OIB 45469256379</w:t>
            </w:r>
          </w:p>
        </w:tc>
        <w:tc>
          <w:tcPr>
            <w:tcW w:type="dxa" w:w="1559"/>
            <w:noWrap/>
            <w:hideMark/>
          </w:tcPr>
          <w:p w:rsidRDefault="004900C9" w:rsidP="00B2616D" w:rsidR="004900C9" w:rsidRPr="009F5296">
            <w:pPr>
              <w:cnfStyle w:val="000000000000"/>
              <w:rPr>
                <w:color w:val="000000"/>
                <w:sz w:val="16"/>
              </w:rPr>
            </w:pPr>
            <w:r w:rsidRPr="009F5296">
              <w:rPr>
                <w:color w:val="000000"/>
                <w:sz w:val="16"/>
              </w:rPr>
              <w:t>Dragutina Tadijanovića 5</w:t>
            </w:r>
          </w:p>
        </w:tc>
        <w:tc>
          <w:tcPr>
            <w:tcW w:type="dxa" w:w="1134"/>
            <w:noWrap/>
            <w:hideMark/>
          </w:tcPr>
          <w:p w:rsidRDefault="004900C9" w:rsidP="00B2616D" w:rsidR="004900C9" w:rsidRPr="009F5296">
            <w:pPr>
              <w:jc w:val="right"/>
              <w:cnfStyle w:val="000000000000"/>
              <w:rPr>
                <w:color w:val="000000"/>
                <w:sz w:val="16"/>
              </w:rPr>
            </w:pPr>
            <w:r w:rsidRPr="009F5296">
              <w:rPr>
                <w:color w:val="000000"/>
                <w:sz w:val="16"/>
              </w:rPr>
              <w:t>332.008,81</w:t>
            </w:r>
          </w:p>
        </w:tc>
        <w:tc>
          <w:tcPr>
            <w:tcW w:type="dxa" w:w="993"/>
            <w:noWrap/>
            <w:hideMark/>
          </w:tcPr>
          <w:p w:rsidRDefault="004900C9" w:rsidP="00B2616D" w:rsidR="004900C9" w:rsidRPr="009F5296">
            <w:pPr>
              <w:jc w:val="right"/>
              <w:cnfStyle w:val="000000000000"/>
              <w:rPr>
                <w:color w:val="000000"/>
                <w:sz w:val="16"/>
              </w:rPr>
            </w:pPr>
            <w:r w:rsidRPr="009F5296">
              <w:rPr>
                <w:color w:val="000000"/>
                <w:sz w:val="16"/>
              </w:rPr>
              <w:t>232.406,17</w:t>
            </w:r>
          </w:p>
        </w:tc>
        <w:tc>
          <w:tcPr>
            <w:tcW w:type="dxa" w:w="992"/>
            <w:noWrap/>
            <w:hideMark/>
          </w:tcPr>
          <w:p w:rsidRDefault="004900C9" w:rsidP="00B2616D" w:rsidR="004900C9" w:rsidRPr="009F5296">
            <w:pPr>
              <w:jc w:val="right"/>
              <w:cnfStyle w:val="000000000000"/>
              <w:rPr>
                <w:color w:val="000000"/>
                <w:sz w:val="16"/>
              </w:rPr>
            </w:pPr>
            <w:r w:rsidRPr="009F5296">
              <w:rPr>
                <w:color w:val="000000"/>
                <w:sz w:val="16"/>
              </w:rPr>
              <w:t>99.602,64</w:t>
            </w:r>
          </w:p>
        </w:tc>
        <w:tc>
          <w:tcPr>
            <w:tcW w:type="dxa" w:w="850"/>
            <w:noWrap/>
            <w:hideMark/>
          </w:tcPr>
          <w:p w:rsidRDefault="004900C9" w:rsidP="00B2616D" w:rsidR="004900C9" w:rsidRPr="009F5296">
            <w:pPr>
              <w:jc w:val="right"/>
              <w:cnfStyle w:val="000000000000"/>
              <w:rPr>
                <w:color w:val="000000"/>
                <w:sz w:val="16"/>
              </w:rPr>
            </w:pPr>
            <w:r w:rsidRPr="009F5296">
              <w:rPr>
                <w:color w:val="000000"/>
                <w:sz w:val="16"/>
              </w:rPr>
              <w:t>2.075,06</w:t>
            </w:r>
          </w:p>
        </w:tc>
      </w:tr>
      <w:tr w:rsidTr="00B2616D" w:rsidR="004900C9" w:rsidRPr="009F5296">
        <w:trPr>
          <w:cnfStyle w:val="000000100000"/>
          <w:trHeight w:val="315"/>
        </w:trPr>
        <w:tc>
          <w:tcPr>
            <w:cnfStyle w:val="001000000000"/>
            <w:tcW w:type="dxa" w:w="486"/>
            <w:noWrap/>
            <w:hideMark/>
          </w:tcPr>
          <w:p w:rsidRDefault="004900C9" w:rsidP="00B2616D" w:rsidR="004900C9" w:rsidRPr="009F5296">
            <w:pPr>
              <w:jc w:val="center"/>
              <w:rPr>
                <w:color w:val="000000"/>
                <w:sz w:val="16"/>
              </w:rPr>
            </w:pPr>
            <w:r w:rsidRPr="009F5296">
              <w:rPr>
                <w:color w:val="000000"/>
                <w:sz w:val="16"/>
              </w:rPr>
              <w:t> </w:t>
            </w:r>
          </w:p>
        </w:tc>
        <w:tc>
          <w:tcPr>
            <w:tcW w:type="dxa" w:w="2423"/>
            <w:gridSpan w:val="2"/>
            <w:noWrap/>
            <w:hideMark/>
          </w:tcPr>
          <w:p w:rsidRDefault="004900C9" w:rsidP="00B2616D" w:rsidR="004900C9" w:rsidRPr="009F5296">
            <w:pPr>
              <w:cnfStyle w:val="000000100000"/>
              <w:rPr>
                <w:color w:val="000000"/>
                <w:sz w:val="16"/>
              </w:rPr>
            </w:pPr>
            <w:r w:rsidRPr="009F5296">
              <w:rPr>
                <w:color w:val="000000"/>
                <w:sz w:val="16"/>
              </w:rPr>
              <w:t> </w:t>
            </w:r>
          </w:p>
        </w:tc>
        <w:tc>
          <w:tcPr>
            <w:tcW w:type="dxa" w:w="1202"/>
            <w:noWrap/>
            <w:hideMark/>
          </w:tcPr>
          <w:p w:rsidRDefault="004900C9" w:rsidP="00B2616D" w:rsidR="004900C9" w:rsidRPr="009F5296">
            <w:pPr>
              <w:cnfStyle w:val="000000100000"/>
              <w:rPr>
                <w:color w:val="000000"/>
                <w:sz w:val="16"/>
              </w:rPr>
            </w:pPr>
            <w:r w:rsidRPr="009F5296">
              <w:rPr>
                <w:color w:val="000000"/>
                <w:sz w:val="16"/>
              </w:rPr>
              <w:t> </w:t>
            </w:r>
          </w:p>
        </w:tc>
        <w:tc>
          <w:tcPr>
            <w:tcW w:type="dxa" w:w="1559"/>
            <w:noWrap/>
            <w:hideMark/>
          </w:tcPr>
          <w:p w:rsidRDefault="004900C9" w:rsidP="00B2616D" w:rsidR="004900C9" w:rsidRPr="009F5296">
            <w:pPr>
              <w:jc w:val="center"/>
              <w:cnfStyle w:val="000000100000"/>
              <w:rPr>
                <w:b/>
                <w:bCs w:val="false"/>
                <w:color w:val="000000"/>
                <w:sz w:val="16"/>
              </w:rPr>
            </w:pPr>
            <w:r w:rsidRPr="009F5296">
              <w:rPr>
                <w:b/>
                <w:bCs w:val="false"/>
                <w:color w:val="000000"/>
                <w:sz w:val="16"/>
              </w:rPr>
              <w:t>UKUPNO:</w:t>
            </w:r>
          </w:p>
        </w:tc>
        <w:tc>
          <w:tcPr>
            <w:tcW w:type="dxa" w:w="1134"/>
            <w:noWrap/>
            <w:hideMark/>
          </w:tcPr>
          <w:p w:rsidRDefault="004900C9" w:rsidP="00B2616D" w:rsidR="004900C9" w:rsidRPr="009F5296">
            <w:pPr>
              <w:jc w:val="right"/>
              <w:cnfStyle w:val="000000100000"/>
              <w:rPr>
                <w:b/>
                <w:bCs w:val="false"/>
                <w:color w:val="000000"/>
                <w:sz w:val="16"/>
              </w:rPr>
            </w:pPr>
            <w:r w:rsidRPr="009F5296">
              <w:rPr>
                <w:b/>
                <w:bCs w:val="false"/>
                <w:color w:val="000000"/>
                <w:sz w:val="16"/>
              </w:rPr>
              <w:t>1.004.674,92</w:t>
            </w:r>
          </w:p>
        </w:tc>
        <w:tc>
          <w:tcPr>
            <w:tcW w:type="dxa" w:w="993"/>
            <w:noWrap/>
            <w:hideMark/>
          </w:tcPr>
          <w:p w:rsidRDefault="004900C9" w:rsidP="00B2616D" w:rsidR="004900C9" w:rsidRPr="009F5296">
            <w:pPr>
              <w:jc w:val="right"/>
              <w:cnfStyle w:val="000000100000"/>
              <w:rPr>
                <w:b/>
                <w:bCs w:val="false"/>
                <w:color w:val="000000"/>
                <w:sz w:val="16"/>
              </w:rPr>
            </w:pPr>
            <w:r w:rsidRPr="009F5296">
              <w:rPr>
                <w:b/>
                <w:bCs w:val="false"/>
                <w:color w:val="000000"/>
                <w:sz w:val="16"/>
              </w:rPr>
              <w:t>703.272,44</w:t>
            </w:r>
          </w:p>
        </w:tc>
        <w:tc>
          <w:tcPr>
            <w:tcW w:type="dxa" w:w="992"/>
            <w:noWrap/>
            <w:hideMark/>
          </w:tcPr>
          <w:p w:rsidRDefault="004900C9" w:rsidP="00B2616D" w:rsidR="004900C9" w:rsidRPr="009F5296">
            <w:pPr>
              <w:jc w:val="right"/>
              <w:cnfStyle w:val="000000100000"/>
              <w:rPr>
                <w:b/>
                <w:bCs w:val="false"/>
                <w:color w:val="000000"/>
                <w:sz w:val="16"/>
              </w:rPr>
            </w:pPr>
            <w:r w:rsidRPr="009F5296">
              <w:rPr>
                <w:b/>
                <w:bCs w:val="false"/>
                <w:color w:val="000000"/>
                <w:sz w:val="16"/>
              </w:rPr>
              <w:t>301.402,48</w:t>
            </w:r>
          </w:p>
        </w:tc>
        <w:tc>
          <w:tcPr>
            <w:tcW w:type="dxa" w:w="850"/>
            <w:noWrap/>
            <w:hideMark/>
          </w:tcPr>
          <w:p w:rsidRDefault="004900C9" w:rsidP="00B2616D" w:rsidR="004900C9" w:rsidRPr="009F5296">
            <w:pPr>
              <w:jc w:val="right"/>
              <w:cnfStyle w:val="000000100000"/>
              <w:rPr>
                <w:b/>
                <w:bCs w:val="false"/>
                <w:color w:val="000000"/>
                <w:sz w:val="16"/>
              </w:rPr>
            </w:pPr>
            <w:r w:rsidRPr="009F5296">
              <w:rPr>
                <w:b/>
                <w:bCs w:val="false"/>
                <w:color w:val="000000"/>
                <w:sz w:val="16"/>
              </w:rPr>
              <w:t>6.279,22</w:t>
            </w:r>
          </w:p>
        </w:tc>
      </w:tr>
    </w:tbl>
    <w:p w:rsidRDefault="004900C9" w:rsidP="00C13351" w:rsidR="004900C9" w:rsidRPr="005A6D84">
      <w:pPr>
        <w:pStyle w:val="Bezproreda"/>
        <w:jc w:val="both"/>
      </w:pPr>
    </w:p>
    <w:p w:rsidRDefault="005A6D84" w:rsidP="00C13351" w:rsidR="005A6D84">
      <w:pPr>
        <w:pStyle w:val="Bezproreda"/>
        <w:numPr>
          <w:ilvl w:val="0"/>
          <w:numId w:val="30"/>
        </w:numPr>
        <w:jc w:val="both"/>
      </w:pPr>
      <w:r>
        <w:t xml:space="preserve">CROATIA OSIGURANJE d.d. Zagreb, Vatroslava Jagića 33, OIB 26187994862 utvrđeni iznos tražbine iznosi 7.518,59 kn. </w:t>
      </w:r>
    </w:p>
    <w:p w:rsidRDefault="005A6D84" w:rsidP="00C13351" w:rsidR="005A6D84">
      <w:pPr>
        <w:pStyle w:val="Bezproreda"/>
        <w:jc w:val="both"/>
      </w:pPr>
      <w:r>
        <w:tab/>
        <w:t>Plan restrukturiranja predstečajni vjerovnik otpušta dužniku 70% utvrđene tražbine, što iznosi 5.263,01 kn. Preostali iznos tražbine od 2.255,58 kn dužnik je dužan vjerovniku CROATIA OSIGURANJE d.d. Zagreb podmiriti nakon isteka počeka od 12 mjeseci na 48 jednakih mjesečnih anuiteta, bez kamata, od kojih svaki anuitet iznosi 46,99 kn, računajući od pravomoćnosti r</w:t>
      </w:r>
      <w:r w:rsidRPr="005A6D84">
        <w:t xml:space="preserve">ješenja </w:t>
      </w:r>
      <w:r>
        <w:t xml:space="preserve">o potvrdi predstečajnog sporazuma. </w:t>
      </w:r>
    </w:p>
    <w:p w:rsidRDefault="005A6D84" w:rsidP="00C13351" w:rsidR="005A6D84">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5A6D84" w:rsidP="00C13351" w:rsidR="005A6D84">
      <w:pPr>
        <w:pStyle w:val="Bezproreda"/>
        <w:jc w:val="both"/>
      </w:pPr>
    </w:p>
    <w:p w:rsidRDefault="005A6D84" w:rsidP="00C13351" w:rsidR="005A6D84">
      <w:pPr>
        <w:pStyle w:val="Bezproreda"/>
        <w:numPr>
          <w:ilvl w:val="0"/>
          <w:numId w:val="30"/>
        </w:numPr>
        <w:jc w:val="both"/>
      </w:pPr>
      <w:r>
        <w:t xml:space="preserve">GRAD KORČULA, Korčula, </w:t>
      </w:r>
      <w:r w:rsidR="00234C85">
        <w:t>T</w:t>
      </w:r>
      <w:r>
        <w:t>rg Antuna i Stjepana Radića 1,</w:t>
      </w:r>
      <w:r w:rsidR="00234C85">
        <w:t xml:space="preserve"> </w:t>
      </w:r>
      <w:r>
        <w:t xml:space="preserve">OIB 92770362982 utvrđeni iznos tražbine iznosi 34.169,00 kn. </w:t>
      </w:r>
    </w:p>
    <w:p w:rsidRDefault="005A6D84" w:rsidP="00C13351" w:rsidR="005A6D84">
      <w:pPr>
        <w:pStyle w:val="Bezproreda"/>
        <w:jc w:val="both"/>
      </w:pPr>
      <w:r>
        <w:tab/>
      </w:r>
      <w:r w:rsidR="00234C85">
        <w:t xml:space="preserve">Planom restrukturiranja </w:t>
      </w:r>
      <w:r>
        <w:t xml:space="preserve">predstečajni vjerovnik otpušta dužniku 70% utvrđene tražbine, što iznosi </w:t>
      </w:r>
      <w:r w:rsidR="00234C85">
        <w:t>23.918,30</w:t>
      </w:r>
      <w:r>
        <w:t xml:space="preserve"> kn. Preostali iznos tražbine od </w:t>
      </w:r>
      <w:r w:rsidR="00234C85">
        <w:t>10.250,70</w:t>
      </w:r>
      <w:r>
        <w:t xml:space="preserve"> kn dužnik je dužan vjerovniku </w:t>
      </w:r>
      <w:r w:rsidR="00234C85">
        <w:t>GRAD KORČULA, Korčula</w:t>
      </w:r>
      <w:r>
        <w:t xml:space="preserve"> podmiriti nakon isteka počeka od 12 mjeseci na 48 jednakih mjesečnih anuiteta, bez kamata, od kojih svaki anuitet iznosi </w:t>
      </w:r>
      <w:r w:rsidR="00234C85">
        <w:t>213,56</w:t>
      </w:r>
      <w:r>
        <w:t xml:space="preserve"> kn, računajući od pravomoćnosti r</w:t>
      </w:r>
      <w:r w:rsidRPr="005A6D84">
        <w:t xml:space="preserve">ješenja </w:t>
      </w:r>
      <w:r>
        <w:t xml:space="preserve">o potvrdi predstečajnog sporazuma. </w:t>
      </w:r>
    </w:p>
    <w:p w:rsidRDefault="005A6D84" w:rsidP="00C13351" w:rsidR="005A6D84">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5A6D84" w:rsidP="00C13351" w:rsidR="005A6D84">
      <w:pPr>
        <w:pStyle w:val="Bezproreda"/>
        <w:jc w:val="both"/>
      </w:pPr>
    </w:p>
    <w:p w:rsidRDefault="005A6D84" w:rsidP="00C13351" w:rsidR="00234C85">
      <w:pPr>
        <w:pStyle w:val="Bezproreda"/>
        <w:numPr>
          <w:ilvl w:val="0"/>
          <w:numId w:val="30"/>
        </w:numPr>
        <w:jc w:val="both"/>
      </w:pPr>
      <w:r>
        <w:t>HEP ELEKTRA d.o.o. Zagreb, Ulica grada Vukovara 37, OIB: 43965974818</w:t>
      </w:r>
      <w:r w:rsidR="003B0104">
        <w:t>, utvrđeni</w:t>
      </w:r>
      <w:r w:rsidR="00234C85">
        <w:t xml:space="preserve"> </w:t>
      </w:r>
      <w:r>
        <w:t>iznos tražbine iznosi 7.802,51 kn.</w:t>
      </w:r>
    </w:p>
    <w:p w:rsidRDefault="005A6D84" w:rsidP="00C13351" w:rsidR="00234C85">
      <w:pPr>
        <w:pStyle w:val="Bezproreda"/>
        <w:jc w:val="both"/>
      </w:pPr>
      <w:r>
        <w:t xml:space="preserve"> </w:t>
      </w:r>
      <w:r w:rsidR="00234C85">
        <w:tab/>
        <w:t>Planom restrukturiranja predstečajni vjerovnik otpušta dužniku 70% utvrđene tražbine, što iznosi 5.461,76 kn. Preostali iznos tražbine od 2.340,75 kn dužnik je dužan vjerovniku HEP ELEKTRA d.o.o. Zagreb podmiriti nakon isteka počeka od 12 mjeseci na 48 jednakih mjesečnih anuiteta, bez kamata, od kojih svaki anuitet iznosi 48,77 kn, računajući od pravomoćnosti r</w:t>
      </w:r>
      <w:r w:rsidR="00234C85" w:rsidRPr="005A6D84">
        <w:t xml:space="preserve">ješenja </w:t>
      </w:r>
      <w:r w:rsidR="00234C85">
        <w:t xml:space="preserve">o potvrdi predstečajnog sporazuma. </w:t>
      </w:r>
    </w:p>
    <w:p w:rsidRDefault="00234C85" w:rsidP="00C13351" w:rsidR="00234C85">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234C85" w:rsidP="00C13351" w:rsidR="00234C85">
      <w:pPr>
        <w:pStyle w:val="Bezproreda"/>
        <w:jc w:val="both"/>
      </w:pPr>
    </w:p>
    <w:p w:rsidRDefault="005A6D84" w:rsidP="00C13351" w:rsidR="00234C85">
      <w:pPr>
        <w:pStyle w:val="Bezproreda"/>
        <w:numPr>
          <w:ilvl w:val="0"/>
          <w:numId w:val="30"/>
        </w:numPr>
        <w:jc w:val="both"/>
      </w:pPr>
      <w:r>
        <w:t xml:space="preserve">ARSEN KINKELA vl. obrta vatrogasna oprema, Rijeka, Braće Cetina 17, OIB 99582444692 utvrđeni iznos tražbine iznosi 37,50 kn. </w:t>
      </w:r>
    </w:p>
    <w:p w:rsidRDefault="00234C85" w:rsidP="00C13351" w:rsidR="00234C85">
      <w:pPr>
        <w:pStyle w:val="Bezproreda"/>
        <w:jc w:val="both"/>
      </w:pPr>
      <w:r>
        <w:t xml:space="preserve"> </w:t>
      </w:r>
      <w:r>
        <w:tab/>
        <w:t>Planom restrukturiranja predstečajni vjerovnik otpušta dužniku 70% utvrđene tražbine, što iznosi 26,25 kn. Preostali iznos tražbine od 11,25 kn dužnik je dužan vjerovniku ARSEN</w:t>
      </w:r>
      <w:r w:rsidR="003B0104">
        <w:t>U</w:t>
      </w:r>
      <w:r>
        <w:t xml:space="preserve"> KINKELA vl. obrta vatrogasna oprema, Rijeka podmiriti nakon isteka počeka od </w:t>
      </w:r>
      <w:r>
        <w:lastRenderedPageBreak/>
        <w:t>12 mjeseci na 48 jednakih mjesečnih anuiteta, bez kamata, od kojih svaki anuitet iznosi 0,23 kn, računajući od pravomoćnosti r</w:t>
      </w:r>
      <w:r w:rsidRPr="005A6D84">
        <w:t xml:space="preserve">ješenja </w:t>
      </w:r>
      <w:r>
        <w:t xml:space="preserve">o potvrdi predstečajnog sporazuma. </w:t>
      </w:r>
    </w:p>
    <w:p w:rsidRDefault="00234C85" w:rsidP="00C13351" w:rsidR="00234C85">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234C85" w:rsidP="00C13351" w:rsidR="00234C85">
      <w:pPr>
        <w:pStyle w:val="Bezproreda"/>
        <w:jc w:val="both"/>
      </w:pPr>
      <w:r>
        <w:t xml:space="preserve"> </w:t>
      </w:r>
    </w:p>
    <w:p w:rsidRDefault="005A6D84" w:rsidP="00C13351" w:rsidR="00234C85">
      <w:pPr>
        <w:pStyle w:val="Bezproreda"/>
        <w:numPr>
          <w:ilvl w:val="0"/>
          <w:numId w:val="30"/>
        </w:numPr>
        <w:jc w:val="both"/>
      </w:pPr>
      <w:r>
        <w:t xml:space="preserve">REPUBLIKA HRVATSKA, MINISTARSTVO FINANCIJA, Zagreb, Katančićeva 5, OIB 18683136487 utvrđeni iznos tražbine iznosi 147.787,82 kn. </w:t>
      </w:r>
    </w:p>
    <w:p w:rsidRDefault="00234C85" w:rsidP="00C13351" w:rsidR="00234C85">
      <w:pPr>
        <w:pStyle w:val="Bezproreda"/>
        <w:jc w:val="both"/>
      </w:pPr>
      <w:r>
        <w:tab/>
        <w:t>Planom restrukturiranja predstečajni vjerovnik otpušta dužniku 70% utvrđene tražbine, što iznosi 103.451,47 kn. Preostali iznos tražbine od 44.336,35 kn dužnik je dužan vjerovniku REPUBLIKA HRVATSKA, MINISTARSTVO FINANCIJA, Zagreb podmiriti nakon isteka počeka od 12 mjeseci na 48 jednakih mjesečnih anuiteta, bez kamata, od kojih svaki anuitet iznosi 923,67 kn, računajući od pravomoćnosti r</w:t>
      </w:r>
      <w:r w:rsidRPr="005A6D84">
        <w:t xml:space="preserve">ješenja </w:t>
      </w:r>
      <w:r>
        <w:t xml:space="preserve">o potvrdi predstečajnog sporazuma. </w:t>
      </w:r>
    </w:p>
    <w:p w:rsidRDefault="00234C85" w:rsidP="00C13351" w:rsidR="00234C85">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234C85" w:rsidP="00C13351" w:rsidR="00234C85">
      <w:pPr>
        <w:pStyle w:val="Bezproreda"/>
        <w:jc w:val="both"/>
      </w:pPr>
    </w:p>
    <w:p w:rsidRDefault="005A6D84" w:rsidP="00C13351" w:rsidR="00234C85">
      <w:pPr>
        <w:pStyle w:val="Bezproreda"/>
        <w:numPr>
          <w:ilvl w:val="0"/>
          <w:numId w:val="30"/>
        </w:numPr>
        <w:jc w:val="both"/>
      </w:pPr>
      <w:r>
        <w:t xml:space="preserve">RI – INSTAL d.o.o. Viškovo, Valjani 2a, OIB 90134161952 utvrđeni iznos tražbine iznosi 15.038,00 kn. </w:t>
      </w:r>
    </w:p>
    <w:p w:rsidRDefault="00234C85" w:rsidP="00C13351" w:rsidR="00234C85">
      <w:pPr>
        <w:pStyle w:val="Bezproreda"/>
        <w:jc w:val="both"/>
      </w:pPr>
      <w:r>
        <w:t xml:space="preserve"> </w:t>
      </w:r>
      <w:r>
        <w:tab/>
        <w:t>Planom restrukturiranja predstečajni vjerovnik otpušta dužniku 70% utvrđene tražbine, što iznosi 10.526,60 kn. Preostali iznos tražbine od 4.511,40 kn dužnik je dužan vjerovniku RI – INSTAL d.o.o. Viškovo podmiriti nakon isteka počeka od 12 mjeseci na 48 jednakih mjesečnih anuiteta, bez kamata, od kojih svaki anuitet iznosi 93,99 kn, računajući od pravomoćnosti r</w:t>
      </w:r>
      <w:r w:rsidRPr="005A6D84">
        <w:t xml:space="preserve">ješenja </w:t>
      </w:r>
      <w:r>
        <w:t xml:space="preserve">o potvrdi predstečajnog sporazuma. </w:t>
      </w:r>
    </w:p>
    <w:p w:rsidRDefault="00234C85" w:rsidP="00C13351" w:rsidR="00234C85">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5A6D84" w:rsidP="00C13351" w:rsidR="005A6D84">
      <w:pPr>
        <w:pStyle w:val="Bezproreda"/>
        <w:jc w:val="both"/>
      </w:pPr>
    </w:p>
    <w:p w:rsidRDefault="005A6D84" w:rsidP="00C13351" w:rsidR="00234C85">
      <w:pPr>
        <w:pStyle w:val="Bezproreda"/>
        <w:numPr>
          <w:ilvl w:val="0"/>
          <w:numId w:val="30"/>
        </w:numPr>
        <w:jc w:val="both"/>
      </w:pPr>
      <w:r>
        <w:t>SILNE</w:t>
      </w:r>
      <w:r w:rsidR="00234C85">
        <w:t>R d.o.o. Rijeka, Srdoči 60,</w:t>
      </w:r>
      <w:r>
        <w:t xml:space="preserve"> OIB 40820444221 utvrđeni iznos tražbine iznosi 50,00 kn. </w:t>
      </w:r>
    </w:p>
    <w:p w:rsidRDefault="00234C85" w:rsidP="00C13351" w:rsidR="00234C85">
      <w:pPr>
        <w:pStyle w:val="Bezproreda"/>
        <w:jc w:val="both"/>
      </w:pPr>
      <w:r>
        <w:t xml:space="preserve"> </w:t>
      </w:r>
      <w:r>
        <w:tab/>
        <w:t>Planom restrukturiranja predstečajni vjerovnik otpušta dužniku 70% utvrđene tražbine, što iznosi 35,00 kn. Preostali iznos tražbine od 15,00 kn dužnik je dužan vjerovniku SILNER d.o.o. Rijeka podmiriti nakon isteka počeka od 12 mjeseci na 48 jednakih mjesečnih anuiteta, bez kamata, od kojih svaki anuitet iznosi 0,31 kn, računajući od pravomoćnosti r</w:t>
      </w:r>
      <w:r w:rsidRPr="005A6D84">
        <w:t xml:space="preserve">ješenja </w:t>
      </w:r>
      <w:r>
        <w:t xml:space="preserve">o potvrdi predstečajnog sporazuma. </w:t>
      </w:r>
    </w:p>
    <w:p w:rsidRDefault="00234C85" w:rsidP="00C13351" w:rsidR="00234C85">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5A6D84" w:rsidP="00C13351" w:rsidR="005A6D84">
      <w:pPr>
        <w:pStyle w:val="Bezproreda"/>
        <w:jc w:val="both"/>
      </w:pPr>
    </w:p>
    <w:p w:rsidRDefault="005A6D84" w:rsidP="00C13351" w:rsidR="00234C85">
      <w:pPr>
        <w:pStyle w:val="Bezproreda"/>
        <w:numPr>
          <w:ilvl w:val="0"/>
          <w:numId w:val="30"/>
        </w:numPr>
        <w:jc w:val="both"/>
      </w:pPr>
      <w:r>
        <w:t xml:space="preserve">MILE TOKIĆ vl. MTI obrt za postavljanje instalacija , Kastav, Put Srdočev 48, OIB 24826513046 utvrđeni iznos tražbine iznosi 62,50 kn. </w:t>
      </w:r>
    </w:p>
    <w:p w:rsidRDefault="00234C85" w:rsidP="00C13351" w:rsidR="00234C85">
      <w:pPr>
        <w:pStyle w:val="Bezproreda"/>
        <w:jc w:val="both"/>
      </w:pPr>
      <w:r>
        <w:t xml:space="preserve">  </w:t>
      </w:r>
      <w:r>
        <w:tab/>
        <w:t>Planom restrukturiranja predstečajni vjerovnik otpušta dužniku 70% utvrđene tražbine, što iznosi 43,75 kn. Preostali iznos tražbine od 18,75 kn dužnik je dužan vjerovniku MILI TOKIĆ vl. MTI obrt za postavljanje instalacija, Kastav podmiriti nakon isteka počeka od 12 mjeseci na 48 jednakih mjesečnih anuiteta, bez kamata, od kojih svaki anuitet iznosi 0,39 kn, računajući od pravomoćnosti r</w:t>
      </w:r>
      <w:r w:rsidRPr="005A6D84">
        <w:t xml:space="preserve">ješenja </w:t>
      </w:r>
      <w:r>
        <w:t xml:space="preserve">o potvrdi predstečajnog sporazuma. </w:t>
      </w:r>
    </w:p>
    <w:p w:rsidRDefault="00234C85" w:rsidP="00C13351" w:rsidR="00234C85">
      <w:pPr>
        <w:pStyle w:val="Bezproreda"/>
        <w:jc w:val="both"/>
      </w:pPr>
      <w:r>
        <w:lastRenderedPageBreak/>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5A6D84" w:rsidP="00C13351" w:rsidR="005A6D84">
      <w:pPr>
        <w:pStyle w:val="Bezproreda"/>
        <w:jc w:val="both"/>
      </w:pPr>
    </w:p>
    <w:p w:rsidRDefault="005A6D84" w:rsidP="00C13351" w:rsidR="00234C85">
      <w:pPr>
        <w:pStyle w:val="Bezproreda"/>
        <w:numPr>
          <w:ilvl w:val="0"/>
          <w:numId w:val="30"/>
        </w:numPr>
        <w:jc w:val="both"/>
      </w:pPr>
      <w:r>
        <w:t>VIPnet d.o.o. Zagreb, Vrtni put 1,</w:t>
      </w:r>
      <w:r w:rsidR="00234C85">
        <w:t xml:space="preserve"> </w:t>
      </w:r>
      <w:r>
        <w:t xml:space="preserve">OIB 29524210204 utvrđeni iznos tražbine iznosi 3.935,10 kn. </w:t>
      </w:r>
    </w:p>
    <w:p w:rsidRDefault="00234C85" w:rsidP="00C13351" w:rsidR="00234C85">
      <w:pPr>
        <w:pStyle w:val="Bezproreda"/>
        <w:jc w:val="both"/>
      </w:pPr>
      <w:r>
        <w:t xml:space="preserve">   </w:t>
      </w:r>
      <w:r>
        <w:tab/>
        <w:t xml:space="preserve">Planom restrukturiranja predstečajni vjerovnik otpušta dužniku 70% utvrđene tražbine, što iznosi </w:t>
      </w:r>
      <w:r w:rsidR="003B0104">
        <w:t>2.754,57</w:t>
      </w:r>
      <w:r>
        <w:t xml:space="preserve"> kn. Preostali iznos tražbine od </w:t>
      </w:r>
      <w:r w:rsidR="003B0104">
        <w:t>1.180,53</w:t>
      </w:r>
      <w:r>
        <w:t xml:space="preserve"> kn dužnik je dužan vjerovniku VIPnet d.o.o. Zagreb podmiriti nakon isteka počeka od 12 mjeseci na 48 jednakih mjesečnih anuiteta, bez kamata, od kojih svaki anuitet iznosi </w:t>
      </w:r>
      <w:r w:rsidR="003B0104">
        <w:t>24,59</w:t>
      </w:r>
      <w:r>
        <w:t xml:space="preserve"> kn, računajući od pravomoćnosti r</w:t>
      </w:r>
      <w:r w:rsidRPr="005A6D84">
        <w:t xml:space="preserve">ješenja </w:t>
      </w:r>
      <w:r>
        <w:t xml:space="preserve">o potvrdi predstečajnog sporazuma. </w:t>
      </w:r>
    </w:p>
    <w:p w:rsidRDefault="00234C85" w:rsidP="00C13351" w:rsidR="00234C85">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5A6D84" w:rsidP="00C13351" w:rsidR="005A6D84">
      <w:pPr>
        <w:pStyle w:val="Bezproreda"/>
        <w:jc w:val="both"/>
      </w:pPr>
    </w:p>
    <w:p w:rsidRDefault="005A6D84" w:rsidP="00C13351" w:rsidR="003B0104">
      <w:pPr>
        <w:pStyle w:val="Bezproreda"/>
        <w:numPr>
          <w:ilvl w:val="0"/>
          <w:numId w:val="30"/>
        </w:numPr>
        <w:jc w:val="both"/>
      </w:pPr>
      <w:r>
        <w:t xml:space="preserve">MIRA ŽEPINA, Rijeka, Dragutina Tadijanovića 5, OIB: OIB 26181366134 utvrđeni iznos tražbine iznosi 455.781,19 kn. </w:t>
      </w:r>
    </w:p>
    <w:p w:rsidRDefault="003B0104" w:rsidP="00C13351" w:rsidR="003B0104">
      <w:pPr>
        <w:pStyle w:val="Bezproreda"/>
        <w:jc w:val="both"/>
      </w:pPr>
      <w:r>
        <w:t xml:space="preserve">    </w:t>
      </w:r>
      <w:r>
        <w:tab/>
        <w:t>Planom restrukturiranja predstečajni vjerovnik otpušta dužniku 70% utvrđene tražbine, što iznosi 319.046,83 kn. Preostali iznos tražbine od 136.734,36 kn dužnik je dužan vjerovniku MIRI ŽEPINA, Rijeka podmiriti nakon isteka počeka od 12 mjeseci na 48 jednakih mjesečnih anuiteta, bez kamata, od kojih svaki anuitet iznosi 2.848,63 kn, računajući od pravomoćnosti r</w:t>
      </w:r>
      <w:r w:rsidRPr="005A6D84">
        <w:t xml:space="preserve">ješenja </w:t>
      </w:r>
      <w:r>
        <w:t xml:space="preserve">o potvrdi predstečajnog sporazuma. </w:t>
      </w:r>
    </w:p>
    <w:p w:rsidRDefault="003B0104" w:rsidP="00C13351" w:rsidR="003B0104">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5A6D84" w:rsidP="00C13351" w:rsidR="005A6D84">
      <w:pPr>
        <w:pStyle w:val="Bezproreda"/>
        <w:jc w:val="both"/>
      </w:pPr>
    </w:p>
    <w:p w:rsidRDefault="005A6D84" w:rsidP="00C13351" w:rsidR="003B0104">
      <w:pPr>
        <w:pStyle w:val="Bezproreda"/>
        <w:numPr>
          <w:ilvl w:val="0"/>
          <w:numId w:val="30"/>
        </w:numPr>
        <w:jc w:val="both"/>
      </w:pPr>
      <w:r>
        <w:t xml:space="preserve">NEVIO  ŽEPINA, Rijeka, Dragutina Tadijanovića 5, OIB 45469256379 utvrđeni iznos tražbine iznosi 332.008,81 kn. </w:t>
      </w:r>
    </w:p>
    <w:p w:rsidRDefault="003B0104" w:rsidP="00C13351" w:rsidR="003B0104">
      <w:pPr>
        <w:pStyle w:val="Bezproreda"/>
        <w:jc w:val="both"/>
      </w:pPr>
      <w:r>
        <w:t xml:space="preserve">    </w:t>
      </w:r>
      <w:r>
        <w:tab/>
        <w:t>Planom restrukturiranja predstečajni vjerovnik otpušta dužniku 70% utvrđene tražbine, što iznosi 232.406,17 kn. Preostali iznos tražbine od 99.602,64 kn dužnik je dužan vjerovniku NEVIU ŽEPINA, Rijeka podmiriti nakon isteka počeka od 12 mjeseci na 48 jednakih mjesečnih anuiteta, bez kamata, od kojih svaki anuitet iznosi 2.075,06 kn, računajući od pravomoćnosti r</w:t>
      </w:r>
      <w:r w:rsidRPr="005A6D84">
        <w:t xml:space="preserve">ješenja </w:t>
      </w:r>
      <w:r>
        <w:t xml:space="preserve">o potvrdi predstečajnog sporazuma. </w:t>
      </w:r>
    </w:p>
    <w:p w:rsidRDefault="003B0104" w:rsidP="00C13351" w:rsidR="003B0104">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je svaki naredni anuitet dužnik dužan platiti mjesečno, najkasnije do 15-tog u mjesecu za prethodni mjesec.</w:t>
      </w:r>
    </w:p>
    <w:p w:rsidRDefault="003B0104" w:rsidP="00C13351" w:rsidR="003B0104">
      <w:pPr>
        <w:pStyle w:val="Bezproreda"/>
        <w:jc w:val="both"/>
      </w:pPr>
    </w:p>
    <w:p w:rsidRDefault="003B0104" w:rsidP="00C13351" w:rsidR="003B0104">
      <w:pPr>
        <w:pStyle w:val="Bezproreda"/>
        <w:jc w:val="both"/>
      </w:pPr>
      <w:r w:rsidRPr="003B0104">
        <w:t>•</w:t>
      </w:r>
      <w:r w:rsidRPr="003B0104">
        <w:tab/>
        <w:t xml:space="preserve">Vjerovnici čije utvrđene tražbine iznose </w:t>
      </w:r>
      <w:r>
        <w:t xml:space="preserve">219.947,00 kn namiruju se na način da će dužnik namiriti utvrđene tražbine vjerovnika na 48 mjeseci </w:t>
      </w:r>
      <w:r w:rsidRPr="003B0104">
        <w:t xml:space="preserve">uz dodatnih 12 mjeseci počeka, </w:t>
      </w:r>
      <w:r>
        <w:t>uz kamatu od 6%,</w:t>
      </w:r>
      <w:r w:rsidRPr="003B0104">
        <w:t xml:space="preserve"> u jednakim mjesečnim anuitetima, počevši od pravomoćnosti rješenja o potvrdi predstečajnog sporazuma svakog 15-tog u mjesecu.</w:t>
      </w:r>
      <w:r>
        <w:t xml:space="preserve"> Kamata se obračuna za vrijeme otplata i počeka. Svi primljeni instrumenti osiguranja ostaju na snazi.</w:t>
      </w:r>
    </w:p>
    <w:p w:rsidRDefault="003B0104" w:rsidP="00C13351" w:rsidR="003B0104">
      <w:pPr>
        <w:pStyle w:val="Bezproreda"/>
        <w:jc w:val="both"/>
      </w:pPr>
    </w:p>
    <w:tbl>
      <w:tblPr>
        <w:tblW w:type="dxa" w:w="9832"/>
        <w:tblInd w:type="dxa" w:w="108"/>
        <w:tblLook w:val="04A0" w:noVBand="1" w:noHBand="0" w:lastColumn="0" w:firstColumn="1" w:lastRow="0" w:firstRow="1"/>
      </w:tblPr>
      <w:tblGrid>
        <w:gridCol w:w="567"/>
        <w:gridCol w:w="2977"/>
        <w:gridCol w:w="1458"/>
        <w:gridCol w:w="1235"/>
        <w:gridCol w:w="1418"/>
        <w:gridCol w:w="850"/>
        <w:gridCol w:w="1327"/>
      </w:tblGrid>
      <w:tr w:rsidTr="00B2616D" w:rsidR="004900C9" w:rsidRPr="004900C9">
        <w:trPr>
          <w:trHeight w:val="1036"/>
        </w:trPr>
        <w:tc>
          <w:tcPr>
            <w:tcW w:type="dxa" w:w="567"/>
            <w:tcBorders>
              <w:top w:space="0" w:sz="4" w:color="auto" w:val="single"/>
              <w:left w:space="0" w:sz="4" w:color="auto" w:val="single"/>
              <w:bottom w:space="0" w:sz="4" w:color="auto" w:val="single"/>
              <w:right w:space="0" w:sz="4" w:color="auto" w:val="single"/>
            </w:tcBorders>
            <w:shd w:fill="9BBB59" w:color="000000" w:val="clear"/>
            <w:vAlign w:val="center"/>
            <w:hideMark/>
          </w:tcPr>
          <w:p w:rsidRDefault="004900C9" w:rsidP="004900C9" w:rsidR="004900C9" w:rsidRPr="004900C9">
            <w:pPr>
              <w:jc w:val="center"/>
              <w:rPr>
                <w:b/>
                <w:bCs w:val="false"/>
                <w:color w:val="000000"/>
                <w:sz w:val="18"/>
                <w:szCs w:val="20"/>
              </w:rPr>
            </w:pPr>
            <w:r w:rsidRPr="004900C9">
              <w:rPr>
                <w:b/>
                <w:bCs w:val="false"/>
                <w:color w:val="000000"/>
                <w:sz w:val="18"/>
              </w:rPr>
              <w:lastRenderedPageBreak/>
              <w:t>RB</w:t>
            </w:r>
          </w:p>
        </w:tc>
        <w:tc>
          <w:tcPr>
            <w:tcW w:type="dxa" w:w="2977"/>
            <w:tcBorders>
              <w:top w:space="0" w:sz="4" w:color="auto" w:val="single"/>
              <w:left w:val="nil"/>
              <w:bottom w:space="0" w:sz="4" w:color="auto" w:val="single"/>
              <w:right w:space="0" w:sz="4" w:color="auto" w:val="single"/>
            </w:tcBorders>
            <w:shd w:fill="9BBB59" w:color="000000" w:val="clear"/>
            <w:vAlign w:val="center"/>
            <w:hideMark/>
          </w:tcPr>
          <w:p w:rsidRDefault="004900C9" w:rsidP="004900C9" w:rsidR="004900C9" w:rsidRPr="004900C9">
            <w:pPr>
              <w:jc w:val="center"/>
              <w:rPr>
                <w:b/>
                <w:bCs w:val="false"/>
                <w:color w:val="000000"/>
                <w:sz w:val="18"/>
                <w:szCs w:val="20"/>
              </w:rPr>
            </w:pPr>
            <w:r w:rsidRPr="004900C9">
              <w:rPr>
                <w:b/>
                <w:bCs w:val="false"/>
                <w:color w:val="000000"/>
                <w:sz w:val="18"/>
              </w:rPr>
              <w:t>Ime i prezime / Naziv vjerovnika</w:t>
            </w:r>
          </w:p>
        </w:tc>
        <w:tc>
          <w:tcPr>
            <w:tcW w:type="dxa" w:w="1458"/>
            <w:tcBorders>
              <w:top w:space="0" w:sz="4" w:color="auto" w:val="single"/>
              <w:left w:val="nil"/>
              <w:bottom w:space="0" w:sz="4" w:color="auto" w:val="single"/>
              <w:right w:space="0" w:sz="4" w:color="auto" w:val="single"/>
            </w:tcBorders>
            <w:shd w:fill="9BBB59" w:color="000000" w:val="clear"/>
            <w:vAlign w:val="center"/>
            <w:hideMark/>
          </w:tcPr>
          <w:p w:rsidRDefault="004900C9" w:rsidP="004900C9" w:rsidR="004900C9" w:rsidRPr="004900C9">
            <w:pPr>
              <w:jc w:val="center"/>
              <w:rPr>
                <w:b/>
                <w:bCs w:val="false"/>
                <w:color w:val="000000"/>
                <w:sz w:val="18"/>
                <w:szCs w:val="20"/>
              </w:rPr>
            </w:pPr>
            <w:r w:rsidRPr="004900C9">
              <w:rPr>
                <w:b/>
                <w:bCs w:val="false"/>
                <w:color w:val="000000"/>
                <w:sz w:val="18"/>
              </w:rPr>
              <w:t>OIB vjerovnika</w:t>
            </w:r>
          </w:p>
        </w:tc>
        <w:tc>
          <w:tcPr>
            <w:tcW w:type="dxa" w:w="1235"/>
            <w:tcBorders>
              <w:top w:space="0" w:sz="4" w:color="auto" w:val="single"/>
              <w:left w:val="nil"/>
              <w:bottom w:space="0" w:sz="4" w:color="auto" w:val="single"/>
              <w:right w:space="0" w:sz="4" w:color="auto" w:val="single"/>
            </w:tcBorders>
            <w:shd w:fill="9BBB59" w:color="000000" w:val="clear"/>
            <w:vAlign w:val="center"/>
            <w:hideMark/>
          </w:tcPr>
          <w:p w:rsidRDefault="004900C9" w:rsidP="004900C9" w:rsidR="004900C9" w:rsidRPr="004900C9">
            <w:pPr>
              <w:jc w:val="center"/>
              <w:rPr>
                <w:b/>
                <w:bCs w:val="false"/>
                <w:color w:val="000000"/>
                <w:sz w:val="18"/>
                <w:szCs w:val="20"/>
              </w:rPr>
            </w:pPr>
            <w:r w:rsidRPr="004900C9">
              <w:rPr>
                <w:b/>
                <w:bCs w:val="false"/>
                <w:color w:val="000000"/>
                <w:sz w:val="18"/>
              </w:rPr>
              <w:t>Adresa vjerovnika</w:t>
            </w:r>
          </w:p>
        </w:tc>
        <w:tc>
          <w:tcPr>
            <w:tcW w:type="dxa" w:w="1418"/>
            <w:tcBorders>
              <w:top w:space="0" w:sz="4" w:color="auto" w:val="single"/>
              <w:left w:val="nil"/>
              <w:bottom w:space="0" w:sz="4" w:color="auto" w:val="single"/>
              <w:right w:space="0" w:sz="4" w:color="auto" w:val="single"/>
            </w:tcBorders>
            <w:shd w:fill="9BBB59" w:color="000000" w:val="clear"/>
            <w:vAlign w:val="center"/>
            <w:hideMark/>
          </w:tcPr>
          <w:p w:rsidRDefault="004900C9" w:rsidP="004900C9" w:rsidR="004900C9" w:rsidRPr="004900C9">
            <w:pPr>
              <w:jc w:val="center"/>
              <w:rPr>
                <w:b/>
                <w:bCs w:val="false"/>
                <w:color w:val="000000"/>
                <w:sz w:val="18"/>
                <w:szCs w:val="20"/>
              </w:rPr>
            </w:pPr>
            <w:r w:rsidRPr="004900C9">
              <w:rPr>
                <w:b/>
                <w:bCs w:val="false"/>
                <w:color w:val="000000"/>
                <w:sz w:val="18"/>
              </w:rPr>
              <w:t>Utvrđeni iznos</w:t>
            </w:r>
          </w:p>
        </w:tc>
        <w:tc>
          <w:tcPr>
            <w:tcW w:type="dxa" w:w="850"/>
            <w:tcBorders>
              <w:top w:space="0" w:sz="4" w:color="auto" w:val="single"/>
              <w:left w:val="nil"/>
              <w:bottom w:space="0" w:sz="4" w:color="auto" w:val="single"/>
              <w:right w:space="0" w:sz="4" w:color="auto" w:val="single"/>
            </w:tcBorders>
            <w:shd w:fill="9BBB59" w:color="000000" w:val="clear"/>
            <w:vAlign w:val="center"/>
            <w:hideMark/>
          </w:tcPr>
          <w:p w:rsidRDefault="004900C9" w:rsidP="004900C9" w:rsidR="004900C9" w:rsidRPr="004900C9">
            <w:pPr>
              <w:jc w:val="center"/>
              <w:rPr>
                <w:b/>
                <w:bCs w:val="false"/>
                <w:color w:val="000000"/>
                <w:sz w:val="18"/>
                <w:szCs w:val="20"/>
              </w:rPr>
            </w:pPr>
            <w:r w:rsidRPr="004900C9">
              <w:rPr>
                <w:b/>
                <w:bCs w:val="false"/>
                <w:color w:val="000000"/>
                <w:sz w:val="18"/>
              </w:rPr>
              <w:t>OTPIS</w:t>
            </w:r>
          </w:p>
        </w:tc>
        <w:tc>
          <w:tcPr>
            <w:tcW w:type="dxa" w:w="1327"/>
            <w:tcBorders>
              <w:top w:space="0" w:sz="4" w:color="auto" w:val="single"/>
              <w:left w:val="nil"/>
              <w:bottom w:space="0" w:sz="4" w:color="auto" w:val="single"/>
              <w:right w:space="0" w:sz="4" w:color="auto" w:val="single"/>
            </w:tcBorders>
            <w:shd w:fill="9BBB59" w:color="000000" w:val="clear"/>
            <w:vAlign w:val="center"/>
            <w:hideMark/>
          </w:tcPr>
          <w:p w:rsidRDefault="004900C9" w:rsidP="004900C9" w:rsidR="004900C9" w:rsidRPr="004900C9">
            <w:pPr>
              <w:jc w:val="center"/>
              <w:rPr>
                <w:b/>
                <w:bCs w:val="false"/>
                <w:color w:val="000000"/>
                <w:sz w:val="18"/>
                <w:szCs w:val="20"/>
              </w:rPr>
            </w:pPr>
            <w:r w:rsidRPr="004900C9">
              <w:rPr>
                <w:b/>
                <w:bCs w:val="false"/>
                <w:color w:val="000000"/>
                <w:sz w:val="18"/>
              </w:rPr>
              <w:t>PREOSTALO ZA OTPLATU</w:t>
            </w:r>
          </w:p>
        </w:tc>
      </w:tr>
      <w:tr w:rsidTr="00B2616D" w:rsidR="004900C9" w:rsidRPr="004900C9">
        <w:trPr>
          <w:trHeight w:val="304"/>
        </w:trPr>
        <w:tc>
          <w:tcPr>
            <w:tcW w:type="dxa" w:w="567"/>
            <w:tcBorders>
              <w:top w:val="nil"/>
              <w:left w:space="0" w:sz="4" w:color="auto" w:val="single"/>
              <w:bottom w:space="0" w:sz="4" w:color="auto" w:val="single"/>
              <w:right w:space="0" w:sz="4" w:color="auto" w:val="single"/>
            </w:tcBorders>
            <w:shd w:fill="EAF1DD" w:color="000000" w:val="clear"/>
            <w:noWrap/>
            <w:vAlign w:val="center"/>
            <w:hideMark/>
          </w:tcPr>
          <w:p w:rsidRDefault="004900C9" w:rsidP="004900C9" w:rsidR="004900C9" w:rsidRPr="004900C9">
            <w:pPr>
              <w:jc w:val="center"/>
              <w:rPr>
                <w:b/>
                <w:bCs w:val="false"/>
                <w:color w:val="000000"/>
                <w:sz w:val="18"/>
                <w:szCs w:val="20"/>
              </w:rPr>
            </w:pPr>
            <w:r w:rsidRPr="004900C9">
              <w:rPr>
                <w:b/>
                <w:bCs w:val="false"/>
                <w:color w:val="000000"/>
                <w:sz w:val="18"/>
              </w:rPr>
              <w:t>1</w:t>
            </w:r>
          </w:p>
        </w:tc>
        <w:tc>
          <w:tcPr>
            <w:tcW w:type="dxa" w:w="2977"/>
            <w:tcBorders>
              <w:top w:val="nil"/>
              <w:left w:val="nil"/>
              <w:bottom w:space="0" w:sz="4" w:color="auto" w:val="single"/>
              <w:right w:space="0" w:sz="4" w:color="auto" w:val="single"/>
            </w:tcBorders>
            <w:shd w:fill="EAF1DD" w:color="000000" w:val="clear"/>
            <w:noWrap/>
            <w:vAlign w:val="center"/>
            <w:hideMark/>
          </w:tcPr>
          <w:p w:rsidRDefault="004900C9" w:rsidP="004900C9" w:rsidR="004900C9" w:rsidRPr="004900C9">
            <w:pPr>
              <w:rPr>
                <w:color w:val="000000"/>
                <w:sz w:val="18"/>
                <w:szCs w:val="20"/>
              </w:rPr>
            </w:pPr>
            <w:r w:rsidRPr="004900C9">
              <w:rPr>
                <w:color w:val="000000"/>
                <w:sz w:val="18"/>
              </w:rPr>
              <w:t xml:space="preserve">ERSTE&amp;STEIERMARKISCHE BANK d.d. </w:t>
            </w:r>
          </w:p>
        </w:tc>
        <w:tc>
          <w:tcPr>
            <w:tcW w:type="dxa" w:w="1458"/>
            <w:tcBorders>
              <w:top w:val="nil"/>
              <w:left w:val="nil"/>
              <w:bottom w:space="0" w:sz="4" w:color="auto" w:val="single"/>
              <w:right w:space="0" w:sz="4" w:color="auto" w:val="single"/>
            </w:tcBorders>
            <w:shd w:fill="EAF1DD" w:color="000000" w:val="clear"/>
            <w:noWrap/>
            <w:vAlign w:val="center"/>
            <w:hideMark/>
          </w:tcPr>
          <w:p w:rsidRDefault="004900C9" w:rsidP="004900C9" w:rsidR="004900C9" w:rsidRPr="004900C9">
            <w:pPr>
              <w:jc w:val="center"/>
              <w:rPr>
                <w:color w:val="000000"/>
                <w:sz w:val="18"/>
                <w:szCs w:val="20"/>
              </w:rPr>
            </w:pPr>
            <w:r w:rsidRPr="004900C9">
              <w:rPr>
                <w:color w:val="000000"/>
                <w:sz w:val="18"/>
              </w:rPr>
              <w:t>23057039320</w:t>
            </w:r>
          </w:p>
        </w:tc>
        <w:tc>
          <w:tcPr>
            <w:tcW w:type="dxa" w:w="1235"/>
            <w:tcBorders>
              <w:top w:val="nil"/>
              <w:left w:val="nil"/>
              <w:bottom w:space="0" w:sz="4" w:color="auto" w:val="single"/>
              <w:right w:space="0" w:sz="4" w:color="auto" w:val="single"/>
            </w:tcBorders>
            <w:shd w:fill="EAF1DD" w:color="000000" w:val="clear"/>
            <w:noWrap/>
            <w:vAlign w:val="center"/>
            <w:hideMark/>
          </w:tcPr>
          <w:p w:rsidRDefault="004900C9" w:rsidP="004900C9" w:rsidR="004900C9" w:rsidRPr="004900C9">
            <w:pPr>
              <w:jc w:val="center"/>
              <w:rPr>
                <w:color w:val="000000"/>
                <w:sz w:val="18"/>
                <w:szCs w:val="20"/>
              </w:rPr>
            </w:pPr>
            <w:r w:rsidRPr="004900C9">
              <w:rPr>
                <w:color w:val="000000"/>
                <w:sz w:val="18"/>
              </w:rPr>
              <w:t>Jadranski trg 3</w:t>
            </w:r>
          </w:p>
        </w:tc>
        <w:tc>
          <w:tcPr>
            <w:tcW w:type="dxa" w:w="1418"/>
            <w:tcBorders>
              <w:top w:val="nil"/>
              <w:left w:val="nil"/>
              <w:bottom w:space="0" w:sz="4" w:color="auto" w:val="single"/>
              <w:right w:space="0" w:sz="4" w:color="auto" w:val="single"/>
            </w:tcBorders>
            <w:shd w:fill="EAF1DD" w:color="000000" w:val="clear"/>
            <w:noWrap/>
            <w:vAlign w:val="center"/>
            <w:hideMark/>
          </w:tcPr>
          <w:p w:rsidRDefault="004900C9" w:rsidP="004900C9" w:rsidR="004900C9" w:rsidRPr="004900C9">
            <w:pPr>
              <w:jc w:val="right"/>
              <w:rPr>
                <w:color w:val="000000"/>
                <w:sz w:val="18"/>
                <w:szCs w:val="20"/>
              </w:rPr>
            </w:pPr>
            <w:r w:rsidRPr="004900C9">
              <w:rPr>
                <w:color w:val="000000"/>
                <w:sz w:val="18"/>
              </w:rPr>
              <w:t>121.311,70</w:t>
            </w:r>
          </w:p>
        </w:tc>
        <w:tc>
          <w:tcPr>
            <w:tcW w:type="dxa" w:w="850"/>
            <w:tcBorders>
              <w:top w:val="nil"/>
              <w:left w:val="nil"/>
              <w:bottom w:space="0" w:sz="4" w:color="auto" w:val="single"/>
              <w:right w:space="0" w:sz="4" w:color="auto" w:val="single"/>
            </w:tcBorders>
            <w:shd w:fill="EAF1DD" w:color="000000" w:val="clear"/>
            <w:noWrap/>
            <w:vAlign w:val="center"/>
            <w:hideMark/>
          </w:tcPr>
          <w:p w:rsidRDefault="004900C9" w:rsidP="004900C9" w:rsidR="004900C9" w:rsidRPr="004900C9">
            <w:pPr>
              <w:jc w:val="right"/>
              <w:rPr>
                <w:color w:val="000000"/>
                <w:sz w:val="18"/>
                <w:szCs w:val="20"/>
              </w:rPr>
            </w:pPr>
            <w:r w:rsidRPr="004900C9">
              <w:rPr>
                <w:color w:val="000000"/>
                <w:sz w:val="18"/>
              </w:rPr>
              <w:t>0</w:t>
            </w:r>
          </w:p>
        </w:tc>
        <w:tc>
          <w:tcPr>
            <w:tcW w:type="dxa" w:w="1327"/>
            <w:tcBorders>
              <w:top w:val="nil"/>
              <w:left w:val="nil"/>
              <w:bottom w:space="0" w:sz="4" w:color="auto" w:val="single"/>
              <w:right w:space="0" w:sz="4" w:color="auto" w:val="single"/>
            </w:tcBorders>
            <w:shd w:fill="EAF1DD" w:color="000000" w:val="clear"/>
            <w:noWrap/>
            <w:vAlign w:val="center"/>
            <w:hideMark/>
          </w:tcPr>
          <w:p w:rsidRDefault="004900C9" w:rsidP="004900C9" w:rsidR="004900C9" w:rsidRPr="004900C9">
            <w:pPr>
              <w:jc w:val="right"/>
              <w:rPr>
                <w:color w:val="000000"/>
                <w:sz w:val="18"/>
                <w:szCs w:val="20"/>
              </w:rPr>
            </w:pPr>
            <w:r w:rsidRPr="004900C9">
              <w:rPr>
                <w:color w:val="000000"/>
                <w:sz w:val="18"/>
              </w:rPr>
              <w:t>121.311,70</w:t>
            </w:r>
          </w:p>
        </w:tc>
      </w:tr>
      <w:tr w:rsidTr="00B2616D" w:rsidR="004900C9" w:rsidRPr="004900C9">
        <w:trPr>
          <w:trHeight w:val="304"/>
        </w:trPr>
        <w:tc>
          <w:tcPr>
            <w:tcW w:type="dxa" w:w="567"/>
            <w:tcBorders>
              <w:top w:val="nil"/>
              <w:left w:space="0" w:sz="4" w:color="auto" w:val="single"/>
              <w:bottom w:space="0" w:sz="4" w:color="auto" w:val="single"/>
              <w:right w:space="0" w:sz="4" w:color="auto" w:val="single"/>
            </w:tcBorders>
            <w:shd w:fill="EAF1DD" w:color="000000" w:val="clear"/>
            <w:noWrap/>
            <w:vAlign w:val="center"/>
          </w:tcPr>
          <w:p w:rsidRDefault="004900C9" w:rsidP="004900C9" w:rsidR="004900C9" w:rsidRPr="004900C9">
            <w:pPr>
              <w:jc w:val="center"/>
              <w:rPr>
                <w:b/>
                <w:bCs w:val="false"/>
                <w:color w:val="000000"/>
                <w:sz w:val="18"/>
              </w:rPr>
            </w:pPr>
            <w:r w:rsidRPr="004900C9">
              <w:rPr>
                <w:b/>
                <w:bCs w:val="false"/>
                <w:color w:val="000000"/>
                <w:sz w:val="18"/>
              </w:rPr>
              <w:t>2</w:t>
            </w:r>
          </w:p>
        </w:tc>
        <w:tc>
          <w:tcPr>
            <w:tcW w:type="dxa" w:w="2977"/>
            <w:tcBorders>
              <w:top w:val="nil"/>
              <w:left w:val="nil"/>
              <w:bottom w:space="0" w:sz="4" w:color="auto" w:val="single"/>
              <w:right w:space="0" w:sz="4" w:color="auto" w:val="single"/>
            </w:tcBorders>
            <w:shd w:fill="EAF1DD" w:color="000000" w:val="clear"/>
            <w:noWrap/>
            <w:vAlign w:val="center"/>
          </w:tcPr>
          <w:p w:rsidRDefault="004900C9" w:rsidP="004900C9" w:rsidR="004900C9" w:rsidRPr="004900C9">
            <w:pPr>
              <w:rPr>
                <w:color w:val="000000"/>
                <w:sz w:val="18"/>
              </w:rPr>
            </w:pPr>
            <w:r w:rsidRPr="004900C9">
              <w:rPr>
                <w:color w:val="000000"/>
                <w:sz w:val="18"/>
              </w:rPr>
              <w:t xml:space="preserve">SLATINSKA BANKA d.d. </w:t>
            </w:r>
          </w:p>
        </w:tc>
        <w:tc>
          <w:tcPr>
            <w:tcW w:type="dxa" w:w="1458"/>
            <w:tcBorders>
              <w:top w:val="nil"/>
              <w:left w:val="nil"/>
              <w:bottom w:space="0" w:sz="4" w:color="auto" w:val="single"/>
              <w:right w:space="0" w:sz="4" w:color="auto" w:val="single"/>
            </w:tcBorders>
            <w:shd w:fill="EAF1DD" w:color="000000" w:val="clear"/>
            <w:noWrap/>
            <w:vAlign w:val="center"/>
          </w:tcPr>
          <w:p w:rsidRDefault="004900C9" w:rsidP="004900C9" w:rsidR="004900C9" w:rsidRPr="004900C9">
            <w:pPr>
              <w:jc w:val="center"/>
              <w:rPr>
                <w:color w:val="000000"/>
                <w:sz w:val="18"/>
              </w:rPr>
            </w:pPr>
            <w:r w:rsidRPr="004900C9">
              <w:rPr>
                <w:color w:val="000000"/>
                <w:sz w:val="18"/>
              </w:rPr>
              <w:t>42252496579</w:t>
            </w:r>
          </w:p>
        </w:tc>
        <w:tc>
          <w:tcPr>
            <w:tcW w:type="dxa" w:w="1235"/>
            <w:tcBorders>
              <w:top w:val="nil"/>
              <w:left w:val="nil"/>
              <w:bottom w:space="0" w:sz="4" w:color="auto" w:val="single"/>
              <w:right w:space="0" w:sz="4" w:color="auto" w:val="single"/>
            </w:tcBorders>
            <w:shd w:fill="EAF1DD" w:color="000000" w:val="clear"/>
            <w:noWrap/>
            <w:vAlign w:val="center"/>
          </w:tcPr>
          <w:p w:rsidRDefault="004900C9" w:rsidP="004900C9" w:rsidR="004900C9" w:rsidRPr="004900C9">
            <w:pPr>
              <w:jc w:val="center"/>
              <w:rPr>
                <w:color w:val="000000"/>
                <w:sz w:val="18"/>
              </w:rPr>
            </w:pPr>
            <w:r w:rsidRPr="004900C9">
              <w:rPr>
                <w:color w:val="000000"/>
                <w:sz w:val="18"/>
              </w:rPr>
              <w:t>Slatina, V. Nazora 2</w:t>
            </w:r>
          </w:p>
        </w:tc>
        <w:tc>
          <w:tcPr>
            <w:tcW w:type="dxa" w:w="1418"/>
            <w:tcBorders>
              <w:top w:val="nil"/>
              <w:left w:val="nil"/>
              <w:bottom w:space="0" w:sz="4" w:color="auto" w:val="single"/>
              <w:right w:space="0" w:sz="4" w:color="auto" w:val="single"/>
            </w:tcBorders>
            <w:shd w:fill="EAF1DD" w:color="000000" w:val="clear"/>
            <w:noWrap/>
            <w:vAlign w:val="center"/>
          </w:tcPr>
          <w:p w:rsidRDefault="004900C9" w:rsidP="004900C9" w:rsidR="004900C9" w:rsidRPr="004900C9">
            <w:pPr>
              <w:jc w:val="right"/>
              <w:rPr>
                <w:color w:val="000000"/>
                <w:sz w:val="18"/>
              </w:rPr>
            </w:pPr>
            <w:r w:rsidRPr="004900C9">
              <w:rPr>
                <w:color w:val="000000"/>
                <w:sz w:val="18"/>
              </w:rPr>
              <w:t>98.635,61</w:t>
            </w:r>
          </w:p>
        </w:tc>
        <w:tc>
          <w:tcPr>
            <w:tcW w:type="dxa" w:w="850"/>
            <w:tcBorders>
              <w:top w:val="nil"/>
              <w:left w:val="nil"/>
              <w:bottom w:space="0" w:sz="4" w:color="auto" w:val="single"/>
              <w:right w:space="0" w:sz="4" w:color="auto" w:val="single"/>
            </w:tcBorders>
            <w:shd w:fill="EAF1DD" w:color="000000" w:val="clear"/>
            <w:noWrap/>
            <w:vAlign w:val="center"/>
          </w:tcPr>
          <w:p w:rsidRDefault="004900C9" w:rsidP="004900C9" w:rsidR="004900C9" w:rsidRPr="004900C9">
            <w:pPr>
              <w:jc w:val="right"/>
              <w:rPr>
                <w:color w:val="000000"/>
                <w:sz w:val="18"/>
              </w:rPr>
            </w:pPr>
            <w:r w:rsidRPr="004900C9">
              <w:rPr>
                <w:color w:val="000000"/>
                <w:sz w:val="18"/>
              </w:rPr>
              <w:t>0</w:t>
            </w:r>
          </w:p>
        </w:tc>
        <w:tc>
          <w:tcPr>
            <w:tcW w:type="dxa" w:w="1327"/>
            <w:tcBorders>
              <w:top w:val="nil"/>
              <w:left w:val="nil"/>
              <w:bottom w:space="0" w:sz="4" w:color="auto" w:val="single"/>
              <w:right w:space="0" w:sz="4" w:color="auto" w:val="single"/>
            </w:tcBorders>
            <w:shd w:fill="EAF1DD" w:color="000000" w:val="clear"/>
            <w:noWrap/>
            <w:vAlign w:val="center"/>
          </w:tcPr>
          <w:p w:rsidRDefault="004900C9" w:rsidP="004900C9" w:rsidR="004900C9" w:rsidRPr="004900C9">
            <w:pPr>
              <w:jc w:val="right"/>
              <w:rPr>
                <w:color w:val="000000"/>
                <w:sz w:val="18"/>
              </w:rPr>
            </w:pPr>
            <w:r w:rsidRPr="004900C9">
              <w:rPr>
                <w:color w:val="000000"/>
                <w:sz w:val="18"/>
              </w:rPr>
              <w:t>98.635,61</w:t>
            </w:r>
          </w:p>
        </w:tc>
      </w:tr>
      <w:tr w:rsidTr="00B2616D" w:rsidR="004900C9" w:rsidRPr="004900C9">
        <w:trPr>
          <w:trHeight w:val="304"/>
        </w:trPr>
        <w:tc>
          <w:tcPr>
            <w:tcW w:type="dxa" w:w="567"/>
            <w:tcBorders>
              <w:top w:val="nil"/>
              <w:left w:space="0" w:sz="4" w:color="auto" w:val="single"/>
              <w:bottom w:space="0" w:sz="4" w:color="auto" w:val="single"/>
              <w:right w:space="0" w:sz="4" w:color="auto" w:val="single"/>
            </w:tcBorders>
            <w:shd w:fill="auto" w:color="auto" w:val="clear"/>
            <w:noWrap/>
            <w:vAlign w:val="bottom"/>
            <w:hideMark/>
          </w:tcPr>
          <w:p w:rsidRDefault="004900C9" w:rsidP="004900C9" w:rsidR="004900C9" w:rsidRPr="004900C9">
            <w:pPr>
              <w:rPr>
                <w:rFonts w:cs="Calibri" w:hAnsi="Calibri" w:ascii="Calibri"/>
                <w:color w:val="000000"/>
                <w:sz w:val="18"/>
                <w:szCs w:val="22"/>
              </w:rPr>
            </w:pPr>
            <w:r w:rsidRPr="004900C9">
              <w:rPr>
                <w:rFonts w:cs="Calibri" w:hAnsi="Calibri" w:ascii="Calibri"/>
                <w:color w:val="000000"/>
                <w:sz w:val="18"/>
                <w:szCs w:val="22"/>
              </w:rPr>
              <w:t> </w:t>
            </w:r>
          </w:p>
        </w:tc>
        <w:tc>
          <w:tcPr>
            <w:tcW w:type="dxa" w:w="2977"/>
            <w:tcBorders>
              <w:top w:val="nil"/>
              <w:left w:val="nil"/>
              <w:bottom w:space="0" w:sz="4" w:color="auto" w:val="single"/>
              <w:right w:space="0" w:sz="4" w:color="auto" w:val="single"/>
            </w:tcBorders>
            <w:shd w:fill="auto" w:color="auto" w:val="clear"/>
            <w:noWrap/>
            <w:vAlign w:val="bottom"/>
            <w:hideMark/>
          </w:tcPr>
          <w:p w:rsidRDefault="004900C9" w:rsidP="004900C9" w:rsidR="004900C9" w:rsidRPr="004900C9">
            <w:pPr>
              <w:rPr>
                <w:rFonts w:cs="Calibri" w:hAnsi="Calibri" w:ascii="Calibri"/>
                <w:color w:val="000000"/>
                <w:sz w:val="18"/>
                <w:szCs w:val="22"/>
              </w:rPr>
            </w:pPr>
            <w:r w:rsidRPr="004900C9">
              <w:rPr>
                <w:rFonts w:cs="Calibri" w:hAnsi="Calibri" w:ascii="Calibri"/>
                <w:color w:val="000000"/>
                <w:sz w:val="18"/>
                <w:szCs w:val="22"/>
              </w:rPr>
              <w:t> </w:t>
            </w:r>
          </w:p>
        </w:tc>
        <w:tc>
          <w:tcPr>
            <w:tcW w:type="dxa" w:w="1458"/>
            <w:tcBorders>
              <w:top w:val="nil"/>
              <w:left w:val="nil"/>
              <w:bottom w:space="0" w:sz="4" w:color="auto" w:val="single"/>
              <w:right w:space="0" w:sz="4" w:color="auto" w:val="single"/>
            </w:tcBorders>
            <w:shd w:fill="auto" w:color="auto" w:val="clear"/>
            <w:noWrap/>
            <w:vAlign w:val="bottom"/>
            <w:hideMark/>
          </w:tcPr>
          <w:p w:rsidRDefault="004900C9" w:rsidP="004900C9" w:rsidR="004900C9" w:rsidRPr="004900C9">
            <w:pPr>
              <w:rPr>
                <w:rFonts w:cs="Calibri" w:hAnsi="Calibri" w:ascii="Calibri"/>
                <w:color w:val="000000"/>
                <w:sz w:val="18"/>
                <w:szCs w:val="22"/>
              </w:rPr>
            </w:pPr>
            <w:r w:rsidRPr="004900C9">
              <w:rPr>
                <w:rFonts w:cs="Calibri" w:hAnsi="Calibri" w:ascii="Calibri"/>
                <w:color w:val="000000"/>
                <w:sz w:val="18"/>
                <w:szCs w:val="22"/>
              </w:rPr>
              <w:t> </w:t>
            </w:r>
          </w:p>
        </w:tc>
        <w:tc>
          <w:tcPr>
            <w:tcW w:type="dxa" w:w="1235"/>
            <w:tcBorders>
              <w:top w:val="nil"/>
              <w:left w:val="nil"/>
              <w:bottom w:space="0" w:sz="4" w:color="auto" w:val="single"/>
              <w:right w:space="0" w:sz="4" w:color="auto" w:val="single"/>
            </w:tcBorders>
            <w:shd w:fill="auto" w:color="auto" w:val="clear"/>
            <w:noWrap/>
            <w:vAlign w:val="bottom"/>
            <w:hideMark/>
          </w:tcPr>
          <w:p w:rsidRDefault="004900C9" w:rsidP="004900C9" w:rsidR="004900C9" w:rsidRPr="004900C9">
            <w:pPr>
              <w:rPr>
                <w:rFonts w:cs="Calibri" w:hAnsi="Calibri" w:ascii="Calibri"/>
                <w:b/>
                <w:bCs w:val="false"/>
                <w:color w:val="000000"/>
                <w:sz w:val="18"/>
                <w:szCs w:val="22"/>
              </w:rPr>
            </w:pPr>
            <w:r w:rsidRPr="004900C9">
              <w:rPr>
                <w:rFonts w:cs="Calibri" w:hAnsi="Calibri" w:ascii="Calibri"/>
                <w:b/>
                <w:bCs w:val="false"/>
                <w:color w:val="000000"/>
                <w:sz w:val="18"/>
                <w:szCs w:val="22"/>
              </w:rPr>
              <w:t>UKUPNO:</w:t>
            </w:r>
          </w:p>
        </w:tc>
        <w:tc>
          <w:tcPr>
            <w:tcW w:type="dxa" w:w="1418"/>
            <w:tcBorders>
              <w:top w:val="nil"/>
              <w:left w:val="nil"/>
              <w:bottom w:space="0" w:sz="4" w:color="auto" w:val="single"/>
              <w:right w:space="0" w:sz="4" w:color="auto" w:val="single"/>
            </w:tcBorders>
            <w:shd w:fill="auto" w:color="auto" w:val="clear"/>
            <w:noWrap/>
            <w:vAlign w:val="bottom"/>
            <w:hideMark/>
          </w:tcPr>
          <w:p w:rsidRDefault="004900C9" w:rsidP="004900C9" w:rsidR="004900C9" w:rsidRPr="004900C9">
            <w:pPr>
              <w:jc w:val="right"/>
              <w:rPr>
                <w:rFonts w:cs="Calibri" w:hAnsi="Calibri" w:ascii="Calibri"/>
                <w:b/>
                <w:bCs w:val="false"/>
                <w:color w:val="000000"/>
                <w:sz w:val="18"/>
                <w:szCs w:val="22"/>
              </w:rPr>
            </w:pPr>
            <w:r w:rsidRPr="004900C9">
              <w:rPr>
                <w:rFonts w:cs="Calibri" w:hAnsi="Calibri" w:ascii="Calibri"/>
                <w:b/>
                <w:bCs w:val="false"/>
                <w:color w:val="000000"/>
                <w:sz w:val="18"/>
                <w:szCs w:val="22"/>
              </w:rPr>
              <w:t xml:space="preserve">219.947,31 </w:t>
            </w:r>
          </w:p>
        </w:tc>
        <w:tc>
          <w:tcPr>
            <w:tcW w:type="dxa" w:w="850"/>
            <w:tcBorders>
              <w:top w:val="nil"/>
              <w:left w:val="nil"/>
              <w:bottom w:space="0" w:sz="4" w:color="auto" w:val="single"/>
              <w:right w:space="0" w:sz="4" w:color="auto" w:val="single"/>
            </w:tcBorders>
            <w:shd w:fill="auto" w:color="auto" w:val="clear"/>
            <w:noWrap/>
            <w:vAlign w:val="bottom"/>
            <w:hideMark/>
          </w:tcPr>
          <w:p w:rsidRDefault="004900C9" w:rsidP="004900C9" w:rsidR="004900C9" w:rsidRPr="004900C9">
            <w:pPr>
              <w:jc w:val="right"/>
              <w:rPr>
                <w:rFonts w:cs="Calibri" w:hAnsi="Calibri" w:ascii="Calibri"/>
                <w:color w:val="000000"/>
                <w:sz w:val="18"/>
                <w:szCs w:val="22"/>
              </w:rPr>
            </w:pPr>
            <w:r w:rsidRPr="004900C9">
              <w:rPr>
                <w:rFonts w:cs="Calibri" w:hAnsi="Calibri" w:ascii="Calibri"/>
                <w:color w:val="000000"/>
                <w:sz w:val="18"/>
                <w:szCs w:val="22"/>
              </w:rPr>
              <w:t>0</w:t>
            </w:r>
          </w:p>
        </w:tc>
        <w:tc>
          <w:tcPr>
            <w:tcW w:type="dxa" w:w="1327"/>
            <w:tcBorders>
              <w:top w:val="nil"/>
              <w:left w:val="nil"/>
              <w:bottom w:space="0" w:sz="4" w:color="auto" w:val="single"/>
              <w:right w:space="0" w:sz="4" w:color="auto" w:val="single"/>
            </w:tcBorders>
            <w:shd w:fill="auto" w:color="auto" w:val="clear"/>
            <w:noWrap/>
            <w:vAlign w:val="bottom"/>
            <w:hideMark/>
          </w:tcPr>
          <w:p w:rsidRDefault="004900C9" w:rsidP="004900C9" w:rsidR="004900C9" w:rsidRPr="004900C9">
            <w:pPr>
              <w:jc w:val="right"/>
              <w:rPr>
                <w:rFonts w:cs="Calibri" w:hAnsi="Calibri" w:ascii="Calibri"/>
                <w:color w:val="000000"/>
                <w:sz w:val="18"/>
                <w:szCs w:val="22"/>
              </w:rPr>
            </w:pPr>
            <w:r w:rsidRPr="004900C9">
              <w:rPr>
                <w:rFonts w:cs="Calibri" w:hAnsi="Calibri" w:ascii="Calibri"/>
                <w:b/>
                <w:bCs w:val="false"/>
                <w:color w:val="000000"/>
                <w:sz w:val="18"/>
                <w:szCs w:val="22"/>
              </w:rPr>
              <w:t>219.947,31</w:t>
            </w:r>
          </w:p>
        </w:tc>
      </w:tr>
    </w:tbl>
    <w:p w:rsidRDefault="004900C9" w:rsidP="00C13351" w:rsidR="004900C9">
      <w:pPr>
        <w:pStyle w:val="Bezproreda"/>
        <w:jc w:val="both"/>
      </w:pPr>
    </w:p>
    <w:p w:rsidRDefault="003B0104" w:rsidP="00C13351" w:rsidR="003B0104">
      <w:pPr>
        <w:pStyle w:val="Bezproreda"/>
        <w:numPr>
          <w:ilvl w:val="0"/>
          <w:numId w:val="31"/>
        </w:numPr>
        <w:jc w:val="both"/>
      </w:pPr>
      <w:r>
        <w:t xml:space="preserve">ERSTE&amp;STEIERMARKISCHE BANK d.d. Rijeka, Jadranski trg 3, OIB 23057039320 utvrđeni iznos tražbine iznosi 121.311,70 kn. </w:t>
      </w:r>
    </w:p>
    <w:p w:rsidRDefault="003B0104" w:rsidP="00C13351" w:rsidR="00C13351">
      <w:pPr>
        <w:pStyle w:val="Bezproreda"/>
        <w:jc w:val="both"/>
      </w:pPr>
      <w:r>
        <w:tab/>
        <w:t>Dužnik je dužan vjerovniku ERSTE&amp;STEIERMARKISCHE BANK d.d. Rijeka namiriti utvrđenu tražbinu u iznosu 121.311,70 kn nakon isteka počeka od 12 mjeseci na 48 jednakih mjesečnih anuiteta, uz obračun kamatne stope od 6,00% godišnje, računajući od pravomoćnosti r</w:t>
      </w:r>
      <w:r w:rsidRPr="005A6D84">
        <w:t xml:space="preserve">ješenja </w:t>
      </w:r>
      <w:r>
        <w:t xml:space="preserve">o potvrdi predstečajnog sporazuma. </w:t>
      </w:r>
    </w:p>
    <w:p w:rsidRDefault="00C13351" w:rsidP="00C13351" w:rsidR="003B0104">
      <w:pPr>
        <w:pStyle w:val="Bezproreda"/>
        <w:jc w:val="both"/>
      </w:pPr>
      <w:r>
        <w:tab/>
      </w:r>
      <w:r w:rsidR="003B0104">
        <w:t xml:space="preserve">Prvi anuitet </w:t>
      </w:r>
      <w:r>
        <w:t xml:space="preserve">dužnik je dužan podmiriti vjerovniku </w:t>
      </w:r>
      <w:r w:rsidR="003B0104">
        <w:t>15-tog u mjesecu, nakon isteka počeka od 12 mjeseci, računajući od pravomoćnosti r</w:t>
      </w:r>
      <w:r w:rsidR="003B0104" w:rsidRPr="005A6D84">
        <w:t xml:space="preserve">ješenja </w:t>
      </w:r>
      <w:r w:rsidR="003B0104">
        <w:t>o potvrdi predstečajnog sporazuma, dok će se svaki naredni anuitet platiti mjesečno, najkasnije do 15-tog u mjesecu za prethodni mjesec. Svi primljeni instrumenti osiguranja i dalje ostaju na snazi.</w:t>
      </w:r>
    </w:p>
    <w:p w:rsidRDefault="00C13351" w:rsidP="00C13351" w:rsidR="00C13351">
      <w:pPr>
        <w:pStyle w:val="Bezproreda"/>
        <w:jc w:val="both"/>
      </w:pPr>
    </w:p>
    <w:p w:rsidRDefault="003B0104" w:rsidP="00C13351" w:rsidR="00C13351">
      <w:pPr>
        <w:pStyle w:val="Bezproreda"/>
        <w:numPr>
          <w:ilvl w:val="0"/>
          <w:numId w:val="31"/>
        </w:numPr>
        <w:jc w:val="both"/>
      </w:pPr>
      <w:r>
        <w:t xml:space="preserve">SLATINSKA BANKA d.d. Slatina, V. Nazora 2, OIB 42252496579 utvrđeni iznos tražbine iznosi 98.635,61 kn. </w:t>
      </w:r>
    </w:p>
    <w:p w:rsidRDefault="00C13351" w:rsidP="00C13351" w:rsidR="00C13351">
      <w:pPr>
        <w:pStyle w:val="Bezproreda"/>
        <w:jc w:val="both"/>
      </w:pPr>
      <w:r>
        <w:tab/>
        <w:t>Dužnik je dužan vjerovniku SLATINSKA BANKA d.d. Slatina namiriti utvrđenu tražbinu u iznosu 98.635,61 kn nakon isteka počeka od 12 mjeseci na 48 jednakih mjesečnih anuiteta, uz obračun kamatne stope od 6,00% godišnje, računajući od pravomoćnosti r</w:t>
      </w:r>
      <w:r w:rsidRPr="005A6D84">
        <w:t xml:space="preserve">ješenja </w:t>
      </w:r>
      <w:r>
        <w:t xml:space="preserve">o potvrdi predstečajnog sporazuma. </w:t>
      </w:r>
    </w:p>
    <w:p w:rsidRDefault="00C13351" w:rsidP="00C13351" w:rsidR="00C13351">
      <w:pPr>
        <w:pStyle w:val="Bezproreda"/>
        <w:jc w:val="both"/>
      </w:pPr>
      <w:r>
        <w:tab/>
        <w:t>Prvi anuitet dužnik je dužan podmiriti vjerovniku 15-tog u mjesecu, nakon isteka počeka od 12 mjeseci, računajući od pravomoćnosti r</w:t>
      </w:r>
      <w:r w:rsidRPr="005A6D84">
        <w:t xml:space="preserve">ješenja </w:t>
      </w:r>
      <w:r>
        <w:t>o potvrdi predstečajnog sporazuma, dok će se svaki naredni anuitet platiti mjesečno, najkasnije do 15-tog u mjesecu za prethodni mjesec. Svi primljeni instrumenti osiguranja i dalje ostaju na snazi.</w:t>
      </w:r>
    </w:p>
    <w:p w:rsidRDefault="005F70EF" w:rsidP="00C13351" w:rsidR="005F70EF">
      <w:pPr>
        <w:pStyle w:val="Bezproreda"/>
        <w:jc w:val="both"/>
      </w:pPr>
    </w:p>
    <w:p w:rsidRDefault="00C13351" w:rsidP="00C13351" w:rsidR="00F51981" w:rsidRPr="003B0104">
      <w:pPr>
        <w:pStyle w:val="Bezproreda"/>
        <w:jc w:val="both"/>
      </w:pPr>
      <w:r w:rsidRPr="003B0104">
        <w:t>•</w:t>
      </w:r>
      <w:r w:rsidRPr="003B0104">
        <w:tab/>
      </w:r>
      <w:r w:rsidR="00F51981">
        <w:t xml:space="preserve">Potvrđeni predstečajni sporazum ima pravni učinak i prema vjerovnicima čije su tražbine osporene, ako se iste naknadno utvrde. </w:t>
      </w:r>
    </w:p>
    <w:tbl>
      <w:tblPr>
        <w:tblStyle w:val="GridTable4Accent3"/>
        <w:tblW w:type="dxa" w:w="9889"/>
        <w:tblLayout w:type="fixed"/>
        <w:tblLook w:val="04A0" w:noVBand="1" w:noHBand="0" w:lastColumn="0" w:firstColumn="1" w:lastRow="0" w:firstRow="1"/>
      </w:tblPr>
      <w:tblGrid>
        <w:gridCol w:w="534"/>
        <w:gridCol w:w="2551"/>
        <w:gridCol w:w="1276"/>
        <w:gridCol w:w="1321"/>
        <w:gridCol w:w="1089"/>
        <w:gridCol w:w="992"/>
        <w:gridCol w:w="1134"/>
        <w:gridCol w:w="992"/>
      </w:tblGrid>
      <w:tr w:rsidTr="00B2616D" w:rsidR="004900C9" w:rsidRPr="002A68D3">
        <w:trPr>
          <w:cnfStyle w:val="100000000000"/>
          <w:trHeight w:val="945"/>
        </w:trPr>
        <w:tc>
          <w:tcPr>
            <w:cnfStyle w:val="001000000000"/>
            <w:tcW w:type="dxa" w:w="534"/>
            <w:hideMark/>
          </w:tcPr>
          <w:p w:rsidRDefault="004900C9" w:rsidP="00B2616D" w:rsidR="004900C9" w:rsidRPr="002A68D3">
            <w:pPr>
              <w:jc w:val="center"/>
              <w:rPr>
                <w:b w:val="false"/>
                <w:bCs/>
                <w:color w:val="000000"/>
                <w:sz w:val="16"/>
              </w:rPr>
            </w:pPr>
            <w:r w:rsidRPr="002A68D3">
              <w:rPr>
                <w:color w:val="000000"/>
                <w:sz w:val="16"/>
              </w:rPr>
              <w:t>R.D.</w:t>
            </w:r>
          </w:p>
        </w:tc>
        <w:tc>
          <w:tcPr>
            <w:tcW w:type="dxa" w:w="2551"/>
            <w:hideMark/>
          </w:tcPr>
          <w:p w:rsidRDefault="004900C9" w:rsidP="00B2616D" w:rsidR="004900C9" w:rsidRPr="002A68D3">
            <w:pPr>
              <w:jc w:val="center"/>
              <w:cnfStyle w:val="100000000000"/>
              <w:rPr>
                <w:b w:val="false"/>
                <w:bCs/>
                <w:color w:val="000000"/>
                <w:sz w:val="16"/>
              </w:rPr>
            </w:pPr>
            <w:r w:rsidRPr="002A68D3">
              <w:rPr>
                <w:color w:val="000000"/>
                <w:sz w:val="16"/>
              </w:rPr>
              <w:t>Ime i prezime / Naziv vjerovnika</w:t>
            </w:r>
          </w:p>
        </w:tc>
        <w:tc>
          <w:tcPr>
            <w:tcW w:type="dxa" w:w="1276"/>
            <w:hideMark/>
          </w:tcPr>
          <w:p w:rsidRDefault="004900C9" w:rsidP="00B2616D" w:rsidR="004900C9" w:rsidRPr="002A68D3">
            <w:pPr>
              <w:jc w:val="center"/>
              <w:cnfStyle w:val="100000000000"/>
              <w:rPr>
                <w:b w:val="false"/>
                <w:bCs/>
                <w:color w:val="000000"/>
                <w:sz w:val="16"/>
              </w:rPr>
            </w:pPr>
            <w:r w:rsidRPr="002A68D3">
              <w:rPr>
                <w:color w:val="000000"/>
                <w:sz w:val="16"/>
              </w:rPr>
              <w:t>OIB vjerovnika</w:t>
            </w:r>
          </w:p>
        </w:tc>
        <w:tc>
          <w:tcPr>
            <w:tcW w:type="dxa" w:w="1321"/>
            <w:hideMark/>
          </w:tcPr>
          <w:p w:rsidRDefault="004900C9" w:rsidP="00B2616D" w:rsidR="004900C9" w:rsidRPr="002A68D3">
            <w:pPr>
              <w:jc w:val="center"/>
              <w:cnfStyle w:val="100000000000"/>
              <w:rPr>
                <w:b w:val="false"/>
                <w:bCs/>
                <w:color w:val="000000"/>
                <w:sz w:val="16"/>
              </w:rPr>
            </w:pPr>
            <w:r w:rsidRPr="002A68D3">
              <w:rPr>
                <w:color w:val="000000"/>
                <w:sz w:val="16"/>
              </w:rPr>
              <w:t>Adresa vjerovnika</w:t>
            </w:r>
          </w:p>
        </w:tc>
        <w:tc>
          <w:tcPr>
            <w:tcW w:type="dxa" w:w="1089"/>
            <w:hideMark/>
          </w:tcPr>
          <w:p w:rsidRDefault="004900C9" w:rsidP="00B2616D" w:rsidR="004900C9" w:rsidRPr="002A68D3">
            <w:pPr>
              <w:jc w:val="center"/>
              <w:cnfStyle w:val="100000000000"/>
              <w:rPr>
                <w:b w:val="false"/>
                <w:bCs/>
                <w:color w:val="000000"/>
                <w:sz w:val="16"/>
              </w:rPr>
            </w:pPr>
            <w:r w:rsidRPr="002A68D3">
              <w:rPr>
                <w:color w:val="000000"/>
                <w:sz w:val="16"/>
              </w:rPr>
              <w:t>Utvrđeni iznos</w:t>
            </w:r>
          </w:p>
        </w:tc>
        <w:tc>
          <w:tcPr>
            <w:tcW w:type="dxa" w:w="992"/>
            <w:hideMark/>
          </w:tcPr>
          <w:p w:rsidRDefault="004900C9" w:rsidP="00B2616D" w:rsidR="004900C9" w:rsidRPr="002A68D3">
            <w:pPr>
              <w:jc w:val="center"/>
              <w:cnfStyle w:val="100000000000"/>
              <w:rPr>
                <w:b w:val="false"/>
                <w:bCs/>
                <w:color w:val="000000"/>
                <w:sz w:val="16"/>
              </w:rPr>
            </w:pPr>
            <w:r w:rsidRPr="002A68D3">
              <w:rPr>
                <w:color w:val="000000"/>
                <w:sz w:val="16"/>
              </w:rPr>
              <w:t>OTPIS</w:t>
            </w:r>
          </w:p>
        </w:tc>
        <w:tc>
          <w:tcPr>
            <w:tcW w:type="dxa" w:w="1134"/>
            <w:hideMark/>
          </w:tcPr>
          <w:p w:rsidRDefault="004900C9" w:rsidP="00B2616D" w:rsidR="004900C9" w:rsidRPr="002A68D3">
            <w:pPr>
              <w:jc w:val="center"/>
              <w:cnfStyle w:val="100000000000"/>
              <w:rPr>
                <w:b w:val="false"/>
                <w:bCs/>
                <w:color w:val="000000"/>
                <w:sz w:val="16"/>
              </w:rPr>
            </w:pPr>
            <w:r w:rsidRPr="002A68D3">
              <w:rPr>
                <w:color w:val="000000"/>
                <w:sz w:val="16"/>
              </w:rPr>
              <w:t>PREOSTALO ZA OTPLATU</w:t>
            </w:r>
          </w:p>
        </w:tc>
        <w:tc>
          <w:tcPr>
            <w:tcW w:type="dxa" w:w="992"/>
            <w:hideMark/>
          </w:tcPr>
          <w:p w:rsidRDefault="004900C9" w:rsidP="00B2616D" w:rsidR="004900C9" w:rsidRPr="002A68D3">
            <w:pPr>
              <w:jc w:val="center"/>
              <w:cnfStyle w:val="100000000000"/>
              <w:rPr>
                <w:b w:val="false"/>
                <w:bCs/>
                <w:color w:val="000000"/>
                <w:sz w:val="16"/>
              </w:rPr>
            </w:pPr>
            <w:r w:rsidRPr="002A68D3">
              <w:rPr>
                <w:color w:val="000000"/>
                <w:sz w:val="16"/>
              </w:rPr>
              <w:t>ANUITET</w:t>
            </w:r>
          </w:p>
        </w:tc>
      </w:tr>
      <w:tr w:rsidTr="00B2616D" w:rsidR="004900C9" w:rsidRPr="002A68D3">
        <w:trPr>
          <w:cnfStyle w:val="000000100000"/>
          <w:trHeight w:val="315"/>
        </w:trPr>
        <w:tc>
          <w:tcPr>
            <w:cnfStyle w:val="001000000000"/>
            <w:tcW w:type="dxa" w:w="534"/>
            <w:noWrap/>
            <w:hideMark/>
          </w:tcPr>
          <w:p w:rsidRDefault="004900C9" w:rsidP="00B2616D" w:rsidR="004900C9" w:rsidRPr="002A68D3">
            <w:pPr>
              <w:jc w:val="right"/>
              <w:rPr>
                <w:color w:val="000000"/>
                <w:sz w:val="16"/>
              </w:rPr>
            </w:pPr>
            <w:r w:rsidRPr="002A68D3">
              <w:rPr>
                <w:color w:val="000000"/>
                <w:sz w:val="16"/>
              </w:rPr>
              <w:t>1</w:t>
            </w:r>
          </w:p>
        </w:tc>
        <w:tc>
          <w:tcPr>
            <w:tcW w:type="dxa" w:w="2551"/>
            <w:noWrap/>
            <w:hideMark/>
          </w:tcPr>
          <w:p w:rsidRDefault="004900C9" w:rsidP="00B2616D" w:rsidR="004900C9" w:rsidRPr="002A68D3">
            <w:pPr>
              <w:cnfStyle w:val="000000100000"/>
              <w:rPr>
                <w:color w:val="000000"/>
                <w:sz w:val="16"/>
              </w:rPr>
            </w:pPr>
            <w:r w:rsidRPr="002A68D3">
              <w:rPr>
                <w:color w:val="000000"/>
                <w:sz w:val="16"/>
              </w:rPr>
              <w:t>ARHITEKT d.o.o. za projektiranje, konzalting i izvođenje radova u građevinarstvu</w:t>
            </w:r>
          </w:p>
        </w:tc>
        <w:tc>
          <w:tcPr>
            <w:tcW w:type="dxa" w:w="1276"/>
            <w:noWrap/>
            <w:hideMark/>
          </w:tcPr>
          <w:p w:rsidRDefault="004900C9" w:rsidP="00B2616D" w:rsidR="004900C9" w:rsidRPr="002A68D3">
            <w:pPr>
              <w:jc w:val="right"/>
              <w:cnfStyle w:val="000000100000"/>
              <w:rPr>
                <w:color w:val="000000"/>
                <w:sz w:val="16"/>
              </w:rPr>
            </w:pPr>
            <w:r w:rsidRPr="002A68D3">
              <w:rPr>
                <w:color w:val="000000"/>
                <w:sz w:val="16"/>
              </w:rPr>
              <w:t>23036988540</w:t>
            </w:r>
          </w:p>
        </w:tc>
        <w:tc>
          <w:tcPr>
            <w:tcW w:type="dxa" w:w="1321"/>
            <w:noWrap/>
            <w:hideMark/>
          </w:tcPr>
          <w:p w:rsidRDefault="004900C9" w:rsidP="00B2616D" w:rsidR="004900C9" w:rsidRPr="002A68D3">
            <w:pPr>
              <w:cnfStyle w:val="000000100000"/>
              <w:rPr>
                <w:color w:val="000000"/>
                <w:sz w:val="16"/>
              </w:rPr>
            </w:pPr>
            <w:r w:rsidRPr="002A68D3">
              <w:rPr>
                <w:color w:val="000000"/>
                <w:sz w:val="16"/>
              </w:rPr>
              <w:t>Split, Karamanova 1</w:t>
            </w:r>
          </w:p>
        </w:tc>
        <w:tc>
          <w:tcPr>
            <w:tcW w:type="dxa" w:w="1089"/>
            <w:noWrap/>
            <w:hideMark/>
          </w:tcPr>
          <w:p w:rsidRDefault="004900C9" w:rsidP="00B2616D" w:rsidR="004900C9" w:rsidRPr="002A68D3">
            <w:pPr>
              <w:jc w:val="right"/>
              <w:cnfStyle w:val="000000100000"/>
              <w:rPr>
                <w:color w:val="000000"/>
                <w:sz w:val="16"/>
              </w:rPr>
            </w:pPr>
            <w:r w:rsidRPr="002A68D3">
              <w:rPr>
                <w:color w:val="000000"/>
                <w:sz w:val="16"/>
              </w:rPr>
              <w:t>50,00</w:t>
            </w:r>
          </w:p>
        </w:tc>
        <w:tc>
          <w:tcPr>
            <w:tcW w:type="dxa" w:w="992"/>
            <w:noWrap/>
            <w:hideMark/>
          </w:tcPr>
          <w:p w:rsidRDefault="004900C9" w:rsidP="00B2616D" w:rsidR="004900C9" w:rsidRPr="002A68D3">
            <w:pPr>
              <w:jc w:val="right"/>
              <w:cnfStyle w:val="000000100000"/>
              <w:rPr>
                <w:color w:val="000000"/>
                <w:sz w:val="16"/>
              </w:rPr>
            </w:pPr>
            <w:r w:rsidRPr="002A68D3">
              <w:rPr>
                <w:color w:val="000000"/>
                <w:sz w:val="16"/>
              </w:rPr>
              <w:t>35,00</w:t>
            </w:r>
          </w:p>
        </w:tc>
        <w:tc>
          <w:tcPr>
            <w:tcW w:type="dxa" w:w="1134"/>
            <w:noWrap/>
            <w:hideMark/>
          </w:tcPr>
          <w:p w:rsidRDefault="004900C9" w:rsidP="00B2616D" w:rsidR="004900C9" w:rsidRPr="002A68D3">
            <w:pPr>
              <w:jc w:val="right"/>
              <w:cnfStyle w:val="000000100000"/>
              <w:rPr>
                <w:color w:val="000000"/>
                <w:sz w:val="16"/>
              </w:rPr>
            </w:pPr>
            <w:r w:rsidRPr="002A68D3">
              <w:rPr>
                <w:color w:val="000000"/>
                <w:sz w:val="16"/>
              </w:rPr>
              <w:t>15,00</w:t>
            </w:r>
          </w:p>
        </w:tc>
        <w:tc>
          <w:tcPr>
            <w:tcW w:type="dxa" w:w="992"/>
            <w:noWrap/>
            <w:hideMark/>
          </w:tcPr>
          <w:p w:rsidRDefault="004900C9" w:rsidP="00B2616D" w:rsidR="004900C9" w:rsidRPr="002A68D3">
            <w:pPr>
              <w:jc w:val="right"/>
              <w:cnfStyle w:val="000000100000"/>
              <w:rPr>
                <w:color w:val="000000"/>
                <w:sz w:val="16"/>
              </w:rPr>
            </w:pPr>
            <w:r w:rsidRPr="002A68D3">
              <w:rPr>
                <w:color w:val="000000"/>
                <w:sz w:val="16"/>
              </w:rPr>
              <w:t>0,31</w:t>
            </w:r>
          </w:p>
        </w:tc>
      </w:tr>
      <w:tr w:rsidTr="00B2616D" w:rsidR="004900C9" w:rsidRPr="002A68D3">
        <w:trPr>
          <w:trHeight w:val="630"/>
        </w:trPr>
        <w:tc>
          <w:tcPr>
            <w:cnfStyle w:val="001000000000"/>
            <w:tcW w:type="dxa" w:w="534"/>
            <w:noWrap/>
            <w:hideMark/>
          </w:tcPr>
          <w:p w:rsidRDefault="004900C9" w:rsidP="00B2616D" w:rsidR="004900C9" w:rsidRPr="002A68D3">
            <w:pPr>
              <w:jc w:val="right"/>
              <w:rPr>
                <w:color w:val="000000"/>
                <w:sz w:val="16"/>
              </w:rPr>
            </w:pPr>
            <w:r w:rsidRPr="002A68D3">
              <w:rPr>
                <w:color w:val="000000"/>
                <w:sz w:val="16"/>
              </w:rPr>
              <w:t>2</w:t>
            </w:r>
          </w:p>
        </w:tc>
        <w:tc>
          <w:tcPr>
            <w:tcW w:type="dxa" w:w="2551"/>
            <w:noWrap/>
            <w:hideMark/>
          </w:tcPr>
          <w:p w:rsidRDefault="004900C9" w:rsidP="00B2616D" w:rsidR="004900C9" w:rsidRPr="002A68D3">
            <w:pPr>
              <w:cnfStyle w:val="000000000000"/>
              <w:rPr>
                <w:color w:val="000000"/>
                <w:sz w:val="16"/>
              </w:rPr>
            </w:pPr>
            <w:r w:rsidRPr="002A68D3">
              <w:rPr>
                <w:color w:val="000000"/>
                <w:sz w:val="16"/>
              </w:rPr>
              <w:t>ANTUN BELIĆ</w:t>
            </w:r>
          </w:p>
        </w:tc>
        <w:tc>
          <w:tcPr>
            <w:tcW w:type="dxa" w:w="1276"/>
            <w:noWrap/>
            <w:hideMark/>
          </w:tcPr>
          <w:p w:rsidRDefault="004900C9" w:rsidP="00B2616D" w:rsidR="004900C9" w:rsidRPr="002A68D3">
            <w:pPr>
              <w:jc w:val="right"/>
              <w:cnfStyle w:val="000000000000"/>
              <w:rPr>
                <w:color w:val="000000"/>
                <w:sz w:val="16"/>
              </w:rPr>
            </w:pPr>
            <w:r w:rsidRPr="002A68D3">
              <w:rPr>
                <w:color w:val="000000"/>
                <w:sz w:val="16"/>
              </w:rPr>
              <w:t>42231995585</w:t>
            </w:r>
          </w:p>
        </w:tc>
        <w:tc>
          <w:tcPr>
            <w:tcW w:type="dxa" w:w="1321"/>
            <w:hideMark/>
          </w:tcPr>
          <w:p w:rsidRDefault="004900C9" w:rsidP="00B2616D" w:rsidR="004900C9" w:rsidRPr="002A68D3">
            <w:pPr>
              <w:cnfStyle w:val="000000000000"/>
              <w:rPr>
                <w:color w:val="000000"/>
                <w:sz w:val="16"/>
              </w:rPr>
            </w:pPr>
            <w:r w:rsidRPr="002A68D3">
              <w:rPr>
                <w:color w:val="000000"/>
                <w:sz w:val="16"/>
              </w:rPr>
              <w:t>Žrnovo,Žrnovo 257</w:t>
            </w:r>
          </w:p>
        </w:tc>
        <w:tc>
          <w:tcPr>
            <w:tcW w:type="dxa" w:w="1089"/>
            <w:noWrap/>
            <w:hideMark/>
          </w:tcPr>
          <w:p w:rsidRDefault="004900C9" w:rsidP="00B2616D" w:rsidR="004900C9" w:rsidRPr="002A68D3">
            <w:pPr>
              <w:jc w:val="right"/>
              <w:cnfStyle w:val="000000000000"/>
              <w:rPr>
                <w:color w:val="000000"/>
                <w:sz w:val="16"/>
              </w:rPr>
            </w:pPr>
            <w:r w:rsidRPr="002A68D3">
              <w:rPr>
                <w:color w:val="000000"/>
                <w:sz w:val="16"/>
              </w:rPr>
              <w:t>167.128,00</w:t>
            </w:r>
          </w:p>
        </w:tc>
        <w:tc>
          <w:tcPr>
            <w:tcW w:type="dxa" w:w="992"/>
            <w:noWrap/>
            <w:hideMark/>
          </w:tcPr>
          <w:p w:rsidRDefault="004900C9" w:rsidP="00B2616D" w:rsidR="004900C9" w:rsidRPr="002A68D3">
            <w:pPr>
              <w:jc w:val="right"/>
              <w:cnfStyle w:val="000000000000"/>
              <w:rPr>
                <w:color w:val="000000"/>
                <w:sz w:val="16"/>
              </w:rPr>
            </w:pPr>
            <w:r w:rsidRPr="002A68D3">
              <w:rPr>
                <w:color w:val="000000"/>
                <w:sz w:val="16"/>
              </w:rPr>
              <w:t>116.989,60</w:t>
            </w:r>
          </w:p>
        </w:tc>
        <w:tc>
          <w:tcPr>
            <w:tcW w:type="dxa" w:w="1134"/>
            <w:noWrap/>
            <w:hideMark/>
          </w:tcPr>
          <w:p w:rsidRDefault="004900C9" w:rsidP="00B2616D" w:rsidR="004900C9" w:rsidRPr="002A68D3">
            <w:pPr>
              <w:jc w:val="right"/>
              <w:cnfStyle w:val="000000000000"/>
              <w:rPr>
                <w:color w:val="000000"/>
                <w:sz w:val="16"/>
              </w:rPr>
            </w:pPr>
            <w:r w:rsidRPr="002A68D3">
              <w:rPr>
                <w:color w:val="000000"/>
                <w:sz w:val="16"/>
              </w:rPr>
              <w:t>50.138,40</w:t>
            </w:r>
          </w:p>
        </w:tc>
        <w:tc>
          <w:tcPr>
            <w:tcW w:type="dxa" w:w="992"/>
            <w:noWrap/>
            <w:hideMark/>
          </w:tcPr>
          <w:p w:rsidRDefault="004900C9" w:rsidP="00B2616D" w:rsidR="004900C9" w:rsidRPr="002A68D3">
            <w:pPr>
              <w:jc w:val="right"/>
              <w:cnfStyle w:val="000000000000"/>
              <w:rPr>
                <w:color w:val="000000"/>
                <w:sz w:val="16"/>
              </w:rPr>
            </w:pPr>
            <w:r w:rsidRPr="002A68D3">
              <w:rPr>
                <w:color w:val="000000"/>
                <w:sz w:val="16"/>
              </w:rPr>
              <w:t>1.044,55</w:t>
            </w:r>
          </w:p>
        </w:tc>
      </w:tr>
      <w:tr w:rsidTr="00B2616D" w:rsidR="004900C9" w:rsidRPr="002A68D3">
        <w:trPr>
          <w:cnfStyle w:val="000000100000"/>
          <w:trHeight w:val="315"/>
        </w:trPr>
        <w:tc>
          <w:tcPr>
            <w:cnfStyle w:val="001000000000"/>
            <w:tcW w:type="dxa" w:w="534"/>
            <w:noWrap/>
            <w:hideMark/>
          </w:tcPr>
          <w:p w:rsidRDefault="004900C9" w:rsidP="00B2616D" w:rsidR="004900C9" w:rsidRPr="002A68D3">
            <w:pPr>
              <w:jc w:val="right"/>
              <w:rPr>
                <w:color w:val="000000"/>
                <w:sz w:val="16"/>
              </w:rPr>
            </w:pPr>
            <w:r w:rsidRPr="002A68D3">
              <w:rPr>
                <w:color w:val="000000"/>
                <w:sz w:val="16"/>
              </w:rPr>
              <w:t>3</w:t>
            </w:r>
          </w:p>
        </w:tc>
        <w:tc>
          <w:tcPr>
            <w:tcW w:type="dxa" w:w="2551"/>
            <w:noWrap/>
            <w:hideMark/>
          </w:tcPr>
          <w:p w:rsidRDefault="004900C9" w:rsidP="00B2616D" w:rsidR="004900C9" w:rsidRPr="002A68D3">
            <w:pPr>
              <w:cnfStyle w:val="000000100000"/>
              <w:rPr>
                <w:color w:val="000000"/>
                <w:sz w:val="16"/>
              </w:rPr>
            </w:pPr>
            <w:r w:rsidRPr="002A68D3">
              <w:rPr>
                <w:color w:val="000000"/>
                <w:sz w:val="16"/>
              </w:rPr>
              <w:t>BOBAN trgovina i zastupanje d.o.o.</w:t>
            </w:r>
          </w:p>
        </w:tc>
        <w:tc>
          <w:tcPr>
            <w:tcW w:type="dxa" w:w="1276"/>
            <w:noWrap/>
            <w:hideMark/>
          </w:tcPr>
          <w:p w:rsidRDefault="004900C9" w:rsidP="00B2616D" w:rsidR="004900C9" w:rsidRPr="002A68D3">
            <w:pPr>
              <w:jc w:val="right"/>
              <w:cnfStyle w:val="000000100000"/>
              <w:rPr>
                <w:color w:val="000000"/>
                <w:sz w:val="16"/>
              </w:rPr>
            </w:pPr>
            <w:r w:rsidRPr="002A68D3">
              <w:rPr>
                <w:color w:val="000000"/>
                <w:sz w:val="16"/>
              </w:rPr>
              <w:t>38944753530</w:t>
            </w:r>
          </w:p>
        </w:tc>
        <w:tc>
          <w:tcPr>
            <w:tcW w:type="dxa" w:w="1321"/>
            <w:noWrap/>
            <w:hideMark/>
          </w:tcPr>
          <w:p w:rsidRDefault="004900C9" w:rsidP="00B2616D" w:rsidR="004900C9" w:rsidRPr="002A68D3">
            <w:pPr>
              <w:cnfStyle w:val="000000100000"/>
              <w:rPr>
                <w:color w:val="000000"/>
                <w:sz w:val="16"/>
              </w:rPr>
            </w:pPr>
            <w:r w:rsidRPr="002A68D3">
              <w:rPr>
                <w:color w:val="000000"/>
                <w:sz w:val="16"/>
              </w:rPr>
              <w:t>Rijeka, Braće Cetine 5</w:t>
            </w:r>
          </w:p>
        </w:tc>
        <w:tc>
          <w:tcPr>
            <w:tcW w:type="dxa" w:w="1089"/>
            <w:noWrap/>
            <w:hideMark/>
          </w:tcPr>
          <w:p w:rsidRDefault="004900C9" w:rsidP="00B2616D" w:rsidR="004900C9" w:rsidRPr="002A68D3">
            <w:pPr>
              <w:jc w:val="right"/>
              <w:cnfStyle w:val="000000100000"/>
              <w:rPr>
                <w:color w:val="000000"/>
                <w:sz w:val="16"/>
              </w:rPr>
            </w:pPr>
            <w:r w:rsidRPr="002A68D3">
              <w:rPr>
                <w:color w:val="000000"/>
                <w:sz w:val="16"/>
              </w:rPr>
              <w:t>62,50</w:t>
            </w:r>
          </w:p>
        </w:tc>
        <w:tc>
          <w:tcPr>
            <w:tcW w:type="dxa" w:w="992"/>
            <w:noWrap/>
            <w:hideMark/>
          </w:tcPr>
          <w:p w:rsidRDefault="004900C9" w:rsidP="00B2616D" w:rsidR="004900C9" w:rsidRPr="002A68D3">
            <w:pPr>
              <w:jc w:val="right"/>
              <w:cnfStyle w:val="000000100000"/>
              <w:rPr>
                <w:color w:val="000000"/>
                <w:sz w:val="16"/>
              </w:rPr>
            </w:pPr>
            <w:r w:rsidRPr="002A68D3">
              <w:rPr>
                <w:color w:val="000000"/>
                <w:sz w:val="16"/>
              </w:rPr>
              <w:t>43,75</w:t>
            </w:r>
          </w:p>
        </w:tc>
        <w:tc>
          <w:tcPr>
            <w:tcW w:type="dxa" w:w="1134"/>
            <w:noWrap/>
            <w:hideMark/>
          </w:tcPr>
          <w:p w:rsidRDefault="004900C9" w:rsidP="00B2616D" w:rsidR="004900C9" w:rsidRPr="002A68D3">
            <w:pPr>
              <w:jc w:val="right"/>
              <w:cnfStyle w:val="000000100000"/>
              <w:rPr>
                <w:color w:val="000000"/>
                <w:sz w:val="16"/>
              </w:rPr>
            </w:pPr>
            <w:r w:rsidRPr="002A68D3">
              <w:rPr>
                <w:color w:val="000000"/>
                <w:sz w:val="16"/>
              </w:rPr>
              <w:t>18,75</w:t>
            </w:r>
          </w:p>
        </w:tc>
        <w:tc>
          <w:tcPr>
            <w:tcW w:type="dxa" w:w="992"/>
            <w:noWrap/>
            <w:hideMark/>
          </w:tcPr>
          <w:p w:rsidRDefault="004900C9" w:rsidP="00B2616D" w:rsidR="004900C9" w:rsidRPr="002A68D3">
            <w:pPr>
              <w:jc w:val="right"/>
              <w:cnfStyle w:val="000000100000"/>
              <w:rPr>
                <w:color w:val="000000"/>
                <w:sz w:val="16"/>
              </w:rPr>
            </w:pPr>
            <w:r w:rsidRPr="002A68D3">
              <w:rPr>
                <w:color w:val="000000"/>
                <w:sz w:val="16"/>
              </w:rPr>
              <w:t>0,39</w:t>
            </w:r>
          </w:p>
        </w:tc>
      </w:tr>
      <w:tr w:rsidTr="00B2616D" w:rsidR="004900C9" w:rsidRPr="002A68D3">
        <w:trPr>
          <w:trHeight w:val="315"/>
        </w:trPr>
        <w:tc>
          <w:tcPr>
            <w:cnfStyle w:val="001000000000"/>
            <w:tcW w:type="dxa" w:w="534"/>
            <w:noWrap/>
            <w:hideMark/>
          </w:tcPr>
          <w:p w:rsidRDefault="004900C9" w:rsidP="00B2616D" w:rsidR="004900C9" w:rsidRPr="002A68D3">
            <w:pPr>
              <w:jc w:val="right"/>
              <w:rPr>
                <w:color w:val="000000"/>
                <w:sz w:val="16"/>
              </w:rPr>
            </w:pPr>
            <w:r w:rsidRPr="002A68D3">
              <w:rPr>
                <w:color w:val="000000"/>
                <w:sz w:val="16"/>
              </w:rPr>
              <w:t>4</w:t>
            </w:r>
          </w:p>
        </w:tc>
        <w:tc>
          <w:tcPr>
            <w:tcW w:type="dxa" w:w="2551"/>
            <w:noWrap/>
            <w:hideMark/>
          </w:tcPr>
          <w:p w:rsidRDefault="004900C9" w:rsidP="00B2616D" w:rsidR="004900C9" w:rsidRPr="002A68D3">
            <w:pPr>
              <w:cnfStyle w:val="000000000000"/>
              <w:rPr>
                <w:color w:val="000000"/>
                <w:sz w:val="16"/>
              </w:rPr>
            </w:pPr>
            <w:r w:rsidRPr="002A68D3">
              <w:rPr>
                <w:color w:val="000000"/>
                <w:sz w:val="16"/>
              </w:rPr>
              <w:t>GRAD KORČULA</w:t>
            </w:r>
          </w:p>
        </w:tc>
        <w:tc>
          <w:tcPr>
            <w:tcW w:type="dxa" w:w="1276"/>
            <w:noWrap/>
            <w:hideMark/>
          </w:tcPr>
          <w:p w:rsidRDefault="004900C9" w:rsidP="00B2616D" w:rsidR="004900C9" w:rsidRPr="002A68D3">
            <w:pPr>
              <w:jc w:val="right"/>
              <w:cnfStyle w:val="000000000000"/>
              <w:rPr>
                <w:color w:val="000000"/>
                <w:sz w:val="16"/>
              </w:rPr>
            </w:pPr>
            <w:r w:rsidRPr="002A68D3">
              <w:rPr>
                <w:color w:val="000000"/>
                <w:sz w:val="16"/>
              </w:rPr>
              <w:t>92770362982</w:t>
            </w:r>
          </w:p>
        </w:tc>
        <w:tc>
          <w:tcPr>
            <w:tcW w:type="dxa" w:w="1321"/>
            <w:noWrap/>
            <w:hideMark/>
          </w:tcPr>
          <w:p w:rsidRDefault="004900C9" w:rsidP="00B2616D" w:rsidR="004900C9" w:rsidRPr="002A68D3">
            <w:pPr>
              <w:cnfStyle w:val="000000000000"/>
              <w:rPr>
                <w:color w:val="000000"/>
                <w:sz w:val="16"/>
              </w:rPr>
            </w:pPr>
            <w:r w:rsidRPr="002A68D3">
              <w:rPr>
                <w:color w:val="000000"/>
                <w:sz w:val="16"/>
              </w:rPr>
              <w:t>Trg Antuna i Stjepana Radića 1</w:t>
            </w:r>
          </w:p>
        </w:tc>
        <w:tc>
          <w:tcPr>
            <w:tcW w:type="dxa" w:w="1089"/>
            <w:noWrap/>
            <w:hideMark/>
          </w:tcPr>
          <w:p w:rsidRDefault="004900C9" w:rsidP="00B2616D" w:rsidR="004900C9" w:rsidRPr="002A68D3">
            <w:pPr>
              <w:jc w:val="right"/>
              <w:cnfStyle w:val="000000000000"/>
              <w:rPr>
                <w:color w:val="000000"/>
                <w:sz w:val="16"/>
              </w:rPr>
            </w:pPr>
            <w:r w:rsidRPr="002A68D3">
              <w:rPr>
                <w:color w:val="000000"/>
                <w:sz w:val="16"/>
              </w:rPr>
              <w:t>17.258,99</w:t>
            </w:r>
          </w:p>
        </w:tc>
        <w:tc>
          <w:tcPr>
            <w:tcW w:type="dxa" w:w="992"/>
            <w:noWrap/>
            <w:hideMark/>
          </w:tcPr>
          <w:p w:rsidRDefault="004900C9" w:rsidP="00B2616D" w:rsidR="004900C9" w:rsidRPr="002A68D3">
            <w:pPr>
              <w:jc w:val="right"/>
              <w:cnfStyle w:val="000000000000"/>
              <w:rPr>
                <w:color w:val="000000"/>
                <w:sz w:val="16"/>
              </w:rPr>
            </w:pPr>
            <w:r w:rsidRPr="002A68D3">
              <w:rPr>
                <w:color w:val="000000"/>
                <w:sz w:val="16"/>
              </w:rPr>
              <w:t>12.081,29</w:t>
            </w:r>
          </w:p>
        </w:tc>
        <w:tc>
          <w:tcPr>
            <w:tcW w:type="dxa" w:w="1134"/>
            <w:noWrap/>
            <w:hideMark/>
          </w:tcPr>
          <w:p w:rsidRDefault="004900C9" w:rsidP="00B2616D" w:rsidR="004900C9" w:rsidRPr="002A68D3">
            <w:pPr>
              <w:jc w:val="right"/>
              <w:cnfStyle w:val="000000000000"/>
              <w:rPr>
                <w:color w:val="000000"/>
                <w:sz w:val="16"/>
              </w:rPr>
            </w:pPr>
            <w:r w:rsidRPr="002A68D3">
              <w:rPr>
                <w:color w:val="000000"/>
                <w:sz w:val="16"/>
              </w:rPr>
              <w:t>5.177,70</w:t>
            </w:r>
          </w:p>
        </w:tc>
        <w:tc>
          <w:tcPr>
            <w:tcW w:type="dxa" w:w="992"/>
            <w:noWrap/>
            <w:hideMark/>
          </w:tcPr>
          <w:p w:rsidRDefault="004900C9" w:rsidP="00B2616D" w:rsidR="004900C9" w:rsidRPr="002A68D3">
            <w:pPr>
              <w:jc w:val="right"/>
              <w:cnfStyle w:val="000000000000"/>
              <w:rPr>
                <w:color w:val="000000"/>
                <w:sz w:val="16"/>
              </w:rPr>
            </w:pPr>
            <w:r w:rsidRPr="002A68D3">
              <w:rPr>
                <w:color w:val="000000"/>
                <w:sz w:val="16"/>
              </w:rPr>
              <w:t>107,87</w:t>
            </w:r>
          </w:p>
        </w:tc>
      </w:tr>
      <w:tr w:rsidTr="00B2616D" w:rsidR="004900C9" w:rsidRPr="002A68D3">
        <w:trPr>
          <w:cnfStyle w:val="000000100000"/>
          <w:trHeight w:val="315"/>
        </w:trPr>
        <w:tc>
          <w:tcPr>
            <w:cnfStyle w:val="001000000000"/>
            <w:tcW w:type="dxa" w:w="534"/>
            <w:noWrap/>
            <w:hideMark/>
          </w:tcPr>
          <w:p w:rsidRDefault="004900C9" w:rsidP="00B2616D" w:rsidR="004900C9" w:rsidRPr="002A68D3">
            <w:pPr>
              <w:jc w:val="right"/>
              <w:rPr>
                <w:color w:val="000000"/>
                <w:sz w:val="16"/>
              </w:rPr>
            </w:pPr>
            <w:r w:rsidRPr="002A68D3">
              <w:rPr>
                <w:color w:val="000000"/>
                <w:sz w:val="16"/>
              </w:rPr>
              <w:t>5</w:t>
            </w:r>
          </w:p>
        </w:tc>
        <w:tc>
          <w:tcPr>
            <w:tcW w:type="dxa" w:w="2551"/>
            <w:noWrap/>
            <w:hideMark/>
          </w:tcPr>
          <w:p w:rsidRDefault="004900C9" w:rsidP="00B2616D" w:rsidR="004900C9" w:rsidRPr="002A68D3">
            <w:pPr>
              <w:cnfStyle w:val="000000100000"/>
              <w:rPr>
                <w:color w:val="000000"/>
                <w:sz w:val="16"/>
              </w:rPr>
            </w:pPr>
            <w:r w:rsidRPr="002A68D3">
              <w:rPr>
                <w:color w:val="000000"/>
                <w:sz w:val="16"/>
              </w:rPr>
              <w:t xml:space="preserve">HOTEL AMFITEATAR d.o.o. </w:t>
            </w:r>
          </w:p>
        </w:tc>
        <w:tc>
          <w:tcPr>
            <w:tcW w:type="dxa" w:w="1276"/>
            <w:noWrap/>
            <w:hideMark/>
          </w:tcPr>
          <w:p w:rsidRDefault="004900C9" w:rsidP="00B2616D" w:rsidR="004900C9" w:rsidRPr="002A68D3">
            <w:pPr>
              <w:jc w:val="right"/>
              <w:cnfStyle w:val="000000100000"/>
              <w:rPr>
                <w:color w:val="000000"/>
                <w:sz w:val="16"/>
              </w:rPr>
            </w:pPr>
            <w:r w:rsidRPr="002A68D3">
              <w:rPr>
                <w:color w:val="000000"/>
                <w:sz w:val="16"/>
              </w:rPr>
              <w:t>80794419575</w:t>
            </w:r>
          </w:p>
        </w:tc>
        <w:tc>
          <w:tcPr>
            <w:tcW w:type="dxa" w:w="1321"/>
            <w:noWrap/>
            <w:hideMark/>
          </w:tcPr>
          <w:p w:rsidRDefault="004900C9" w:rsidP="00B2616D" w:rsidR="004900C9" w:rsidRPr="002A68D3">
            <w:pPr>
              <w:cnfStyle w:val="000000100000"/>
              <w:rPr>
                <w:color w:val="000000"/>
                <w:sz w:val="16"/>
              </w:rPr>
            </w:pPr>
            <w:r w:rsidRPr="002A68D3">
              <w:rPr>
                <w:color w:val="000000"/>
                <w:sz w:val="16"/>
              </w:rPr>
              <w:t xml:space="preserve">Rijeka, Korzo 30, </w:t>
            </w:r>
          </w:p>
        </w:tc>
        <w:tc>
          <w:tcPr>
            <w:tcW w:type="dxa" w:w="1089"/>
            <w:noWrap/>
            <w:hideMark/>
          </w:tcPr>
          <w:p w:rsidRDefault="004900C9" w:rsidP="00B2616D" w:rsidR="004900C9" w:rsidRPr="002A68D3">
            <w:pPr>
              <w:jc w:val="right"/>
              <w:cnfStyle w:val="000000100000"/>
              <w:rPr>
                <w:color w:val="000000"/>
                <w:sz w:val="16"/>
              </w:rPr>
            </w:pPr>
            <w:r w:rsidRPr="002A68D3">
              <w:rPr>
                <w:color w:val="000000"/>
                <w:sz w:val="16"/>
              </w:rPr>
              <w:t>654,00</w:t>
            </w:r>
          </w:p>
        </w:tc>
        <w:tc>
          <w:tcPr>
            <w:tcW w:type="dxa" w:w="992"/>
            <w:noWrap/>
            <w:hideMark/>
          </w:tcPr>
          <w:p w:rsidRDefault="004900C9" w:rsidP="00B2616D" w:rsidR="004900C9" w:rsidRPr="002A68D3">
            <w:pPr>
              <w:jc w:val="right"/>
              <w:cnfStyle w:val="000000100000"/>
              <w:rPr>
                <w:color w:val="000000"/>
                <w:sz w:val="16"/>
              </w:rPr>
            </w:pPr>
            <w:r w:rsidRPr="002A68D3">
              <w:rPr>
                <w:color w:val="000000"/>
                <w:sz w:val="16"/>
              </w:rPr>
              <w:t>457,80</w:t>
            </w:r>
          </w:p>
        </w:tc>
        <w:tc>
          <w:tcPr>
            <w:tcW w:type="dxa" w:w="1134"/>
            <w:noWrap/>
            <w:hideMark/>
          </w:tcPr>
          <w:p w:rsidRDefault="004900C9" w:rsidP="00B2616D" w:rsidR="004900C9" w:rsidRPr="002A68D3">
            <w:pPr>
              <w:jc w:val="right"/>
              <w:cnfStyle w:val="000000100000"/>
              <w:rPr>
                <w:color w:val="000000"/>
                <w:sz w:val="16"/>
              </w:rPr>
            </w:pPr>
            <w:r w:rsidRPr="002A68D3">
              <w:rPr>
                <w:color w:val="000000"/>
                <w:sz w:val="16"/>
              </w:rPr>
              <w:t>196,20</w:t>
            </w:r>
          </w:p>
        </w:tc>
        <w:tc>
          <w:tcPr>
            <w:tcW w:type="dxa" w:w="992"/>
            <w:noWrap/>
            <w:hideMark/>
          </w:tcPr>
          <w:p w:rsidRDefault="004900C9" w:rsidP="00B2616D" w:rsidR="004900C9" w:rsidRPr="002A68D3">
            <w:pPr>
              <w:jc w:val="right"/>
              <w:cnfStyle w:val="000000100000"/>
              <w:rPr>
                <w:color w:val="000000"/>
                <w:sz w:val="16"/>
              </w:rPr>
            </w:pPr>
            <w:r w:rsidRPr="002A68D3">
              <w:rPr>
                <w:color w:val="000000"/>
                <w:sz w:val="16"/>
              </w:rPr>
              <w:t>4,09</w:t>
            </w:r>
          </w:p>
        </w:tc>
      </w:tr>
      <w:tr w:rsidTr="00B2616D" w:rsidR="004900C9" w:rsidRPr="002A68D3">
        <w:trPr>
          <w:trHeight w:val="315"/>
        </w:trPr>
        <w:tc>
          <w:tcPr>
            <w:cnfStyle w:val="001000000000"/>
            <w:tcW w:type="dxa" w:w="534"/>
            <w:noWrap/>
            <w:hideMark/>
          </w:tcPr>
          <w:p w:rsidRDefault="004900C9" w:rsidP="00B2616D" w:rsidR="004900C9" w:rsidRPr="002A68D3">
            <w:pPr>
              <w:jc w:val="right"/>
              <w:rPr>
                <w:color w:val="000000"/>
                <w:sz w:val="16"/>
              </w:rPr>
            </w:pPr>
            <w:r w:rsidRPr="002A68D3">
              <w:rPr>
                <w:color w:val="000000"/>
                <w:sz w:val="16"/>
              </w:rPr>
              <w:t>6</w:t>
            </w:r>
          </w:p>
        </w:tc>
        <w:tc>
          <w:tcPr>
            <w:tcW w:type="dxa" w:w="2551"/>
            <w:noWrap/>
            <w:hideMark/>
          </w:tcPr>
          <w:p w:rsidRDefault="004900C9" w:rsidP="00B2616D" w:rsidR="004900C9" w:rsidRPr="002A68D3">
            <w:pPr>
              <w:cnfStyle w:val="000000000000"/>
              <w:rPr>
                <w:color w:val="000000"/>
                <w:sz w:val="16"/>
              </w:rPr>
            </w:pPr>
            <w:r w:rsidRPr="002A68D3">
              <w:rPr>
                <w:color w:val="000000"/>
                <w:sz w:val="16"/>
              </w:rPr>
              <w:t xml:space="preserve">UNIX d.o.o. </w:t>
            </w:r>
          </w:p>
        </w:tc>
        <w:tc>
          <w:tcPr>
            <w:tcW w:type="dxa" w:w="1276"/>
            <w:noWrap/>
            <w:hideMark/>
          </w:tcPr>
          <w:p w:rsidRDefault="004900C9" w:rsidP="00B2616D" w:rsidR="004900C9" w:rsidRPr="002A68D3">
            <w:pPr>
              <w:jc w:val="right"/>
              <w:cnfStyle w:val="000000000000"/>
              <w:rPr>
                <w:color w:val="000000"/>
                <w:sz w:val="16"/>
              </w:rPr>
            </w:pPr>
            <w:r w:rsidRPr="002A68D3">
              <w:rPr>
                <w:color w:val="000000"/>
                <w:sz w:val="16"/>
              </w:rPr>
              <w:t>77486440254</w:t>
            </w:r>
          </w:p>
        </w:tc>
        <w:tc>
          <w:tcPr>
            <w:tcW w:type="dxa" w:w="1321"/>
            <w:noWrap/>
            <w:hideMark/>
          </w:tcPr>
          <w:p w:rsidRDefault="004900C9" w:rsidP="00B2616D" w:rsidR="004900C9" w:rsidRPr="002A68D3">
            <w:pPr>
              <w:cnfStyle w:val="000000000000"/>
              <w:rPr>
                <w:color w:val="000000"/>
                <w:sz w:val="16"/>
              </w:rPr>
            </w:pPr>
            <w:r w:rsidRPr="002A68D3">
              <w:rPr>
                <w:color w:val="000000"/>
                <w:sz w:val="16"/>
              </w:rPr>
              <w:t>Rijeka, Korzo 2a</w:t>
            </w:r>
          </w:p>
        </w:tc>
        <w:tc>
          <w:tcPr>
            <w:tcW w:type="dxa" w:w="1089"/>
            <w:noWrap/>
            <w:hideMark/>
          </w:tcPr>
          <w:p w:rsidRDefault="004900C9" w:rsidP="00B2616D" w:rsidR="004900C9" w:rsidRPr="002A68D3">
            <w:pPr>
              <w:jc w:val="right"/>
              <w:cnfStyle w:val="000000000000"/>
              <w:rPr>
                <w:color w:val="000000"/>
                <w:sz w:val="16"/>
              </w:rPr>
            </w:pPr>
            <w:r w:rsidRPr="002A68D3">
              <w:rPr>
                <w:color w:val="000000"/>
                <w:sz w:val="16"/>
              </w:rPr>
              <w:t>33.000,00</w:t>
            </w:r>
          </w:p>
        </w:tc>
        <w:tc>
          <w:tcPr>
            <w:tcW w:type="dxa" w:w="992"/>
            <w:noWrap/>
            <w:hideMark/>
          </w:tcPr>
          <w:p w:rsidRDefault="004900C9" w:rsidP="00B2616D" w:rsidR="004900C9" w:rsidRPr="002A68D3">
            <w:pPr>
              <w:jc w:val="right"/>
              <w:cnfStyle w:val="000000000000"/>
              <w:rPr>
                <w:color w:val="000000"/>
                <w:sz w:val="16"/>
              </w:rPr>
            </w:pPr>
            <w:r w:rsidRPr="002A68D3">
              <w:rPr>
                <w:color w:val="000000"/>
                <w:sz w:val="16"/>
              </w:rPr>
              <w:t>23.100,00</w:t>
            </w:r>
          </w:p>
        </w:tc>
        <w:tc>
          <w:tcPr>
            <w:tcW w:type="dxa" w:w="1134"/>
            <w:noWrap/>
            <w:hideMark/>
          </w:tcPr>
          <w:p w:rsidRDefault="004900C9" w:rsidP="00B2616D" w:rsidR="004900C9" w:rsidRPr="002A68D3">
            <w:pPr>
              <w:jc w:val="right"/>
              <w:cnfStyle w:val="000000000000"/>
              <w:rPr>
                <w:color w:val="000000"/>
                <w:sz w:val="16"/>
              </w:rPr>
            </w:pPr>
            <w:r w:rsidRPr="002A68D3">
              <w:rPr>
                <w:color w:val="000000"/>
                <w:sz w:val="16"/>
              </w:rPr>
              <w:t>9.900,00</w:t>
            </w:r>
          </w:p>
        </w:tc>
        <w:tc>
          <w:tcPr>
            <w:tcW w:type="dxa" w:w="992"/>
            <w:noWrap/>
            <w:hideMark/>
          </w:tcPr>
          <w:p w:rsidRDefault="004900C9" w:rsidP="00B2616D" w:rsidR="004900C9" w:rsidRPr="002A68D3">
            <w:pPr>
              <w:jc w:val="right"/>
              <w:cnfStyle w:val="000000000000"/>
              <w:rPr>
                <w:color w:val="000000"/>
                <w:sz w:val="16"/>
              </w:rPr>
            </w:pPr>
            <w:r w:rsidRPr="002A68D3">
              <w:rPr>
                <w:color w:val="000000"/>
                <w:sz w:val="16"/>
              </w:rPr>
              <w:t>206,25</w:t>
            </w:r>
          </w:p>
        </w:tc>
      </w:tr>
      <w:tr w:rsidTr="00B2616D" w:rsidR="004900C9" w:rsidRPr="00BA39E8">
        <w:trPr>
          <w:cnfStyle w:val="000000100000"/>
          <w:trHeight w:val="315"/>
        </w:trPr>
        <w:tc>
          <w:tcPr>
            <w:cnfStyle w:val="001000000000"/>
            <w:tcW w:type="dxa" w:w="534"/>
            <w:noWrap/>
            <w:hideMark/>
          </w:tcPr>
          <w:p w:rsidRDefault="004900C9" w:rsidP="00B2616D" w:rsidR="004900C9" w:rsidRPr="002A68D3">
            <w:pPr>
              <w:jc w:val="center"/>
              <w:rPr>
                <w:color w:val="000000"/>
                <w:sz w:val="16"/>
              </w:rPr>
            </w:pPr>
            <w:r w:rsidRPr="002A68D3">
              <w:rPr>
                <w:color w:val="000000"/>
                <w:sz w:val="16"/>
              </w:rPr>
              <w:t> </w:t>
            </w:r>
          </w:p>
        </w:tc>
        <w:tc>
          <w:tcPr>
            <w:tcW w:type="dxa" w:w="2551"/>
            <w:noWrap/>
            <w:hideMark/>
          </w:tcPr>
          <w:p w:rsidRDefault="004900C9" w:rsidP="00B2616D" w:rsidR="004900C9" w:rsidRPr="002A68D3">
            <w:pPr>
              <w:cnfStyle w:val="000000100000"/>
              <w:rPr>
                <w:color w:val="000000"/>
                <w:sz w:val="16"/>
              </w:rPr>
            </w:pPr>
            <w:r w:rsidRPr="002A68D3">
              <w:rPr>
                <w:color w:val="000000"/>
                <w:sz w:val="16"/>
              </w:rPr>
              <w:t> </w:t>
            </w:r>
          </w:p>
        </w:tc>
        <w:tc>
          <w:tcPr>
            <w:tcW w:type="dxa" w:w="1276"/>
            <w:noWrap/>
            <w:hideMark/>
          </w:tcPr>
          <w:p w:rsidRDefault="004900C9" w:rsidP="00B2616D" w:rsidR="004900C9" w:rsidRPr="002A68D3">
            <w:pPr>
              <w:cnfStyle w:val="000000100000"/>
              <w:rPr>
                <w:color w:val="000000"/>
                <w:sz w:val="16"/>
              </w:rPr>
            </w:pPr>
            <w:r w:rsidRPr="002A68D3">
              <w:rPr>
                <w:color w:val="000000"/>
                <w:sz w:val="16"/>
              </w:rPr>
              <w:t> </w:t>
            </w:r>
          </w:p>
        </w:tc>
        <w:tc>
          <w:tcPr>
            <w:tcW w:type="dxa" w:w="1321"/>
            <w:noWrap/>
            <w:hideMark/>
          </w:tcPr>
          <w:p w:rsidRDefault="004900C9" w:rsidP="00B2616D" w:rsidR="004900C9" w:rsidRPr="002A68D3">
            <w:pPr>
              <w:cnfStyle w:val="000000100000"/>
              <w:rPr>
                <w:color w:val="000000"/>
                <w:sz w:val="16"/>
              </w:rPr>
            </w:pPr>
            <w:r w:rsidRPr="002A68D3">
              <w:rPr>
                <w:color w:val="000000"/>
                <w:sz w:val="16"/>
              </w:rPr>
              <w:t>UKUPNO:</w:t>
            </w:r>
          </w:p>
        </w:tc>
        <w:tc>
          <w:tcPr>
            <w:tcW w:type="dxa" w:w="1089"/>
            <w:noWrap/>
            <w:hideMark/>
          </w:tcPr>
          <w:p w:rsidRDefault="004900C9" w:rsidP="00B2616D" w:rsidR="004900C9" w:rsidRPr="002A68D3">
            <w:pPr>
              <w:jc w:val="right"/>
              <w:cnfStyle w:val="000000100000"/>
              <w:rPr>
                <w:color w:val="000000"/>
                <w:sz w:val="16"/>
              </w:rPr>
            </w:pPr>
            <w:r w:rsidRPr="002A68D3">
              <w:rPr>
                <w:color w:val="000000"/>
                <w:sz w:val="16"/>
              </w:rPr>
              <w:t>218.153,49</w:t>
            </w:r>
          </w:p>
        </w:tc>
        <w:tc>
          <w:tcPr>
            <w:tcW w:type="dxa" w:w="992"/>
            <w:noWrap/>
            <w:hideMark/>
          </w:tcPr>
          <w:p w:rsidRDefault="004900C9" w:rsidP="00B2616D" w:rsidR="004900C9" w:rsidRPr="002A68D3">
            <w:pPr>
              <w:jc w:val="right"/>
              <w:cnfStyle w:val="000000100000"/>
              <w:rPr>
                <w:color w:val="000000"/>
                <w:sz w:val="16"/>
              </w:rPr>
            </w:pPr>
            <w:r w:rsidRPr="002A68D3">
              <w:rPr>
                <w:color w:val="000000"/>
                <w:sz w:val="16"/>
              </w:rPr>
              <w:t>152.707,44</w:t>
            </w:r>
          </w:p>
        </w:tc>
        <w:tc>
          <w:tcPr>
            <w:tcW w:type="dxa" w:w="1134"/>
            <w:noWrap/>
            <w:hideMark/>
          </w:tcPr>
          <w:p w:rsidRDefault="004900C9" w:rsidP="00B2616D" w:rsidR="004900C9" w:rsidRPr="002A68D3">
            <w:pPr>
              <w:jc w:val="right"/>
              <w:cnfStyle w:val="000000100000"/>
              <w:rPr>
                <w:color w:val="000000"/>
                <w:sz w:val="16"/>
              </w:rPr>
            </w:pPr>
            <w:r w:rsidRPr="002A68D3">
              <w:rPr>
                <w:color w:val="000000"/>
                <w:sz w:val="16"/>
              </w:rPr>
              <w:t>65.446,05</w:t>
            </w:r>
          </w:p>
        </w:tc>
        <w:tc>
          <w:tcPr>
            <w:tcW w:type="dxa" w:w="992"/>
            <w:noWrap/>
            <w:hideMark/>
          </w:tcPr>
          <w:p w:rsidRDefault="004900C9" w:rsidP="00B2616D" w:rsidR="004900C9" w:rsidRPr="00BA39E8">
            <w:pPr>
              <w:jc w:val="right"/>
              <w:cnfStyle w:val="000000100000"/>
              <w:rPr>
                <w:color w:val="000000"/>
                <w:sz w:val="16"/>
              </w:rPr>
            </w:pPr>
            <w:r w:rsidRPr="002A68D3">
              <w:rPr>
                <w:color w:val="000000"/>
                <w:sz w:val="16"/>
              </w:rPr>
              <w:t>1.363,46</w:t>
            </w:r>
          </w:p>
        </w:tc>
      </w:tr>
    </w:tbl>
    <w:p w:rsidRDefault="00C13351" w:rsidP="00C13351" w:rsidR="00C13351">
      <w:pPr>
        <w:pStyle w:val="Bezproreda"/>
        <w:jc w:val="both"/>
      </w:pPr>
    </w:p>
    <w:p w:rsidRDefault="004900C9" w:rsidP="00C13351" w:rsidR="004900C9">
      <w:pPr>
        <w:pStyle w:val="Bezproreda"/>
        <w:jc w:val="both"/>
      </w:pPr>
    </w:p>
    <w:p w:rsidRDefault="00F51981" w:rsidP="003F2E7A" w:rsidR="003F2E7A">
      <w:pPr>
        <w:pStyle w:val="Bezproreda"/>
        <w:numPr>
          <w:ilvl w:val="0"/>
          <w:numId w:val="32"/>
        </w:numPr>
        <w:jc w:val="both"/>
      </w:pPr>
      <w:r w:rsidRPr="00F51981">
        <w:lastRenderedPageBreak/>
        <w:t xml:space="preserve">ARHITEKT d.o.o. za projektiranje, konzalting i izvođenje radova u građevinarstvu, Split, Karamanova 1, OIB: 23036988540, </w:t>
      </w:r>
      <w:r w:rsidR="003F2E7A">
        <w:t>osporeni</w:t>
      </w:r>
      <w:r w:rsidRPr="00F51981">
        <w:t xml:space="preserve"> iznos tražbine iznosi 50,00 kn.</w:t>
      </w:r>
    </w:p>
    <w:p w:rsidRDefault="003F2E7A" w:rsidP="00F51981" w:rsidR="003F2E7A">
      <w:pPr>
        <w:pStyle w:val="Bezproreda"/>
        <w:jc w:val="both"/>
      </w:pPr>
      <w:r>
        <w:t xml:space="preserve"> </w:t>
      </w:r>
      <w:r>
        <w:tab/>
      </w:r>
      <w:r w:rsidR="00F51981" w:rsidRPr="00F51981">
        <w:t xml:space="preserve">U slučaju </w:t>
      </w:r>
      <w:r>
        <w:t xml:space="preserve">da se osporena tražbina naknadno utvrdi dužnik je dužan vjerovniku </w:t>
      </w:r>
      <w:r w:rsidRPr="00F51981">
        <w:t xml:space="preserve">ARHITEKT d.o.o. </w:t>
      </w:r>
      <w:r>
        <w:t>Split namiriti tražbinu na slijedeći način:</w:t>
      </w:r>
    </w:p>
    <w:p w:rsidRDefault="003F2E7A" w:rsidP="00F51981" w:rsidR="00F51981" w:rsidRPr="00F51981">
      <w:pPr>
        <w:pStyle w:val="Bezproreda"/>
        <w:jc w:val="both"/>
      </w:pPr>
      <w:r>
        <w:tab/>
        <w:t xml:space="preserve">Planom restrukturiranja predstečajni vjerovnik otpušta dužniku dio utvrđene tražbina koja iznosi </w:t>
      </w:r>
      <w:r w:rsidR="00F51981" w:rsidRPr="00F51981">
        <w:t xml:space="preserve">35,00 kn. Preostali iznos tražbine od 15,00 kn </w:t>
      </w:r>
      <w:r>
        <w:t xml:space="preserve">dužnik je dužan vjerovniku </w:t>
      </w:r>
      <w:r w:rsidRPr="00F51981">
        <w:t xml:space="preserve">ARHITEKT d.o.o. </w:t>
      </w:r>
      <w:r>
        <w:t xml:space="preserve">Split namiriti </w:t>
      </w:r>
      <w:r w:rsidR="00F51981" w:rsidRPr="00F51981">
        <w:t>nakon isteka počeka od 12 mjeseci na 48 jednakih mjesečnih anuiteta, bez kamata, od kojih svak</w:t>
      </w:r>
      <w:r>
        <w:t>i</w:t>
      </w:r>
      <w:r w:rsidR="00F51981" w:rsidRPr="00F51981">
        <w:t xml:space="preserve"> iznosi 0,31 kn, računajući od pravomoćnosti </w:t>
      </w:r>
      <w:r>
        <w:t>r</w:t>
      </w:r>
      <w:r w:rsidRPr="005A6D84">
        <w:t xml:space="preserve">ješenja </w:t>
      </w:r>
      <w:r>
        <w:t>o potvrdi predstečajnog sporazuma</w:t>
      </w:r>
      <w:r w:rsidR="00F51981" w:rsidRPr="00F51981">
        <w:t xml:space="preserve">. Prvi anuitet će se platiti 15-tog u mjesecu, nakon isteka počeka od 12 mjeseci, računajući od pravomoćnosti </w:t>
      </w:r>
      <w:r>
        <w:t>r</w:t>
      </w:r>
      <w:r w:rsidRPr="005A6D84">
        <w:t xml:space="preserve">ješenja </w:t>
      </w:r>
      <w:r>
        <w:t xml:space="preserve">o potvrdi predstečajnog sporazuma odnosno </w:t>
      </w:r>
      <w:r w:rsidR="00F51981" w:rsidRPr="00F51981">
        <w:t xml:space="preserve"> pravomoćne odluke kojom </w:t>
      </w:r>
      <w:r>
        <w:t>je naknadno utvrđena osporena tražbina.</w:t>
      </w:r>
    </w:p>
    <w:p w:rsidRDefault="00F51981" w:rsidP="00F51981" w:rsidR="00F51981" w:rsidRPr="00F51981">
      <w:pPr>
        <w:pStyle w:val="Bezproreda"/>
        <w:jc w:val="both"/>
      </w:pPr>
    </w:p>
    <w:p w:rsidRDefault="00F51981" w:rsidP="003F2E7A" w:rsidR="003F2E7A">
      <w:pPr>
        <w:pStyle w:val="Bezproreda"/>
        <w:numPr>
          <w:ilvl w:val="0"/>
          <w:numId w:val="32"/>
        </w:numPr>
        <w:jc w:val="both"/>
      </w:pPr>
      <w:r w:rsidRPr="00F51981">
        <w:t>ANTUN BELIĆ, Žrnovo,</w:t>
      </w:r>
      <w:r w:rsidR="003F2E7A">
        <w:t xml:space="preserve"> </w:t>
      </w:r>
      <w:r w:rsidRPr="00F51981">
        <w:t xml:space="preserve">Žrnovo 257, OIB: 42231995585, ukupan iznos tražbine iznosi 167.128,00 kn. </w:t>
      </w:r>
    </w:p>
    <w:p w:rsidRDefault="003F2E7A" w:rsidP="003F2E7A" w:rsidR="003F2E7A">
      <w:pPr>
        <w:pStyle w:val="Bezproreda"/>
        <w:jc w:val="both"/>
      </w:pPr>
      <w:r>
        <w:tab/>
        <w:t xml:space="preserve">U slučaju da se osporena tražbina naknadno utvrdi dužnik je dužan vjerovniku </w:t>
      </w:r>
      <w:r w:rsidRPr="00F51981">
        <w:t>ANTUN</w:t>
      </w:r>
      <w:r w:rsidR="00E64502">
        <w:t>U</w:t>
      </w:r>
      <w:r w:rsidRPr="00F51981">
        <w:t xml:space="preserve"> BELIĆ, Žrnovo,</w:t>
      </w:r>
      <w:r>
        <w:t xml:space="preserve"> namiriti tražbinu na slijedeći način:</w:t>
      </w:r>
    </w:p>
    <w:p w:rsidRDefault="003F2E7A" w:rsidP="003F2E7A" w:rsidR="00F51981">
      <w:pPr>
        <w:pStyle w:val="Bezproreda"/>
        <w:jc w:val="both"/>
      </w:pPr>
      <w:r>
        <w:tab/>
        <w:t xml:space="preserve">Planom restrukturiranja predstečajni vjerovnik otpušta dužniku dio utvrđene tražbina koja iznosi 116.989,60 kn. Preostali iznos tražbine od 50.138,40 kn dužnik je dužan vjerovniku </w:t>
      </w:r>
      <w:r w:rsidRPr="00F51981">
        <w:t>ANTUN</w:t>
      </w:r>
      <w:r>
        <w:t>U</w:t>
      </w:r>
      <w:r w:rsidRPr="00F51981">
        <w:t xml:space="preserve"> BELIĆ, Žrnovo</w:t>
      </w:r>
      <w:r>
        <w:t xml:space="preserve"> namiriti nakon isteka počeka od 12 mjeseci na 48 jednakih mjesečnih anuiteta, bez kamata, od kojih svaki iznosi 1.044,55 kn, računajući od pravomoćnosti rješenja o potvrdi predstečajnog sporazuma. Prvi anuitet će se platiti 15-tog u mjesecu, nakon isteka počeka od 12 mjeseci, računajući od pravomoćnosti rješenja o potvrdi predstečajnog sporazuma odnosno  pravomoćne odluke kojom je naknadno utvrđena osporena tražbina.</w:t>
      </w:r>
    </w:p>
    <w:p w:rsidRDefault="003F2E7A" w:rsidP="003F2E7A" w:rsidR="003F2E7A" w:rsidRPr="00F51981">
      <w:pPr>
        <w:pStyle w:val="Bezproreda"/>
        <w:jc w:val="both"/>
      </w:pPr>
    </w:p>
    <w:p w:rsidRDefault="00F51981" w:rsidP="003F2E7A" w:rsidR="003F2E7A">
      <w:pPr>
        <w:pStyle w:val="Bezproreda"/>
        <w:numPr>
          <w:ilvl w:val="0"/>
          <w:numId w:val="32"/>
        </w:numPr>
        <w:jc w:val="both"/>
      </w:pPr>
      <w:r w:rsidRPr="00F51981">
        <w:t>BOBAN trgovina i zastupanje d.o.o. Rijeka, Braće Cetine 5, OIB: 38944753530, ukupan iznos tražbine iznosi 62,50 kn.</w:t>
      </w:r>
      <w:r w:rsidR="003F2E7A">
        <w:t xml:space="preserve"> </w:t>
      </w:r>
    </w:p>
    <w:p w:rsidRDefault="003F2E7A" w:rsidP="003F2E7A" w:rsidR="003F2E7A">
      <w:pPr>
        <w:pStyle w:val="Bezproreda"/>
        <w:jc w:val="both"/>
      </w:pPr>
      <w:r>
        <w:tab/>
        <w:t xml:space="preserve">U slučaju da se osporena tražbina naknadno utvrdi dužnik je dužan vjerovniku </w:t>
      </w:r>
      <w:r w:rsidRPr="00F51981">
        <w:t>BOBAN trgovina i zastupanje d.o.o. Rijeka</w:t>
      </w:r>
      <w:r>
        <w:t xml:space="preserve"> namiriti tražbinu na slijedeći način:</w:t>
      </w:r>
    </w:p>
    <w:p w:rsidRDefault="003F2E7A" w:rsidP="003F2E7A" w:rsidR="003F2E7A">
      <w:pPr>
        <w:pStyle w:val="Bezproreda"/>
        <w:jc w:val="both"/>
      </w:pPr>
      <w:r>
        <w:tab/>
        <w:t xml:space="preserve">Planom restrukturiranja predstečajni vjerovnik otpušta dužniku dio utvrđene tražbina koja iznosi </w:t>
      </w:r>
      <w:r w:rsidR="00E64502">
        <w:t>43,75</w:t>
      </w:r>
      <w:r>
        <w:t xml:space="preserve"> kn. Preostali iznos tražbine od </w:t>
      </w:r>
      <w:r w:rsidR="00E64502">
        <w:t>18,75</w:t>
      </w:r>
      <w:r>
        <w:t xml:space="preserve"> kn dužnik je dužan vjerovniku </w:t>
      </w:r>
      <w:r w:rsidRPr="00F51981">
        <w:t>BOBAN trgovina i zastupanje d.o.o. Rijeka</w:t>
      </w:r>
      <w:r>
        <w:t xml:space="preserve"> namiriti nakon isteka počeka od 12 mjeseci na 48 jednakih mjesečnih anuiteta, bez kamata, od kojih svaki iznosi </w:t>
      </w:r>
      <w:r w:rsidR="00E64502">
        <w:t>0,39</w:t>
      </w:r>
      <w:r>
        <w:t xml:space="preserve"> kn, računajući od pravomoćnosti rješenja o potvrdi predstečajnog sporazuma. Prvi anuitet će se platiti 15-tog u mjesecu, nakon isteka počeka od 12 mjeseci, računajući od pravomoćnosti rješenja o potvrdi predstečajnog sporazuma odnosno  pravomoćne odluke kojom je naknadno utvrđena osporena tražbina.</w:t>
      </w:r>
    </w:p>
    <w:p w:rsidRDefault="003F2E7A" w:rsidP="003F2E7A" w:rsidR="00F51981" w:rsidRPr="00F51981">
      <w:pPr>
        <w:pStyle w:val="Bezproreda"/>
        <w:ind w:left="720"/>
        <w:jc w:val="both"/>
      </w:pPr>
      <w:r>
        <w:t xml:space="preserve"> </w:t>
      </w:r>
    </w:p>
    <w:p w:rsidRDefault="00F51981" w:rsidP="003F2E7A" w:rsidR="00F51981">
      <w:pPr>
        <w:pStyle w:val="Bezproreda"/>
        <w:numPr>
          <w:ilvl w:val="0"/>
          <w:numId w:val="32"/>
        </w:numPr>
        <w:jc w:val="both"/>
      </w:pPr>
      <w:r w:rsidRPr="00F51981">
        <w:t>GRAD KORČULA, Trg Antuna i Stjepana Radića 1, OIB: 92770362982, ukupan iznos tražbine iznosi 17.258,99 kn.</w:t>
      </w:r>
      <w:r w:rsidR="003F2E7A">
        <w:t xml:space="preserve">  </w:t>
      </w:r>
    </w:p>
    <w:p w:rsidRDefault="00E64502" w:rsidP="003F2E7A" w:rsidR="00E64502">
      <w:pPr>
        <w:pStyle w:val="Bezproreda"/>
        <w:jc w:val="both"/>
      </w:pPr>
      <w:r>
        <w:tab/>
        <w:t xml:space="preserve">U slučaju da se osporena tražbina naknadno utvrdi dužnik je dužan vjerovniku </w:t>
      </w:r>
      <w:r w:rsidRPr="00F51981">
        <w:t>GRAD KORČULA,</w:t>
      </w:r>
      <w:r>
        <w:t xml:space="preserve"> Korčula namiriti tražbinu na slijedeći način:</w:t>
      </w:r>
    </w:p>
    <w:p w:rsidRDefault="00E64502" w:rsidP="003F2E7A" w:rsidR="00E64502">
      <w:pPr>
        <w:pStyle w:val="Bezproreda"/>
        <w:jc w:val="both"/>
      </w:pPr>
      <w:r>
        <w:tab/>
        <w:t>Planom restrukturiranja predstečajni vjerovnik otpušta dužniku dio utvrđene tražbina koja iznosi 12.081,29 kn. Preostali iznos tražbine od 5.177,70 kn dužnik je dužan vjerovniku GRAD KORČULA, Korčula namiriti nakon isteka počeka od 12 mjeseci na 48 jednakih mjesečnih anuiteta, bez kamata, od kojih svaki iznosi 107,87 kn, računajući od pravomoćnosti rješenja o potvrdi predstečajnog sporazuma. Prvi anuitet će se platiti 15-tog u mjesecu, nakon isteka počeka od 12 mjeseci, računajući od pravomoćnosti rješenja o potvrdi predstečajnog sporazuma odnosno  pravomoćne odluke kojom je naknadno utvrđena osporena tražbina.</w:t>
      </w:r>
    </w:p>
    <w:p w:rsidRDefault="00F51981" w:rsidP="00F51981" w:rsidR="00F51981" w:rsidRPr="00F51981">
      <w:pPr>
        <w:pStyle w:val="Bezproreda"/>
        <w:jc w:val="both"/>
      </w:pPr>
    </w:p>
    <w:p w:rsidRDefault="00F51981" w:rsidP="003F2E7A" w:rsidR="003F2E7A">
      <w:pPr>
        <w:pStyle w:val="Bezproreda"/>
        <w:numPr>
          <w:ilvl w:val="0"/>
          <w:numId w:val="32"/>
        </w:numPr>
        <w:jc w:val="both"/>
      </w:pPr>
      <w:r w:rsidRPr="00F51981">
        <w:lastRenderedPageBreak/>
        <w:t>HOTEL AMFITEATAR d.o.o. Rijeka, Korzo 30,, OIB: 80794419575, ukupan iznos tražbine iznosi 654,00 kn.</w:t>
      </w:r>
    </w:p>
    <w:p w:rsidRDefault="003F2E7A" w:rsidP="003F2E7A" w:rsidR="00E64502">
      <w:pPr>
        <w:pStyle w:val="Bezproreda"/>
        <w:jc w:val="both"/>
      </w:pPr>
      <w:r>
        <w:t xml:space="preserve"> </w:t>
      </w:r>
      <w:r w:rsidR="00E64502">
        <w:tab/>
        <w:t xml:space="preserve">U slučaju da se osporena tražbina naknadno utvrdi dužnik je dužan vjerovniku </w:t>
      </w:r>
      <w:r w:rsidR="00F51981" w:rsidRPr="00E64502">
        <w:t>HOTEL AMFITEATAR d.o.o. Rijeka</w:t>
      </w:r>
      <w:r w:rsidR="00E64502" w:rsidRPr="00E64502">
        <w:t xml:space="preserve"> </w:t>
      </w:r>
      <w:r w:rsidR="00E64502">
        <w:t>namiriti tražbinu na slijedeći način:</w:t>
      </w:r>
    </w:p>
    <w:p w:rsidRDefault="00E64502" w:rsidP="003F2E7A" w:rsidR="00E64502">
      <w:pPr>
        <w:pStyle w:val="Bezproreda"/>
        <w:jc w:val="both"/>
      </w:pPr>
      <w:r>
        <w:tab/>
        <w:t xml:space="preserve">Planom restrukturiranja predstečajni vjerovnik otpušta dužniku dio utvrđene tražbina koja iznosi 457,80 kn. Preostali iznos tražbine od 196,20 kn dužnik je dužan vjerovniku </w:t>
      </w:r>
      <w:r w:rsidRPr="00E64502">
        <w:t xml:space="preserve">HOTEL AMFITEATAR d.o.o. </w:t>
      </w:r>
      <w:r>
        <w:t>Rijeka namiriti nakon isteka počeka od 12 mjeseci na 48 jednakih mjesečnih anuiteta, bez kamata, od kojih svaki iznosi 4,09 kn, računajući od pravomoćnosti rješenja o potvrdi predstečajnog sporazuma. Prvi anuitet će se platiti 15-tog u mjesecu, nakon isteka počeka od 12 mjeseci, računajući od pravomoćnosti rješenja o potvrdi predstečajnog sporazuma odnosno  pravomoćne odluke kojom je naknadno utvrđena osporena tražbina.</w:t>
      </w:r>
    </w:p>
    <w:p w:rsidRDefault="00F51981" w:rsidP="003F2E7A" w:rsidR="00F51981">
      <w:pPr>
        <w:pStyle w:val="Bezproreda"/>
        <w:ind w:left="720"/>
        <w:jc w:val="both"/>
      </w:pPr>
    </w:p>
    <w:p w:rsidRDefault="00F51981" w:rsidP="003F2E7A" w:rsidR="003F2E7A">
      <w:pPr>
        <w:pStyle w:val="Bezproreda"/>
        <w:numPr>
          <w:ilvl w:val="0"/>
          <w:numId w:val="32"/>
        </w:numPr>
        <w:jc w:val="both"/>
      </w:pPr>
      <w:r w:rsidRPr="00F51981">
        <w:t>UNIX d.o.o</w:t>
      </w:r>
      <w:r w:rsidR="00E64502">
        <w:t xml:space="preserve">. </w:t>
      </w:r>
      <w:r w:rsidRPr="00F51981">
        <w:t>Rijeka, Korzo 2a, OIB: 77486440254, ukupan iznos tražbine iznosi 33.000</w:t>
      </w:r>
      <w:r w:rsidR="00E64502">
        <w:t>,00</w:t>
      </w:r>
      <w:r w:rsidRPr="00F51981">
        <w:t xml:space="preserve"> kn. </w:t>
      </w:r>
      <w:r w:rsidR="003F2E7A">
        <w:t xml:space="preserve"> </w:t>
      </w:r>
    </w:p>
    <w:p w:rsidRDefault="00E64502" w:rsidP="003F2E7A" w:rsidR="00E64502">
      <w:pPr>
        <w:pStyle w:val="Bezproreda"/>
        <w:jc w:val="both"/>
      </w:pPr>
      <w:r>
        <w:tab/>
        <w:t xml:space="preserve">U slučaju da se osporena tražbina naknadno utvrdi dužnik je dužan vjerovniku </w:t>
      </w:r>
      <w:r w:rsidRPr="00E64502">
        <w:t xml:space="preserve">UNIX d.o.o. Rijeka </w:t>
      </w:r>
      <w:r>
        <w:t>namiriti tražbinu na slijedeći način:</w:t>
      </w:r>
    </w:p>
    <w:p w:rsidRDefault="00E64502" w:rsidP="003F2E7A" w:rsidR="00E64502">
      <w:pPr>
        <w:pStyle w:val="Bezproreda"/>
        <w:jc w:val="both"/>
      </w:pPr>
      <w:r>
        <w:tab/>
        <w:t xml:space="preserve">Planom restrukturiranja predstečajni vjerovnik otpušta dužniku dio utvrđene tražbina koja iznosi 23.100,00 kn. Preostali iznos tražbine od 9.900,00 kn dužnik je dužan vjerovniku </w:t>
      </w:r>
      <w:r w:rsidRPr="00F51981">
        <w:t>UNIX d.o.o</w:t>
      </w:r>
      <w:r>
        <w:t xml:space="preserve">. </w:t>
      </w:r>
      <w:r w:rsidRPr="00F51981">
        <w:t>Rijeka</w:t>
      </w:r>
      <w:r>
        <w:t xml:space="preserve"> namiriti nakon isteka počeka od 12 mjeseci na 48 jednakih mjesečnih anuiteta, bez kamata, od kojih svaki iznosi 206,25 kn, računajući od pravomoćnosti rješenja o potvrdi predstečajnog sporazuma. Prvi anuitet će se platiti 15-tog u mjesecu, nakon isteka počeka od 12 mjeseci, računajući od pravomoćnosti rješenja o potvrdi predstečajnog sporazuma odnosno  pravomoćne odluke kojom je naknadno utvrđena osporena tražbina.</w:t>
      </w:r>
    </w:p>
    <w:p w:rsidRDefault="00F51981" w:rsidP="00C13351" w:rsidR="00F51981">
      <w:pPr>
        <w:pStyle w:val="Bezproreda"/>
        <w:jc w:val="both"/>
      </w:pPr>
    </w:p>
    <w:p w:rsidRDefault="00E64502" w:rsidP="00C13351" w:rsidR="00E64502">
      <w:pPr>
        <w:pStyle w:val="Bezproreda"/>
        <w:jc w:val="both"/>
      </w:pPr>
      <w:r>
        <w:t>III.</w:t>
      </w:r>
      <w:r>
        <w:tab/>
        <w:t>Ovo rješenje objavit će se na mrežnoj stranici e-Oglasnoj ploči sudova i upisati u sudski registar ovoga suda.</w:t>
      </w:r>
    </w:p>
    <w:p w:rsidRDefault="00E64502" w:rsidP="00C13351" w:rsidR="00E64502">
      <w:pPr>
        <w:pStyle w:val="Bezproreda"/>
        <w:jc w:val="both"/>
      </w:pPr>
    </w:p>
    <w:p w:rsidRDefault="00E64502" w:rsidP="00C13351" w:rsidR="00E64502">
      <w:pPr>
        <w:pStyle w:val="Bezproreda"/>
        <w:jc w:val="both"/>
      </w:pPr>
      <w:r>
        <w:t>IV.</w:t>
      </w:r>
      <w:r>
        <w:tab/>
        <w:t xml:space="preserve">Pravomoćno rješenje kojim se potvrđuje prestečajni sporazum sud će dostaviti Financijskoj agenciji. </w:t>
      </w:r>
    </w:p>
    <w:p w:rsidRDefault="00E64502" w:rsidP="00C13351" w:rsidR="00E64502">
      <w:pPr>
        <w:pStyle w:val="Bezproreda"/>
        <w:jc w:val="both"/>
      </w:pPr>
    </w:p>
    <w:p w:rsidRDefault="005557CA" w:rsidP="00C13351" w:rsidR="005557CA" w:rsidRPr="000345D8">
      <w:pPr>
        <w:pStyle w:val="Bezproreda"/>
        <w:jc w:val="center"/>
      </w:pPr>
      <w:r w:rsidRPr="000345D8">
        <w:t>Obrazloženje</w:t>
      </w:r>
    </w:p>
    <w:p w:rsidRDefault="005557CA" w:rsidP="00C13351" w:rsidR="005557CA" w:rsidRPr="000345D8">
      <w:pPr>
        <w:pStyle w:val="Bezproreda"/>
        <w:jc w:val="both"/>
      </w:pPr>
    </w:p>
    <w:p w:rsidRDefault="00EB2BBE" w:rsidP="00C13351" w:rsidR="00F83D42" w:rsidRPr="000345D8">
      <w:pPr>
        <w:pStyle w:val="Bezproreda"/>
        <w:jc w:val="both"/>
      </w:pPr>
      <w:r w:rsidRPr="000345D8">
        <w:tab/>
        <w:t xml:space="preserve">Dužnik je podnio ovome sudu prijedlog za otvaranje predstečajnog postupka, na temelju odredbe čl.25. st.1. Stečajnog zakona </w:t>
      </w:r>
      <w:r w:rsidR="00F83D42" w:rsidRPr="000345D8">
        <w:t>(</w:t>
      </w:r>
      <w:r w:rsidR="00DF21D8" w:rsidRPr="000345D8">
        <w:t>N</w:t>
      </w:r>
      <w:r w:rsidR="00AA5028">
        <w:t>arodne novine broj 104/17</w:t>
      </w:r>
      <w:r w:rsidR="00DF21D8" w:rsidRPr="000345D8">
        <w:t xml:space="preserve">, </w:t>
      </w:r>
      <w:r w:rsidR="00F83D42" w:rsidRPr="000345D8">
        <w:t xml:space="preserve">dalje: SZ). </w:t>
      </w:r>
      <w:r w:rsidRPr="000345D8">
        <w:t xml:space="preserve">Uz prijedlog je dostavio isprave sukladno čl.26. SZ-a. </w:t>
      </w:r>
    </w:p>
    <w:p w:rsidRDefault="00F83D42" w:rsidP="00AA5028" w:rsidR="00E63684" w:rsidRPr="00AA5028">
      <w:pPr>
        <w:pStyle w:val="Bezproreda"/>
        <w:jc w:val="both"/>
      </w:pPr>
      <w:r w:rsidRPr="000345D8">
        <w:tab/>
      </w:r>
      <w:r w:rsidR="00EB2BBE" w:rsidRPr="000345D8">
        <w:t>Sud je utvrdio kako plan restrukturiranja sadrži sve elemente propisane čl. 27. SZ-a.</w:t>
      </w:r>
      <w:r w:rsidR="00D36DD3" w:rsidRPr="000345D8">
        <w:tab/>
        <w:t>Budući da je utvrđeno da su ispunjene pretpostavke za otvaranje predstečajnoga postupka</w:t>
      </w:r>
      <w:r w:rsidR="00DF21D8" w:rsidRPr="000345D8">
        <w:t>,</w:t>
      </w:r>
      <w:r w:rsidR="00D36DD3" w:rsidRPr="000345D8">
        <w:t xml:space="preserve"> sud je donio rješenje o otvaranju predstečajnog postupka </w:t>
      </w:r>
      <w:r w:rsidR="00DF21D8" w:rsidRPr="000345D8">
        <w:t>poslovni</w:t>
      </w:r>
      <w:r w:rsidR="00E63684" w:rsidRPr="000345D8">
        <w:t xml:space="preserve"> broj 15 St-</w:t>
      </w:r>
      <w:r w:rsidR="00AA5028">
        <w:t>777</w:t>
      </w:r>
      <w:r w:rsidR="00E63684" w:rsidRPr="000345D8">
        <w:t>/17-</w:t>
      </w:r>
      <w:r w:rsidR="00AA5028">
        <w:t>5</w:t>
      </w:r>
      <w:r w:rsidR="00E63684" w:rsidRPr="000345D8">
        <w:t xml:space="preserve"> od </w:t>
      </w:r>
      <w:r w:rsidR="00AA5028">
        <w:t xml:space="preserve">16. siječnja 2018. godine kojim je imenovan </w:t>
      </w:r>
      <w:r w:rsidR="00E63684" w:rsidRPr="000345D8">
        <w:t xml:space="preserve">povjerenik u predstečajnom postupku </w:t>
      </w:r>
      <w:r w:rsidR="00AA5028" w:rsidRPr="00AA5028">
        <w:t>Nikola Remenar iz Zagreba, Bolnička cesta 76.</w:t>
      </w:r>
    </w:p>
    <w:p w:rsidRDefault="00D36DD3" w:rsidP="00C13351" w:rsidR="00D36DD3" w:rsidRPr="000345D8">
      <w:pPr>
        <w:pStyle w:val="Bezproreda"/>
        <w:jc w:val="both"/>
      </w:pPr>
      <w:r w:rsidRPr="000345D8">
        <w:tab/>
        <w:t>Nakon održanog ročišta radi ispitivanja tražbina, sud je, temeljem čl. 50. st. 1. SZ-a, donio rješenje o utvrđenim</w:t>
      </w:r>
      <w:r w:rsidR="00784551">
        <w:t xml:space="preserve"> i osporenim</w:t>
      </w:r>
      <w:r w:rsidRPr="000345D8">
        <w:t xml:space="preserve"> tražbinama.</w:t>
      </w:r>
    </w:p>
    <w:p w:rsidRDefault="00D36DD3" w:rsidP="00C13351" w:rsidR="005E09CC" w:rsidRPr="000345D8">
      <w:pPr>
        <w:pStyle w:val="Bezproreda"/>
        <w:jc w:val="both"/>
      </w:pPr>
      <w:r w:rsidRPr="000345D8">
        <w:tab/>
        <w:t xml:space="preserve">Nakon pravomoćnosti rješenja o utvrđenim i osporenim tražbinama određeno je ročište za glasovanje o planu restrukturiranja za </w:t>
      </w:r>
      <w:r w:rsidR="00784551">
        <w:t>dan 31. kolovoza</w:t>
      </w:r>
      <w:r w:rsidR="00DF21D8" w:rsidRPr="000345D8">
        <w:t xml:space="preserve"> 2018.</w:t>
      </w:r>
      <w:r w:rsidR="00784551">
        <w:t xml:space="preserve"> godine.  </w:t>
      </w:r>
    </w:p>
    <w:p w:rsidRDefault="005E09CC" w:rsidP="00C13351" w:rsidR="005E09CC" w:rsidRPr="000345D8">
      <w:pPr>
        <w:pStyle w:val="Bezproreda"/>
        <w:jc w:val="both"/>
      </w:pPr>
      <w:r w:rsidRPr="000345D8">
        <w:tab/>
      </w:r>
      <w:r w:rsidR="00E63684" w:rsidRPr="000345D8">
        <w:t xml:space="preserve">Dana </w:t>
      </w:r>
      <w:r w:rsidR="00784551">
        <w:t>02. srpnja</w:t>
      </w:r>
      <w:r w:rsidRPr="000345D8">
        <w:t xml:space="preserve"> 2018. </w:t>
      </w:r>
      <w:r w:rsidR="00784551">
        <w:t xml:space="preserve">godine </w:t>
      </w:r>
      <w:r w:rsidRPr="000345D8">
        <w:t xml:space="preserve">dostavljen je izmijenjeni plan restrukturiranja koji je </w:t>
      </w:r>
      <w:r w:rsidR="00784551">
        <w:t>02. srpnja</w:t>
      </w:r>
      <w:r w:rsidR="00E63684" w:rsidRPr="000345D8">
        <w:t xml:space="preserve"> </w:t>
      </w:r>
      <w:r w:rsidRPr="000345D8">
        <w:t xml:space="preserve">2018. </w:t>
      </w:r>
      <w:r w:rsidR="00784551">
        <w:t xml:space="preserve">godine </w:t>
      </w:r>
      <w:r w:rsidRPr="000345D8">
        <w:t xml:space="preserve">objavljen na </w:t>
      </w:r>
      <w:r w:rsidR="00DF21D8" w:rsidRPr="000345D8">
        <w:t>mrežnoj stranici e-oglasnoj ploči sudova</w:t>
      </w:r>
      <w:r w:rsidRPr="000345D8">
        <w:t>.</w:t>
      </w:r>
    </w:p>
    <w:p w:rsidRDefault="00E63684" w:rsidP="00C13351" w:rsidR="005E09CC" w:rsidRPr="000345D8">
      <w:pPr>
        <w:pStyle w:val="Bezproreda"/>
        <w:jc w:val="both"/>
      </w:pPr>
      <w:r w:rsidRPr="000345D8">
        <w:tab/>
      </w:r>
      <w:r w:rsidR="00DF21D8" w:rsidRPr="000345D8">
        <w:t xml:space="preserve">Na ročištu za glasovanje </w:t>
      </w:r>
      <w:r w:rsidR="00784551">
        <w:t>31. kolovoza</w:t>
      </w:r>
      <w:r w:rsidR="00DF21D8" w:rsidRPr="000345D8">
        <w:t xml:space="preserve"> 2018.</w:t>
      </w:r>
      <w:r w:rsidRPr="000345D8">
        <w:t xml:space="preserve"> </w:t>
      </w:r>
      <w:r w:rsidR="00DF21D8" w:rsidRPr="000345D8">
        <w:t>dužnik je usmeno izložio plan</w:t>
      </w:r>
      <w:r w:rsidR="005E09CC" w:rsidRPr="000345D8">
        <w:t xml:space="preserve"> restrukturiranja</w:t>
      </w:r>
      <w:r w:rsidR="00DF21D8" w:rsidRPr="000345D8">
        <w:t xml:space="preserve"> na kojega povjerenik nije imao primjedbi</w:t>
      </w:r>
      <w:r w:rsidR="005E09CC" w:rsidRPr="000345D8">
        <w:t>.</w:t>
      </w:r>
    </w:p>
    <w:p w:rsidRDefault="005E09CC" w:rsidP="00C13351" w:rsidR="005E09CC" w:rsidRPr="000345D8">
      <w:pPr>
        <w:pStyle w:val="Bezproreda"/>
        <w:jc w:val="both"/>
      </w:pPr>
      <w:r w:rsidRPr="000345D8">
        <w:tab/>
      </w:r>
      <w:r w:rsidR="00E63684" w:rsidRPr="000345D8">
        <w:t>Na temelju</w:t>
      </w:r>
      <w:r w:rsidRPr="000345D8">
        <w:t xml:space="preserve"> čl. 57. SZ-a sudac je utvrdio popis vjerovnika s pravom glasa kako slijedi: </w:t>
      </w:r>
    </w:p>
    <w:tbl>
      <w:tblPr>
        <w:tblW w:type="dxa" w:w="9075"/>
        <w:tblLayout w:type="fixed"/>
        <w:tblLook w:val="04A0" w:noVBand="1" w:noHBand="0" w:lastColumn="0" w:firstColumn="1" w:lastRow="0" w:firstRow="1"/>
      </w:tblPr>
      <w:tblGrid>
        <w:gridCol w:w="569"/>
        <w:gridCol w:w="3401"/>
        <w:gridCol w:w="1702"/>
        <w:gridCol w:w="1986"/>
        <w:gridCol w:w="1417"/>
      </w:tblGrid>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lastRenderedPageBreak/>
              <w:t>1</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 xml:space="preserve">CROATIA OSIGURANJE d.d. </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26187994862</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Zagreb, V. Jagića 33</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7.518,59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2</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 xml:space="preserve">ERSTE&amp;STEIERMARKISCHE BANK d.d. </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23057039320</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4900C9">
            <w:pPr>
              <w:pStyle w:val="Bezproreda"/>
              <w:jc w:val="both"/>
              <w:rPr>
                <w:sz w:val="22"/>
              </w:rPr>
            </w:pPr>
            <w:r w:rsidRPr="004900C9">
              <w:rPr>
                <w:sz w:val="22"/>
              </w:rPr>
              <w:t>Rijeka, Jadranski</w:t>
            </w:r>
          </w:p>
          <w:p w:rsidRDefault="00784551" w:rsidP="00784551" w:rsidR="00784551" w:rsidRPr="004900C9">
            <w:pPr>
              <w:pStyle w:val="Bezproreda"/>
              <w:jc w:val="both"/>
              <w:rPr>
                <w:sz w:val="22"/>
              </w:rPr>
            </w:pPr>
            <w:r w:rsidRPr="004900C9">
              <w:rPr>
                <w:sz w:val="22"/>
              </w:rPr>
              <w:t>trg 3</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121.311,70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3</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 xml:space="preserve">GRAD KORČULA </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92770362982</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4900C9">
            <w:pPr>
              <w:pStyle w:val="Bezproreda"/>
              <w:jc w:val="both"/>
              <w:rPr>
                <w:sz w:val="22"/>
              </w:rPr>
            </w:pPr>
            <w:r w:rsidRPr="004900C9">
              <w:rPr>
                <w:sz w:val="22"/>
              </w:rPr>
              <w:t xml:space="preserve">Korčula, Trg </w:t>
            </w:r>
          </w:p>
          <w:p w:rsidRDefault="00784551" w:rsidP="00784551" w:rsidR="00784551" w:rsidRPr="004900C9">
            <w:pPr>
              <w:pStyle w:val="Bezproreda"/>
              <w:jc w:val="both"/>
              <w:rPr>
                <w:sz w:val="22"/>
              </w:rPr>
            </w:pPr>
            <w:r w:rsidRPr="004900C9">
              <w:rPr>
                <w:sz w:val="22"/>
              </w:rPr>
              <w:t>Antuna i Stjepana Radića 1</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34.169,00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4</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 xml:space="preserve">HEP ELEKTRA d.o.o.  </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43965974818</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Zagreb, Ulica grada Vukovara 37</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7.802,51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5</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4900C9">
            <w:pPr>
              <w:pStyle w:val="Bezproreda"/>
              <w:jc w:val="both"/>
              <w:rPr>
                <w:sz w:val="22"/>
              </w:rPr>
            </w:pPr>
            <w:r w:rsidRPr="004900C9">
              <w:rPr>
                <w:sz w:val="22"/>
              </w:rPr>
              <w:t>ARSEN KINKELA vl. obrta</w:t>
            </w:r>
          </w:p>
          <w:p w:rsidRDefault="00784551" w:rsidP="00784551" w:rsidR="00784551" w:rsidRPr="004900C9">
            <w:pPr>
              <w:pStyle w:val="Bezproreda"/>
              <w:jc w:val="both"/>
              <w:rPr>
                <w:sz w:val="22"/>
              </w:rPr>
            </w:pPr>
            <w:r w:rsidRPr="004900C9">
              <w:rPr>
                <w:sz w:val="22"/>
              </w:rPr>
              <w:t>vatrogasna oprema</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99582444692</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4900C9">
            <w:pPr>
              <w:pStyle w:val="Bezproreda"/>
              <w:jc w:val="both"/>
              <w:rPr>
                <w:sz w:val="22"/>
              </w:rPr>
            </w:pPr>
            <w:r w:rsidRPr="004900C9">
              <w:rPr>
                <w:sz w:val="22"/>
              </w:rPr>
              <w:t>Rijeka, Braće</w:t>
            </w:r>
          </w:p>
          <w:p w:rsidRDefault="00784551" w:rsidP="00784551" w:rsidR="00784551" w:rsidRPr="004900C9">
            <w:pPr>
              <w:pStyle w:val="Bezproreda"/>
              <w:jc w:val="both"/>
              <w:rPr>
                <w:sz w:val="22"/>
              </w:rPr>
            </w:pPr>
            <w:r w:rsidRPr="004900C9">
              <w:rPr>
                <w:sz w:val="22"/>
              </w:rPr>
              <w:t>Cetina 17</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37,50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6</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REPUBLIKA HRVATSKA</w:t>
            </w:r>
          </w:p>
          <w:p w:rsidRDefault="00784551" w:rsidP="00784551" w:rsidR="00784551" w:rsidRPr="004900C9">
            <w:pPr>
              <w:pStyle w:val="Bezproreda"/>
              <w:jc w:val="both"/>
              <w:rPr>
                <w:sz w:val="22"/>
              </w:rPr>
            </w:pPr>
            <w:r w:rsidRPr="004900C9">
              <w:rPr>
                <w:sz w:val="22"/>
              </w:rPr>
              <w:t>MINISTARSTVO FINANCIJA</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18683136487</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Zagreb, Katančićeva 5</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147.787,82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7</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RI – INSTAL d.o.o.</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90134161952</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Viškovo, Valjani 2</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15.038,00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8</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SILNER d.o.o.</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40820444221</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 xml:space="preserve">Rijeka, Srdoči 60 </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50,00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9</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 xml:space="preserve">MILE TOKIĆ vl. MTI obrt za postavljanje instalacije </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24826513046</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4900C9">
            <w:pPr>
              <w:pStyle w:val="Bezproreda"/>
              <w:jc w:val="both"/>
              <w:rPr>
                <w:sz w:val="22"/>
              </w:rPr>
            </w:pPr>
            <w:r w:rsidRPr="004900C9">
              <w:rPr>
                <w:sz w:val="22"/>
              </w:rPr>
              <w:t>Kastav, Put</w:t>
            </w:r>
          </w:p>
          <w:p w:rsidRDefault="00784551" w:rsidP="00784551" w:rsidR="00784551" w:rsidRPr="004900C9">
            <w:pPr>
              <w:pStyle w:val="Bezproreda"/>
              <w:jc w:val="both"/>
              <w:rPr>
                <w:sz w:val="22"/>
              </w:rPr>
            </w:pPr>
            <w:r w:rsidRPr="004900C9">
              <w:rPr>
                <w:sz w:val="22"/>
              </w:rPr>
              <w:t xml:space="preserve"> Srdočev 48</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62,50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10</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VIPnet d.o.o.</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29524210204</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Zagreb, Vrtni put 1</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3.935,10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11</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MIRA ŽEPINA</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26181366134</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Rijeka, D. Tadijanovića 5</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455.781,19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12</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NEVIO ŽEPINA</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45469256379</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Rijeka, D. Tadijanovića 5</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332.008,81 kn</w:t>
            </w:r>
          </w:p>
        </w:tc>
      </w:tr>
      <w:tr w:rsidTr="004900C9" w:rsidR="00784551" w:rsidRPr="004900C9">
        <w:trPr>
          <w:trHeight w:val="855"/>
        </w:trPr>
        <w:tc>
          <w:tcPr>
            <w:tcW w:type="dxa" w:w="569"/>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13</w:t>
            </w:r>
          </w:p>
        </w:tc>
        <w:tc>
          <w:tcPr>
            <w:tcW w:type="dxa" w:w="3401"/>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SLATINSKA BANKA d.d.</w:t>
            </w:r>
          </w:p>
        </w:tc>
        <w:tc>
          <w:tcPr>
            <w:tcW w:type="dxa" w:w="1702"/>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42252496579</w:t>
            </w:r>
          </w:p>
        </w:tc>
        <w:tc>
          <w:tcPr>
            <w:tcW w:type="dxa" w:w="1986"/>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Slatina, V. Nazora 2</w:t>
            </w:r>
          </w:p>
        </w:tc>
        <w:tc>
          <w:tcPr>
            <w:tcW w:type="dxa" w:w="1417"/>
            <w:tcBorders>
              <w:top w:space="0" w:sz="4" w:color="auto" w:val="single"/>
              <w:left w:space="0" w:sz="4" w:color="auto" w:val="single"/>
              <w:bottom w:space="0" w:sz="4" w:color="auto" w:val="single"/>
              <w:right w:space="0" w:sz="4" w:color="auto" w:val="single"/>
            </w:tcBorders>
            <w:shd w:fill="FFFFFF" w:color="auto" w:val="clear"/>
            <w:vAlign w:val="center"/>
            <w:hideMark/>
          </w:tcPr>
          <w:p w:rsidRDefault="00784551" w:rsidP="00784551" w:rsidR="00784551" w:rsidRPr="004900C9">
            <w:pPr>
              <w:pStyle w:val="Bezproreda"/>
              <w:jc w:val="both"/>
              <w:rPr>
                <w:sz w:val="22"/>
              </w:rPr>
            </w:pPr>
            <w:r w:rsidRPr="004900C9">
              <w:rPr>
                <w:sz w:val="22"/>
              </w:rPr>
              <w:t>98.635,61 kn</w:t>
            </w:r>
          </w:p>
        </w:tc>
      </w:tr>
    </w:tbl>
    <w:p w:rsidRDefault="004900C9" w:rsidP="004900C9" w:rsidR="004900C9">
      <w:pPr>
        <w:pStyle w:val="Bezproreda"/>
        <w:jc w:val="both"/>
      </w:pPr>
      <w:r>
        <w:tab/>
        <w:t>Sud je na ročištu za glasovanje utvrdio da je tražbinu vjerovnika KD Vodovod i kanalizacija d.o.o. Rijeka, Dolac 14 u iznosu podmir</w:t>
      </w:r>
      <w:r w:rsidR="002A68D3">
        <w:t>io</w:t>
      </w:r>
      <w:r>
        <w:t xml:space="preserve"> u cijelosti</w:t>
      </w:r>
      <w:r w:rsidR="002A68D3">
        <w:t xml:space="preserve"> osobno zastupnik dužnika po zakonu Nevio Žepina</w:t>
      </w:r>
      <w:r>
        <w:t xml:space="preserve">, o čemu je vjerovnik obavijestio povjerenika podneskom od 18. lipnja 2018. godine. </w:t>
      </w:r>
    </w:p>
    <w:p w:rsidRDefault="004900C9" w:rsidP="004900C9" w:rsidR="00784551" w:rsidRPr="00784551">
      <w:pPr>
        <w:pStyle w:val="Bezproreda"/>
        <w:jc w:val="both"/>
      </w:pPr>
      <w:r>
        <w:t xml:space="preserve"> </w:t>
      </w:r>
    </w:p>
    <w:p w:rsidRDefault="00784551" w:rsidP="00784551" w:rsidR="00784551" w:rsidRPr="00784551">
      <w:pPr>
        <w:pStyle w:val="Bezproreda"/>
      </w:pPr>
      <w:r>
        <w:tab/>
      </w:r>
      <w:r w:rsidRPr="00784551">
        <w:t xml:space="preserve">Vjerovnici koji su glasovali </w:t>
      </w:r>
      <w:r w:rsidRPr="00784551">
        <w:rPr>
          <w:b/>
        </w:rPr>
        <w:t>ZA</w:t>
      </w:r>
      <w:r w:rsidRPr="00784551">
        <w:t xml:space="preserve"> plan restrukturiranja dužnika na popunjenom obrascu koji je sudu dostavljen do ročišta za glasovanje:</w:t>
      </w:r>
    </w:p>
    <w:p w:rsidRDefault="00784551" w:rsidP="00784551" w:rsidR="00784551" w:rsidRPr="00784551">
      <w:pPr>
        <w:pStyle w:val="Bezproreda"/>
        <w:numPr>
          <w:ilvl w:val="0"/>
          <w:numId w:val="23"/>
        </w:numPr>
      </w:pPr>
      <w:r w:rsidRPr="00784551">
        <w:t xml:space="preserve">vjerovnik ERSTE &amp; STEIERMARKISCHE BANK d.d. Rijeka, Jadranski trg 3 s pravom glasa u visini </w:t>
      </w:r>
      <w:r w:rsidRPr="004900C9">
        <w:t>121.311,70 kn</w:t>
      </w:r>
      <w:r w:rsidRPr="00784551">
        <w:t xml:space="preserve"> </w:t>
      </w:r>
    </w:p>
    <w:p w:rsidRDefault="00784551" w:rsidP="00784551" w:rsidR="00784551" w:rsidRPr="004900C9">
      <w:pPr>
        <w:pStyle w:val="Bezproreda"/>
        <w:numPr>
          <w:ilvl w:val="0"/>
          <w:numId w:val="23"/>
        </w:numPr>
      </w:pPr>
      <w:r w:rsidRPr="00784551">
        <w:lastRenderedPageBreak/>
        <w:t xml:space="preserve">vjerovnik SLATINSKA BANKA d.d. Slatina, V. Nazora 2 s pravom glasa u visini </w:t>
      </w:r>
      <w:r w:rsidRPr="004900C9">
        <w:t xml:space="preserve">98.635,61 kn </w:t>
      </w:r>
    </w:p>
    <w:p w:rsidRDefault="00784551" w:rsidP="00784551" w:rsidR="00784551" w:rsidRPr="004900C9">
      <w:pPr>
        <w:pStyle w:val="Bezproreda"/>
        <w:numPr>
          <w:ilvl w:val="0"/>
          <w:numId w:val="23"/>
        </w:numPr>
      </w:pPr>
      <w:r w:rsidRPr="00784551">
        <w:t xml:space="preserve">vjerovnik SILNER d.o.o. Rijeka, Srdoči 60, s pravom glasa u visini </w:t>
      </w:r>
      <w:r w:rsidRPr="004900C9">
        <w:t xml:space="preserve">50,00 kn </w:t>
      </w:r>
    </w:p>
    <w:p w:rsidRDefault="00784551" w:rsidP="00784551" w:rsidR="00784551" w:rsidRPr="004900C9">
      <w:pPr>
        <w:pStyle w:val="Bezproreda"/>
        <w:numPr>
          <w:ilvl w:val="0"/>
          <w:numId w:val="23"/>
        </w:numPr>
      </w:pPr>
      <w:r w:rsidRPr="00784551">
        <w:t xml:space="preserve">vjerovnik MILE TOKIĆ. vl. MTI obrt za postavljanje instalacije Kastav, Put Srdočev 48, s pravom glasa u visini </w:t>
      </w:r>
      <w:r w:rsidRPr="004900C9">
        <w:t xml:space="preserve">62,50 kn </w:t>
      </w:r>
    </w:p>
    <w:p w:rsidRDefault="00784551" w:rsidP="00784551" w:rsidR="00784551" w:rsidRPr="004900C9">
      <w:pPr>
        <w:pStyle w:val="Bezproreda"/>
        <w:numPr>
          <w:ilvl w:val="0"/>
          <w:numId w:val="23"/>
        </w:numPr>
      </w:pPr>
      <w:r w:rsidRPr="00784551">
        <w:t xml:space="preserve">vjerovnik ARSEN KINKELA, vl. obrta vatrogasna oprema Rijeka, Braće Cetina 17 s pravom glasa u visini </w:t>
      </w:r>
      <w:r w:rsidRPr="004900C9">
        <w:t xml:space="preserve">37,50 kn </w:t>
      </w:r>
    </w:p>
    <w:p w:rsidRDefault="00784551" w:rsidP="00784551" w:rsidR="00784551" w:rsidRPr="004900C9">
      <w:pPr>
        <w:pStyle w:val="Bezproreda"/>
        <w:numPr>
          <w:ilvl w:val="0"/>
          <w:numId w:val="23"/>
        </w:numPr>
      </w:pPr>
      <w:r w:rsidRPr="00784551">
        <w:t xml:space="preserve">vjerovnik NEVIO ŽEPINA, Rijeka, D. Tadijanovića 5, s pravom glasa u visini </w:t>
      </w:r>
      <w:r w:rsidRPr="004900C9">
        <w:t>332.008,81 kn</w:t>
      </w:r>
    </w:p>
    <w:p w:rsidRDefault="00784551" w:rsidP="00784551" w:rsidR="00784551" w:rsidRPr="004900C9">
      <w:pPr>
        <w:pStyle w:val="Bezproreda"/>
        <w:numPr>
          <w:ilvl w:val="0"/>
          <w:numId w:val="23"/>
        </w:numPr>
      </w:pPr>
      <w:r w:rsidRPr="00784551">
        <w:t xml:space="preserve">vjerovnik MIRA ŽEPINA, Rijeka, D. Tadijanovića 5, s pravom glasa u visini </w:t>
      </w:r>
      <w:r w:rsidRPr="004900C9">
        <w:t>455.781,19 kn</w:t>
      </w:r>
    </w:p>
    <w:p w:rsidRDefault="00784551" w:rsidP="00784551" w:rsidR="00784551" w:rsidRPr="00784551">
      <w:pPr>
        <w:pStyle w:val="Bezproreda"/>
      </w:pPr>
    </w:p>
    <w:p w:rsidRDefault="00784551" w:rsidP="00784551" w:rsidR="00784551" w:rsidRPr="00784551">
      <w:pPr>
        <w:pStyle w:val="Bezproreda"/>
      </w:pPr>
      <w:r>
        <w:tab/>
      </w:r>
      <w:r w:rsidRPr="00784551">
        <w:t xml:space="preserve">Vjerovnici koji su glasovali </w:t>
      </w:r>
      <w:r w:rsidRPr="00784551">
        <w:rPr>
          <w:b/>
        </w:rPr>
        <w:t>PROTIV</w:t>
      </w:r>
      <w:r w:rsidRPr="00784551">
        <w:t xml:space="preserve"> plana restrukturiranja dužnika:</w:t>
      </w:r>
    </w:p>
    <w:p w:rsidRDefault="00784551" w:rsidP="00784551" w:rsidR="00784551" w:rsidRPr="004900C9">
      <w:pPr>
        <w:pStyle w:val="Bezproreda"/>
        <w:numPr>
          <w:ilvl w:val="0"/>
          <w:numId w:val="23"/>
        </w:numPr>
      </w:pPr>
      <w:r w:rsidRPr="00784551">
        <w:t xml:space="preserve">vjerovnik CROATIA OSIGURANJE d.d. Zagreb s pravom glasa u visini </w:t>
      </w:r>
      <w:r w:rsidRPr="004900C9">
        <w:t xml:space="preserve">7.518,59 kn </w:t>
      </w:r>
    </w:p>
    <w:p w:rsidRDefault="00784551" w:rsidP="00784551" w:rsidR="00784551" w:rsidRPr="004900C9">
      <w:pPr>
        <w:pStyle w:val="Bezproreda"/>
        <w:numPr>
          <w:ilvl w:val="0"/>
          <w:numId w:val="23"/>
        </w:numPr>
      </w:pPr>
      <w:r w:rsidRPr="00784551">
        <w:t xml:space="preserve">vjerovnik REPUBLIKA HRVATSKA, MINISTARSTVO FINANCIJA, Zagreb, Katančićeva 5, s pravom glasa u visini </w:t>
      </w:r>
      <w:r w:rsidRPr="004900C9">
        <w:t xml:space="preserve">147.787,82 kn  </w:t>
      </w:r>
    </w:p>
    <w:p w:rsidRDefault="00784551" w:rsidP="00784551" w:rsidR="00784551" w:rsidRPr="00784551">
      <w:pPr>
        <w:pStyle w:val="Bezproreda"/>
      </w:pPr>
    </w:p>
    <w:p w:rsidRDefault="00784551" w:rsidP="00784551" w:rsidR="00784551" w:rsidRPr="00784551">
      <w:pPr>
        <w:pStyle w:val="Bezproreda"/>
        <w:jc w:val="both"/>
        <w:rPr>
          <w:b/>
        </w:rPr>
      </w:pPr>
      <w:r>
        <w:tab/>
        <w:t>V</w:t>
      </w:r>
      <w:r w:rsidRPr="00784551">
        <w:t xml:space="preserve">jerovnici s pravom glasa </w:t>
      </w:r>
      <w:r>
        <w:t xml:space="preserve">koji </w:t>
      </w:r>
      <w:r w:rsidRPr="00784551">
        <w:t xml:space="preserve">nisu glasovali o planu </w:t>
      </w:r>
      <w:r>
        <w:t>r</w:t>
      </w:r>
      <w:r w:rsidRPr="00784551">
        <w:t xml:space="preserve">estrukturiranja zbog čega se temeljem čl.58. st.2. </w:t>
      </w:r>
      <w:r>
        <w:t>SZ-</w:t>
      </w:r>
      <w:r w:rsidRPr="00784551">
        <w:rPr>
          <w:b/>
        </w:rPr>
        <w:t>a smatra da su glasovali protiv plana restrukturiranja:</w:t>
      </w:r>
    </w:p>
    <w:p w:rsidRDefault="00784551" w:rsidP="00784551" w:rsidR="00784551" w:rsidRPr="00784551">
      <w:pPr>
        <w:pStyle w:val="Bezproreda"/>
        <w:numPr>
          <w:ilvl w:val="0"/>
          <w:numId w:val="24"/>
        </w:numPr>
      </w:pPr>
      <w:r w:rsidRPr="00784551">
        <w:t xml:space="preserve">vjerovnik GRAD KORČULA, Korčula, Trg Antuna i Stjepana Radića 1, s pravom glasa u visini 34.169,00 kn </w:t>
      </w:r>
    </w:p>
    <w:p w:rsidRDefault="00784551" w:rsidP="00784551" w:rsidR="00784551" w:rsidRPr="00784551">
      <w:pPr>
        <w:pStyle w:val="Bezproreda"/>
        <w:numPr>
          <w:ilvl w:val="0"/>
          <w:numId w:val="24"/>
        </w:numPr>
      </w:pPr>
      <w:r w:rsidRPr="00784551">
        <w:t xml:space="preserve">vjerovnik HEP ELEKTRA Zagreb, Ulica grada Vukovara 37, s pravom glasa u visini 7.802,51 kn </w:t>
      </w:r>
    </w:p>
    <w:p w:rsidRDefault="00784551" w:rsidP="00784551" w:rsidR="00784551" w:rsidRPr="00784551">
      <w:pPr>
        <w:pStyle w:val="Bezproreda"/>
        <w:numPr>
          <w:ilvl w:val="0"/>
          <w:numId w:val="24"/>
        </w:numPr>
      </w:pPr>
      <w:r w:rsidRPr="00784551">
        <w:t xml:space="preserve">vjerovnik RI – INSTAL d.o.o. Viškovo, Valjani 2a, s pravom glasa u visini 15.038,00 kn </w:t>
      </w:r>
    </w:p>
    <w:p w:rsidRDefault="00784551" w:rsidP="00784551" w:rsidR="00784551" w:rsidRPr="00784551">
      <w:pPr>
        <w:pStyle w:val="Bezproreda"/>
        <w:numPr>
          <w:ilvl w:val="0"/>
          <w:numId w:val="24"/>
        </w:numPr>
      </w:pPr>
      <w:r w:rsidRPr="00784551">
        <w:t xml:space="preserve">vjerovnik VIPnet d.o.o. Zagreb, Vrtni put 1, s pravom glasa u visini 3.935,10 kn </w:t>
      </w:r>
    </w:p>
    <w:p w:rsidRDefault="00784551" w:rsidP="00C13351" w:rsidR="00117522" w:rsidRPr="000345D8">
      <w:pPr>
        <w:pStyle w:val="Bezproreda"/>
        <w:jc w:val="both"/>
      </w:pPr>
      <w:r>
        <w:t xml:space="preserve"> </w:t>
      </w:r>
    </w:p>
    <w:p w:rsidRDefault="00585634" w:rsidP="00C13351" w:rsidR="00585634" w:rsidRPr="000345D8">
      <w:pPr>
        <w:pStyle w:val="Bezproreda"/>
        <w:jc w:val="both"/>
      </w:pPr>
      <w:r w:rsidRPr="000345D8">
        <w:tab/>
        <w:t>Prema čl.59. st.2.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585634" w:rsidP="00C13351" w:rsidR="00585634" w:rsidRPr="000345D8">
      <w:pPr>
        <w:pStyle w:val="Bezproreda"/>
        <w:jc w:val="both"/>
      </w:pPr>
      <w:r w:rsidRPr="000345D8">
        <w:tab/>
        <w:t>Sukladno čl.58. st.1. SZ-a, ako vjerovnici do početka ročišta za glasovanje ne dostave</w:t>
      </w:r>
    </w:p>
    <w:p w:rsidRDefault="00585634" w:rsidP="00C13351" w:rsidR="00585634" w:rsidRPr="000345D8">
      <w:pPr>
        <w:pStyle w:val="Bezproreda"/>
        <w:jc w:val="both"/>
      </w:pPr>
      <w:r w:rsidRPr="000345D8">
        <w:t>obrazac za glasovanje ili dostave obrazac iz kojeg se ne može nedvojbeno utvrditi kako su glasovali, smatrat će se da su glasovali protiv plana restrukturiranja.</w:t>
      </w:r>
    </w:p>
    <w:p w:rsidRDefault="0017697C" w:rsidP="00C13351" w:rsidR="00A9457E" w:rsidRPr="000345D8">
      <w:pPr>
        <w:pStyle w:val="Bezproreda"/>
        <w:jc w:val="both"/>
      </w:pPr>
      <w:r w:rsidRPr="000345D8">
        <w:tab/>
        <w:t>Na ročištu za glasovanje sud je utvrdio da je za prihvaćanje plana restrukturira</w:t>
      </w:r>
      <w:r w:rsidR="00D02A89" w:rsidRPr="000345D8">
        <w:t>nja glasovala većina vjerovnika (</w:t>
      </w:r>
      <w:r w:rsidR="00784551" w:rsidRPr="00784551">
        <w:t>7 od</w:t>
      </w:r>
      <w:r w:rsidR="00784551">
        <w:t xml:space="preserve"> </w:t>
      </w:r>
      <w:r w:rsidR="00784551" w:rsidRPr="004900C9">
        <w:t>13</w:t>
      </w:r>
      <w:r w:rsidR="00D02A89" w:rsidRPr="00784551">
        <w:t>)</w:t>
      </w:r>
      <w:r w:rsidR="00C47EBF" w:rsidRPr="00784551">
        <w:t xml:space="preserve"> s</w:t>
      </w:r>
      <w:r w:rsidR="00C47EBF" w:rsidRPr="000345D8">
        <w:t xml:space="preserve"> ukupnim iznosom tražbina u visini od </w:t>
      </w:r>
      <w:r w:rsidR="00784551">
        <w:t>1.007.887,31</w:t>
      </w:r>
      <w:r w:rsidR="00C47EBF" w:rsidRPr="000345D8">
        <w:t xml:space="preserve"> kn,</w:t>
      </w:r>
      <w:r w:rsidR="00A9457E" w:rsidRPr="000345D8">
        <w:t xml:space="preserve"> što dvostruko prelazi ukupan iznos tražbina u visini od </w:t>
      </w:r>
      <w:r w:rsidR="00784551">
        <w:t>216.251,02</w:t>
      </w:r>
      <w:r w:rsidR="00A9457E" w:rsidRPr="000345D8">
        <w:t xml:space="preserve"> kn vjerovnika koji su glasovali </w:t>
      </w:r>
      <w:r w:rsidR="00C47EBF" w:rsidRPr="000345D8">
        <w:t>protiv plana restrukturiranja</w:t>
      </w:r>
      <w:r w:rsidR="00A9457E" w:rsidRPr="000345D8">
        <w:t xml:space="preserve"> odnosno za koje se smatra da su glasovali protiv plana restrukturiranja.</w:t>
      </w:r>
    </w:p>
    <w:p w:rsidRDefault="00585634" w:rsidP="00C13351" w:rsidR="00585634" w:rsidRPr="000345D8">
      <w:pPr>
        <w:pStyle w:val="Bezproreda"/>
        <w:jc w:val="both"/>
      </w:pPr>
      <w:r w:rsidRPr="000345D8">
        <w:tab/>
        <w:t xml:space="preserve">Sukladno odredbi čl.61. st.1.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w:t>
      </w:r>
      <w:r w:rsidRPr="000345D8">
        <w:lastRenderedPageBreak/>
        <w:t>tražbine jednog ili više vjerovnika u temeljni kapital dužnika, a članovi dužnika nisu u skladu sa Zakonom o trgovačkim društvima donijeli odluku kojom se to dopušta).</w:t>
      </w:r>
    </w:p>
    <w:p w:rsidRDefault="00585634" w:rsidP="00C13351" w:rsidR="00585634" w:rsidRPr="000345D8">
      <w:pPr>
        <w:pStyle w:val="Bezproreda"/>
        <w:jc w:val="both"/>
      </w:pPr>
      <w:r w:rsidRPr="000345D8">
        <w:tab/>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riješeno je kao u izreci.</w:t>
      </w:r>
    </w:p>
    <w:p w:rsidRDefault="00117522" w:rsidP="00C13351" w:rsidR="00117522" w:rsidRPr="000345D8">
      <w:pPr>
        <w:pStyle w:val="Bezproreda"/>
        <w:jc w:val="both"/>
      </w:pPr>
    </w:p>
    <w:p w:rsidRDefault="00691923" w:rsidP="00784551" w:rsidR="00117522" w:rsidRPr="000345D8">
      <w:pPr>
        <w:pStyle w:val="Bezproreda"/>
        <w:jc w:val="center"/>
      </w:pPr>
      <w:r w:rsidRPr="000345D8">
        <w:t xml:space="preserve">U Rijeci, </w:t>
      </w:r>
      <w:r w:rsidR="00784551">
        <w:t>05. rujna</w:t>
      </w:r>
      <w:r w:rsidR="00BA1088" w:rsidRPr="000345D8">
        <w:t xml:space="preserve"> 2018.</w:t>
      </w:r>
      <w:r w:rsidR="00784551">
        <w:t xml:space="preserve"> godine</w:t>
      </w:r>
    </w:p>
    <w:p w:rsidRDefault="00BA1088" w:rsidP="00C13351" w:rsidR="00BA1088" w:rsidRPr="000345D8">
      <w:pPr>
        <w:pStyle w:val="Bezproreda"/>
        <w:jc w:val="both"/>
      </w:pPr>
    </w:p>
    <w:p w:rsidRDefault="00BA1088" w:rsidP="00784551" w:rsidR="00BA1088" w:rsidRPr="000345D8">
      <w:pPr>
        <w:pStyle w:val="Bezproreda"/>
        <w:jc w:val="right"/>
      </w:pPr>
      <w:r w:rsidRPr="000345D8">
        <w:tab/>
      </w:r>
      <w:r w:rsidRPr="000345D8">
        <w:tab/>
      </w:r>
      <w:r w:rsidRPr="000345D8">
        <w:tab/>
      </w:r>
      <w:r w:rsidRPr="000345D8">
        <w:tab/>
      </w:r>
      <w:r w:rsidRPr="000345D8">
        <w:tab/>
      </w:r>
      <w:r w:rsidRPr="000345D8">
        <w:tab/>
      </w:r>
      <w:r w:rsidRPr="000345D8">
        <w:tab/>
        <w:t>Sudac</w:t>
      </w:r>
    </w:p>
    <w:p w:rsidRDefault="000E79A0" w:rsidP="00D01239" w:rsidR="00BA1088" w:rsidRPr="00784551">
      <w:pPr>
        <w:pStyle w:val="Bezproreda"/>
        <w:jc w:val="right"/>
        <w:rPr>
          <w:sz w:val="28"/>
        </w:rPr>
      </w:pPr>
      <w:r>
        <w:tab/>
      </w:r>
      <w:r>
        <w:tab/>
      </w:r>
      <w:r>
        <w:tab/>
      </w:r>
      <w:r>
        <w:tab/>
      </w:r>
      <w:r w:rsidR="00BA1088" w:rsidRPr="000345D8">
        <w:t>Daniela Korlević</w:t>
      </w:r>
      <w:r>
        <w:t xml:space="preserve"> </w:t>
      </w:r>
    </w:p>
    <w:p w:rsidRDefault="00BA1088" w:rsidP="00C13351" w:rsidR="00BA1088" w:rsidRPr="000345D8">
      <w:pPr>
        <w:pStyle w:val="Bezproreda"/>
        <w:jc w:val="both"/>
      </w:pPr>
    </w:p>
    <w:p w:rsidRDefault="00BA1088" w:rsidP="00C13351" w:rsidR="00BA1088" w:rsidRPr="000345D8">
      <w:pPr>
        <w:pStyle w:val="Bezproreda"/>
        <w:jc w:val="both"/>
      </w:pPr>
      <w:r w:rsidRPr="000345D8">
        <w:t>UPUTA O PRAVNOM LIJEKU:</w:t>
      </w:r>
    </w:p>
    <w:p w:rsidRDefault="00BA1088" w:rsidP="00C13351" w:rsidR="00BA1088" w:rsidRPr="000345D8">
      <w:pPr>
        <w:pStyle w:val="Bezproreda"/>
        <w:jc w:val="both"/>
      </w:pPr>
      <w:r w:rsidRPr="000345D8">
        <w:t>Protiv ovog rješenja može se izjaviti žalba u roku od osam dana od proteka osmog dana od objave rješenja na e-Oglasnoj ploči ovoga suda, putem ovog suda, a o žalbi odlučuje Visoki trgovački sud Republike Hrvatske u Zagrebu.</w:t>
      </w:r>
    </w:p>
    <w:sectPr w:rsidSect="00F83D42" w:rsidR="00BA1088" w:rsidRPr="000345D8">
      <w:headerReference w:type="default" r:id="rId11"/>
      <w:footerReference w:type="default" r:id="rId12"/>
      <w:headerReference w:type="first" r:id="rId13"/>
      <w:footerReference w:type="first" r:id="rId14"/>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98F" w:rsidP="0009063B" w:rsidR="00C0198F">
      <w:r>
        <w:separator/>
      </w:r>
    </w:p>
  </w:endnote>
  <w:endnote w:id="0" w:type="continuationSeparator">
    <w:p w:rsidRDefault="00C0198F" w:rsidP="0009063B" w:rsidR="00C019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6160998"/>
      <w:docPartObj>
        <w:docPartGallery w:val="Page Numbers (Bottom of Page)"/>
        <w:docPartUnique/>
      </w:docPartObj>
    </w:sdtPr>
    <w:sdtEndPr/>
    <w:sdtContent>
      <w:p w:rsidRDefault="00C0198F" w:rsidR="00C0198F">
        <w:pPr>
          <w:pStyle w:val="Podnoje"/>
          <w:jc w:val="center"/>
        </w:pPr>
        <w:r>
          <w:fldChar w:fldCharType="begin"/>
        </w:r>
        <w:r>
          <w:instrText>PAGE   \* MERGEFORMAT</w:instrText>
        </w:r>
        <w:r>
          <w:fldChar w:fldCharType="separate"/>
        </w:r>
        <w:r w:rsidR="0062466C">
          <w:rPr>
            <w:noProof/>
          </w:rPr>
          <w:t>10</w:t>
        </w:r>
        <w:r>
          <w:fldChar w:fldCharType="end"/>
        </w:r>
      </w:p>
    </w:sdtContent>
  </w:sdt>
  <w:p w:rsidRDefault="00C0198F" w:rsidR="00C0198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98F" w:rsidP="00936D20" w:rsidR="00C0198F">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98F" w:rsidP="0009063B" w:rsidR="00C0198F">
      <w:r>
        <w:separator/>
      </w:r>
    </w:p>
  </w:footnote>
  <w:footnote w:id="0" w:type="continuationSeparator">
    <w:p w:rsidRDefault="00C0198F" w:rsidP="0009063B" w:rsidR="00C019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C0198F" w:rsidR="00C0198F">
        <w:pPr>
          <w:pStyle w:val="Zaglavlje"/>
          <w:jc w:val="center"/>
        </w:pPr>
        <w:r>
          <w:tab/>
        </w:r>
        <w:r>
          <w:tab/>
          <w:t xml:space="preserve"> Poslovni broj 15 St-777/2017-34</w:t>
        </w:r>
      </w:p>
    </w:sdtContent>
  </w:sdt>
  <w:p w:rsidRDefault="00C0198F" w:rsidR="00C019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98F" w:rsidR="00C019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44A1"/>
    <w:multiLevelType w:val="hybridMultilevel"/>
    <w:tmpl w:val="A05C802A"/>
    <w:lvl w:tplc="C850405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C820787"/>
    <w:multiLevelType w:val="hybridMultilevel"/>
    <w:tmpl w:val="4F18AA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1EE120C"/>
    <w:multiLevelType w:val="hybridMultilevel"/>
    <w:tmpl w:val="AFE42B30"/>
    <w:lvl w:tplc="47FCE54E" w:ilvl="0">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17055819"/>
    <w:multiLevelType w:val="hybridMultilevel"/>
    <w:tmpl w:val="25E8C214"/>
    <w:lvl w:tplc="7E94817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4E210C"/>
    <w:multiLevelType w:val="hybridMultilevel"/>
    <w:tmpl w:val="BD4EE380"/>
    <w:lvl w:tplc="19C4B93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9686364"/>
    <w:multiLevelType w:val="hybridMultilevel"/>
    <w:tmpl w:val="34BEA4C4"/>
    <w:lvl w:tplc="CC30F6A2"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6">
    <w:nsid w:val="1AEC7807"/>
    <w:multiLevelType w:val="hybridMultilevel"/>
    <w:tmpl w:val="5846FC26"/>
    <w:lvl w:tplc="280010AE"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1BFA057E"/>
    <w:multiLevelType w:val="hybridMultilevel"/>
    <w:tmpl w:val="7F266E20"/>
    <w:lvl w:tplc="BFF0D5A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EC350DA"/>
    <w:multiLevelType w:val="hybridMultilevel"/>
    <w:tmpl w:val="79AC2F0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0">
    <w:nsid w:val="211C673F"/>
    <w:multiLevelType w:val="hybridMultilevel"/>
    <w:tmpl w:val="4C9A33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BC2E6E"/>
    <w:multiLevelType w:val="hybridMultilevel"/>
    <w:tmpl w:val="82F46F50"/>
    <w:lvl w:tplc="477CCDF4" w:ilvl="0">
      <w:start w:val="1"/>
      <w:numFmt w:val="upperRoman"/>
      <w:lvlText w:val="%1."/>
      <w:lvlJc w:val="left"/>
      <w:pPr>
        <w:ind w:hanging="720" w:left="780"/>
      </w:pPr>
      <w:rPr>
        <w:rFonts w:hint="default"/>
        <w:b w:val="false"/>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2">
    <w:nsid w:val="298224FD"/>
    <w:multiLevelType w:val="hybridMultilevel"/>
    <w:tmpl w:val="E556AF8C"/>
    <w:lvl w:tplc="169EFB40" w:ilvl="0">
      <w:start w:val="1"/>
      <w:numFmt w:val="decimal"/>
      <w:lvlText w:val="%1."/>
      <w:lvlJc w:val="left"/>
      <w:pPr>
        <w:ind w:hanging="360" w:left="1440"/>
      </w:pPr>
      <w:rPr>
        <w:rFonts w:cs="Times New Roman" w:eastAsia="Times New Roman" w:hAnsi="Times New Roman" w:ascii="Times New Roman"/>
        <w:b/>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3">
    <w:nsid w:val="2C417BFC"/>
    <w:multiLevelType w:val="hybridMultilevel"/>
    <w:tmpl w:val="3A36892C"/>
    <w:lvl w:tplc="B04A9E52"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31C9247B"/>
    <w:multiLevelType w:val="hybridMultilevel"/>
    <w:tmpl w:val="F8CC4EE4"/>
    <w:lvl w:tplc="A9965CE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32103CFF"/>
    <w:multiLevelType w:val="hybridMultilevel"/>
    <w:tmpl w:val="4E36FCF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27C7F36"/>
    <w:multiLevelType w:val="hybridMultilevel"/>
    <w:tmpl w:val="9CB69392"/>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E272508"/>
    <w:multiLevelType w:val="hybridMultilevel"/>
    <w:tmpl w:val="DA2A21BC"/>
    <w:lvl w:tplc="C00639E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056521A"/>
    <w:multiLevelType w:val="hybridMultilevel"/>
    <w:tmpl w:val="AEB61CDA"/>
    <w:lvl w:tplc="E02481D0"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438D3920"/>
    <w:multiLevelType w:val="hybridMultilevel"/>
    <w:tmpl w:val="919CB7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D823D12"/>
    <w:multiLevelType w:val="hybridMultilevel"/>
    <w:tmpl w:val="6B16C92A"/>
    <w:lvl w:tplc="243A3CF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1">
    <w:nsid w:val="544C37C7"/>
    <w:multiLevelType w:val="hybridMultilevel"/>
    <w:tmpl w:val="F892B1E0"/>
    <w:lvl w:tplc="42EE211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2">
    <w:nsid w:val="554E5E6F"/>
    <w:multiLevelType w:val="hybridMultilevel"/>
    <w:tmpl w:val="9D66BC42"/>
    <w:lvl w:tplc="501EE7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599C7D4C"/>
    <w:multiLevelType w:val="hybridMultilevel"/>
    <w:tmpl w:val="B1C6AFD0"/>
    <w:lvl w:tplc="CB46C62A"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A02377C"/>
    <w:multiLevelType w:val="hybridMultilevel"/>
    <w:tmpl w:val="458EDE62"/>
    <w:lvl w:tplc="E44E49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5FAD427F"/>
    <w:multiLevelType w:val="hybridMultilevel"/>
    <w:tmpl w:val="79FC16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82806FF"/>
    <w:multiLevelType w:val="hybridMultilevel"/>
    <w:tmpl w:val="9F04E22E"/>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1C97CBF"/>
    <w:multiLevelType w:val="hybridMultilevel"/>
    <w:tmpl w:val="2F2276E2"/>
    <w:lvl w:tplc="84981B9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43E3088"/>
    <w:multiLevelType w:val="hybridMultilevel"/>
    <w:tmpl w:val="27AA2BD6"/>
    <w:lvl w:tplc="9160AF00"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787C0C12"/>
    <w:multiLevelType w:val="hybridMultilevel"/>
    <w:tmpl w:val="41A24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9050719"/>
    <w:multiLevelType w:val="hybridMultilevel"/>
    <w:tmpl w:val="A4FE3C58"/>
    <w:lvl w:tplc="523075CC"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7D84082E"/>
    <w:multiLevelType w:val="hybridMultilevel"/>
    <w:tmpl w:val="EF7CFF42"/>
    <w:lvl w:tplc="0D98D500" w:ilvl="0">
      <w:start w:val="1"/>
      <w:numFmt w:val="upperRoman"/>
      <w:lvlText w:val="%1."/>
      <w:lvlJc w:val="left"/>
      <w:pPr>
        <w:ind w:hanging="720" w:left="214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num w:numId="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5"/>
  </w:num>
  <w:num w:numId="4">
    <w:abstractNumId w:val="18"/>
  </w:num>
  <w:num w:numId="5">
    <w:abstractNumId w:val="20"/>
  </w:num>
  <w:num w:numId="6">
    <w:abstractNumId w:val="23"/>
  </w:num>
  <w:num w:numId="7">
    <w:abstractNumId w:val="0"/>
  </w:num>
  <w:num w:numId="8">
    <w:abstractNumId w:val="6"/>
  </w:num>
  <w:num w:numId="9">
    <w:abstractNumId w:val="26"/>
  </w:num>
  <w:num w:numId="10">
    <w:abstractNumId w:val="24"/>
  </w:num>
  <w:num w:numId="11">
    <w:abstractNumId w:val="22"/>
  </w:num>
  <w:num w:numId="12">
    <w:abstractNumId w:val="5"/>
  </w:num>
  <w:num w:numId="13">
    <w:abstractNumId w:val="11"/>
  </w:num>
  <w:num w:numId="14">
    <w:abstractNumId w:val="28"/>
  </w:num>
  <w:num w:numId="15">
    <w:abstractNumId w:val="3"/>
  </w:num>
  <w:num w:numId="16">
    <w:abstractNumId w:val="12"/>
  </w:num>
  <w:num w:numId="17">
    <w:abstractNumId w:val="27"/>
  </w:num>
  <w:num w:numId="18">
    <w:abstractNumId w:val="21"/>
  </w:num>
  <w:num w:numId="19">
    <w:abstractNumId w:val="4"/>
  </w:num>
  <w:num w:numId="20">
    <w:abstractNumId w:val="31"/>
  </w:num>
  <w:num w:numId="21">
    <w:abstractNumId w:val="30"/>
  </w:num>
  <w:num w:numId="22">
    <w:abstractNumId w:val="13"/>
  </w:num>
  <w:num w:numId="23">
    <w:abstractNumId w:val="2"/>
  </w:num>
  <w:num w:numId="24">
    <w:abstractNumId w:val="7"/>
  </w:num>
  <w:num w:numId="25">
    <w:abstractNumId w:val="29"/>
  </w:num>
  <w:num w:numId="26">
    <w:abstractNumId w:val="8"/>
  </w:num>
  <w:num w:numId="27">
    <w:abstractNumId w:val="25"/>
  </w:num>
  <w:num w:numId="28">
    <w:abstractNumId w:val="16"/>
  </w:num>
  <w:num w:numId="29">
    <w:abstractNumId w:val="17"/>
  </w:num>
  <w:num w:numId="30">
    <w:abstractNumId w:val="10"/>
  </w:num>
  <w:num w:numId="31">
    <w:abstractNumId w:val="1"/>
  </w:num>
  <w:num w:numId="32">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63B"/>
    <w:rsid w:val="00024FA8"/>
    <w:rsid w:val="000345D8"/>
    <w:rsid w:val="000526C3"/>
    <w:rsid w:val="00055ACF"/>
    <w:rsid w:val="0009063B"/>
    <w:rsid w:val="000942DB"/>
    <w:rsid w:val="000B3705"/>
    <w:rsid w:val="000E02B4"/>
    <w:rsid w:val="000E32E4"/>
    <w:rsid w:val="000E79A0"/>
    <w:rsid w:val="000F7F16"/>
    <w:rsid w:val="00117522"/>
    <w:rsid w:val="00123BF3"/>
    <w:rsid w:val="0017697C"/>
    <w:rsid w:val="001A7B81"/>
    <w:rsid w:val="001D0821"/>
    <w:rsid w:val="001E27FA"/>
    <w:rsid w:val="002254C5"/>
    <w:rsid w:val="00230246"/>
    <w:rsid w:val="002310CC"/>
    <w:rsid w:val="00234C85"/>
    <w:rsid w:val="002617DA"/>
    <w:rsid w:val="00273553"/>
    <w:rsid w:val="00293491"/>
    <w:rsid w:val="002A68D3"/>
    <w:rsid w:val="003135D7"/>
    <w:rsid w:val="0037706E"/>
    <w:rsid w:val="003B0104"/>
    <w:rsid w:val="003F2E7A"/>
    <w:rsid w:val="003F6685"/>
    <w:rsid w:val="004001DA"/>
    <w:rsid w:val="00403C48"/>
    <w:rsid w:val="00430029"/>
    <w:rsid w:val="00460B4B"/>
    <w:rsid w:val="004752DD"/>
    <w:rsid w:val="004900C9"/>
    <w:rsid w:val="004B1FC8"/>
    <w:rsid w:val="004E2B41"/>
    <w:rsid w:val="00507ACD"/>
    <w:rsid w:val="00520615"/>
    <w:rsid w:val="00525758"/>
    <w:rsid w:val="00554328"/>
    <w:rsid w:val="005557CA"/>
    <w:rsid w:val="00585634"/>
    <w:rsid w:val="00596DE5"/>
    <w:rsid w:val="005A6D84"/>
    <w:rsid w:val="005E09CC"/>
    <w:rsid w:val="005F1EDD"/>
    <w:rsid w:val="005F70EF"/>
    <w:rsid w:val="005F7866"/>
    <w:rsid w:val="005F7B09"/>
    <w:rsid w:val="00614AB3"/>
    <w:rsid w:val="0062466C"/>
    <w:rsid w:val="00691923"/>
    <w:rsid w:val="00784551"/>
    <w:rsid w:val="007D5886"/>
    <w:rsid w:val="00810325"/>
    <w:rsid w:val="00863B67"/>
    <w:rsid w:val="008E4CE8"/>
    <w:rsid w:val="00913F43"/>
    <w:rsid w:val="00914287"/>
    <w:rsid w:val="00917594"/>
    <w:rsid w:val="009203BB"/>
    <w:rsid w:val="00936D20"/>
    <w:rsid w:val="00985388"/>
    <w:rsid w:val="009A27F9"/>
    <w:rsid w:val="00A00233"/>
    <w:rsid w:val="00A30FFC"/>
    <w:rsid w:val="00A42896"/>
    <w:rsid w:val="00A9457E"/>
    <w:rsid w:val="00AA4DF0"/>
    <w:rsid w:val="00AA5028"/>
    <w:rsid w:val="00AB0829"/>
    <w:rsid w:val="00AB1F2B"/>
    <w:rsid w:val="00B2184A"/>
    <w:rsid w:val="00B2504C"/>
    <w:rsid w:val="00B30EBA"/>
    <w:rsid w:val="00BA1088"/>
    <w:rsid w:val="00BA39E8"/>
    <w:rsid w:val="00C0198F"/>
    <w:rsid w:val="00C13351"/>
    <w:rsid w:val="00C47EBF"/>
    <w:rsid w:val="00C565DA"/>
    <w:rsid w:val="00D01239"/>
    <w:rsid w:val="00D02A89"/>
    <w:rsid w:val="00D07263"/>
    <w:rsid w:val="00D17834"/>
    <w:rsid w:val="00D300AC"/>
    <w:rsid w:val="00D36DD3"/>
    <w:rsid w:val="00D51D0C"/>
    <w:rsid w:val="00DC278F"/>
    <w:rsid w:val="00DE6497"/>
    <w:rsid w:val="00DF21D8"/>
    <w:rsid w:val="00E429AB"/>
    <w:rsid w:val="00E63684"/>
    <w:rsid w:val="00E64502"/>
    <w:rsid w:val="00E96AF1"/>
    <w:rsid w:val="00EB2BBE"/>
    <w:rsid w:val="00EC3A50"/>
    <w:rsid w:val="00EC5BEB"/>
    <w:rsid w:val="00F051CB"/>
    <w:rsid w:val="00F51981"/>
    <w:rsid w:val="00F83A6C"/>
    <w:rsid w:val="00F83D42"/>
    <w:rsid w:val="00F92408"/>
    <w:rsid w:val="00FC4FA5"/>
    <w:rsid w:val="00FD10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63B"/>
    <w:pPr>
      <w:spacing w:lineRule="auto" w:line="240" w:after="0"/>
    </w:pPr>
    <w:rPr>
      <w:rFonts w:cs="Times New Roman" w:eastAsia="Times New Roman" w:hAnsi="Times New Roman" w:ascii="Times New Roman"/>
      <w:bCs/>
      <w:sz w:val="24"/>
      <w:szCs w:val="24"/>
      <w:lang w:eastAsia="hr-HR"/>
    </w:rPr>
  </w:style>
  <w:style w:styleId="Naslov2" w:type="paragraph">
    <w:name w:val="heading 2"/>
    <w:basedOn w:val="Normal"/>
    <w:next w:val="Normal"/>
    <w:link w:val="Naslov2Char"/>
    <w:uiPriority w:val="9"/>
    <w:unhideWhenUsed/>
    <w:qFormat/>
    <w:rsid w:val="00E96AF1"/>
    <w:pPr>
      <w:keepNext/>
      <w:keepLines/>
      <w:spacing w:before="40"/>
      <w:outlineLvl w:val="1"/>
    </w:pPr>
    <w:rPr>
      <w:rFonts w:cstheme="majorBidi" w:eastAsiaTheme="majorEastAsia" w:hAnsiTheme="majorHAnsi" w:asciiTheme="majorHAnsi"/>
      <w:color w:themeShade="BF" w:themeColor="accent1" w:val="365F91"/>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nhideWhenUsed/>
    <w:rsid w:val="0009063B"/>
    <w:pPr>
      <w:tabs>
        <w:tab w:pos="4536" w:val="center"/>
        <w:tab w:pos="9072" w:val="right"/>
      </w:tabs>
    </w:pPr>
  </w:style>
  <w:style w:customStyle="true" w:styleId="ZaglavljeChar" w:type="character">
    <w:name w:val="Zaglavlje Char"/>
    <w:basedOn w:val="Zadanifontodlomka"/>
    <w:link w:val="Zaglavlje"/>
    <w:rsid w:val="0009063B"/>
    <w:rPr>
      <w:rFonts w:cs="Times New Roman" w:eastAsia="Times New Roman" w:hAnsi="Times New Roman" w:ascii="Times New Roman"/>
      <w:bCs/>
      <w:sz w:val="24"/>
      <w:szCs w:val="24"/>
      <w:lang w:eastAsia="hr-HR"/>
    </w:rPr>
  </w:style>
  <w:style w:styleId="Tekstbalonia" w:type="paragraph">
    <w:name w:val="Balloon Text"/>
    <w:basedOn w:val="Normal"/>
    <w:link w:val="TekstbaloniaChar"/>
    <w:unhideWhenUsed/>
    <w:rsid w:val="0009063B"/>
    <w:rPr>
      <w:rFonts w:cs="Tahoma" w:hAnsi="Tahoma" w:ascii="Tahoma"/>
      <w:sz w:val="16"/>
      <w:szCs w:val="16"/>
    </w:rPr>
  </w:style>
  <w:style w:customStyle="true" w:styleId="TekstbaloniaChar" w:type="character">
    <w:name w:val="Tekst balončića Char"/>
    <w:basedOn w:val="Zadanifontodlomka"/>
    <w:link w:val="Tekstbalonia"/>
    <w:rsid w:val="0009063B"/>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true" w:styleId="PodnojeChar" w:type="character">
    <w:name w:val="Podnožje Char"/>
    <w:basedOn w:val="Zadanifontodlomka"/>
    <w:link w:val="Podnoje"/>
    <w:uiPriority w:val="99"/>
    <w:rsid w:val="0009063B"/>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5557CA"/>
    <w:rPr>
      <w:rFonts w:eastAsia="Times New Roman" w:hAnsi="Times New Roman" w:asci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5557CA"/>
    <w:rPr>
      <w:rFonts w:hAnsi="Times New Roman" w:ascii="Times New Roman"/>
      <w:sz w:val="24"/>
      <w:szCs w:val="24"/>
    </w:rPr>
  </w:style>
  <w:style w:styleId="Reetkatablice" w:type="table">
    <w:name w:val="Table Grid"/>
    <w:basedOn w:val="Obinatablica"/>
    <w:uiPriority w:val="59"/>
    <w:rsid w:val="003F6685"/>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rojstranice" w:type="character">
    <w:name w:val="page number"/>
    <w:basedOn w:val="Zadanifontodlomka"/>
    <w:rsid w:val="00507ACD"/>
  </w:style>
  <w:style w:customStyle="true" w:styleId="Naslov2Char" w:type="character">
    <w:name w:val="Naslov 2 Char"/>
    <w:basedOn w:val="Zadanifontodlomka"/>
    <w:link w:val="Naslov2"/>
    <w:uiPriority w:val="9"/>
    <w:rsid w:val="00E96AF1"/>
    <w:rPr>
      <w:rFonts w:cstheme="majorBidi" w:eastAsiaTheme="majorEastAsia" w:hAnsiTheme="majorHAnsi" w:asciiTheme="majorHAnsi"/>
      <w:bCs/>
      <w:color w:themeShade="BF" w:themeColor="accent1" w:val="365F91"/>
      <w:sz w:val="26"/>
      <w:szCs w:val="26"/>
      <w:lang w:eastAsia="hr-HR"/>
    </w:rPr>
  </w:style>
  <w:style w:styleId="Bezproreda" w:type="paragraph">
    <w:name w:val="No Spacing"/>
    <w:uiPriority w:val="1"/>
    <w:qFormat/>
    <w:rsid w:val="005A6D84"/>
    <w:pPr>
      <w:spacing w:lineRule="auto" w:line="240" w:after="0"/>
    </w:pPr>
    <w:rPr>
      <w:rFonts w:cs="Times New Roman" w:eastAsia="Times New Roman" w:hAnsi="Times New Roman" w:ascii="Times New Roman"/>
      <w:bCs/>
      <w:sz w:val="24"/>
      <w:szCs w:val="24"/>
      <w:lang w:eastAsia="hr-HR"/>
    </w:rPr>
  </w:style>
  <w:style w:customStyle="true" w:styleId="GridTable4Accent3" w:type="table">
    <w:name w:val="Grid Table 4 Accent 3"/>
    <w:basedOn w:val="Obinatablica"/>
    <w:uiPriority w:val="49"/>
    <w:rsid w:val="00C0198F"/>
    <w:pPr>
      <w:spacing w:lineRule="auto" w:line="240" w:after="0"/>
    </w:pPr>
    <w:rPr>
      <w:rFonts w:cs="Times New Roman" w:eastAsia="Calibri" w:hAnsi="Calibri" w:ascii="Calibri"/>
      <w:sz w:val="20"/>
      <w:szCs w:val="20"/>
      <w:lang w:val="en-US"/>
    </w:rPr>
    <w:tblPr>
      <w:tblStyleRowBandSize w:val="1"/>
      <w:tblStyleColBandSize w:val="1"/>
      <w:tblBorders>
        <w:top w:space="0" w:sz="4" w:themeTint="99" w:themeColor="accent3" w:color="C2D69B" w:val="single"/>
        <w:left w:space="0" w:sz="4" w:themeTint="99" w:themeColor="accent3" w:color="C2D69B" w:val="single"/>
        <w:bottom w:space="0" w:sz="4" w:themeTint="99" w:themeColor="accent3" w:color="C2D69B" w:val="single"/>
        <w:right w:space="0" w:sz="4" w:themeTint="99" w:themeColor="accent3" w:color="C2D69B" w:val="single"/>
        <w:insideH w:space="0" w:sz="4" w:themeTint="99" w:themeColor="accent3" w:color="C2D69B" w:val="single"/>
        <w:insideV w:space="0" w:sz="4" w:themeTint="99" w:themeColor="accent3" w:color="C2D69B" w:val="single"/>
      </w:tblBorders>
    </w:tblPr>
    <w:tblStylePr w:type="firstRow">
      <w:rPr>
        <w:b/>
        <w:bCs/>
        <w:color w:themeColor="background1" w:val="FFFFFF"/>
      </w:rPr>
      <w:tblPr/>
      <w:tcPr>
        <w:tcBorders>
          <w:top w:space="0" w:sz="4" w:themeColor="accent3" w:color="9BBB59" w:val="single"/>
          <w:left w:space="0" w:sz="4" w:themeColor="accent3" w:color="9BBB59" w:val="single"/>
          <w:bottom w:space="0" w:sz="4" w:themeColor="accent3" w:color="9BBB59" w:val="single"/>
          <w:right w:space="0" w:sz="4" w:themeColor="accent3" w:color="9BBB59" w:val="single"/>
          <w:insideH w:val="nil"/>
          <w:insideV w:val="nil"/>
        </w:tcBorders>
        <w:shd w:themeFill="accent3" w:fill="9BBB59" w:color="auto" w:val="clear"/>
      </w:tcPr>
    </w:tblStylePr>
    <w:tblStylePr w:type="lastRow">
      <w:rPr>
        <w:b/>
        <w:bCs/>
      </w:rPr>
      <w:tblPr/>
      <w:tcPr>
        <w:tcBorders>
          <w:top w:space="0" w:sz="4" w:themeColor="accent3" w:color="9BBB59" w:val="double"/>
        </w:tcBorders>
      </w:tcPr>
    </w:tblStylePr>
    <w:tblStylePr w:type="firstCol">
      <w:rPr>
        <w:b/>
        <w:bCs/>
      </w:rPr>
    </w:tblStylePr>
    <w:tblStylePr w:type="lastCol">
      <w:rPr>
        <w:b/>
        <w:bCs/>
      </w:rPr>
    </w:tblStylePr>
    <w:tblStylePr w:type="band1Vert">
      <w:tblPr/>
      <w:tcPr>
        <w:shd w:themeFillTint="33" w:themeFill="accent3" w:fill="EAF1DD" w:color="auto" w:val="clear"/>
      </w:tcPr>
    </w:tblStylePr>
    <w:tblStylePr w:type="band1Horz">
      <w:tblPr/>
      <w:tcPr>
        <w:shd w:themeFillTint="33" w:themeFill="accent3" w:fill="EAF1DD" w:color="auto" w:val="clear"/>
      </w:tcPr>
    </w:tblStylePr>
  </w:style>
  <w:style w:styleId="Tekstrezerviranogmjesta" w:type="character">
    <w:name w:val="Placeholder Text"/>
    <w:basedOn w:val="Zadanifontodlomka"/>
    <w:uiPriority w:val="99"/>
    <w:semiHidden/>
    <w:rsid w:val="0062466C"/>
    <w:rPr>
      <w:color w:val="808080"/>
      <w:bdr w:space="0" w:sz="0" w:color="auto" w:val="none"/>
      <w:shd w:fill="auto" w:color="auto" w:val="clear"/>
    </w:rPr>
  </w:style>
  <w:style w:customStyle="true" w:styleId="eSPISCCParagraphDefaultFont" w:type="character">
    <w:name w:val="eSPIS_CC_Paragraph Default Font"/>
    <w:basedOn w:val="Zadanifontodlomka"/>
    <w:rsid w:val="006246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466C"/>
    <w:rPr>
      <w:bdr w:space="0" w:sz="0" w:color="auto" w:val="none"/>
      <w:shd w:fill="FFFFCC" w:color="auto" w:val="clear"/>
      <w:lang w:val="hr-HR"/>
    </w:rPr>
  </w:style>
  <w:style w:customStyle="true" w:styleId="PozadinaSvijetloCrvena" w:type="character">
    <w:name w:val="Pozadina_SvijetloCrvena"/>
    <w:basedOn w:val="eSPISCCParagraphDefaultFont"/>
    <w:rsid w:val="006246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46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63B"/>
    <w:pPr>
      <w:spacing w:after="0" w:line="240" w:lineRule="auto"/>
    </w:pPr>
    <w:rPr>
      <w:rFonts w:ascii="Times New Roman" w:cs="Times New Roman" w:eastAsia="Times New Roman" w:hAnsi="Times New Roman"/>
      <w:bCs/>
      <w:sz w:val="24"/>
      <w:szCs w:val="24"/>
      <w:lang w:eastAsia="hr-HR"/>
    </w:rPr>
  </w:style>
  <w:style w:styleId="Naslov2" w:type="paragraph">
    <w:name w:val="heading 2"/>
    <w:basedOn w:val="Normal"/>
    <w:next w:val="Normal"/>
    <w:link w:val="Naslov2Char"/>
    <w:uiPriority w:val="9"/>
    <w:unhideWhenUsed/>
    <w:qFormat/>
    <w:rsid w:val="00E96AF1"/>
    <w:pPr>
      <w:keepNext/>
      <w:keepLines/>
      <w:spacing w:before="40"/>
      <w:outlineLvl w:val="1"/>
    </w:pPr>
    <w:rPr>
      <w:rFonts w:asciiTheme="majorHAnsi" w:cstheme="majorBidi" w:eastAsiaTheme="majorEastAsia" w:hAnsiTheme="majorHAnsi"/>
      <w:color w:themeColor="accent1" w:themeShade="BF" w:val="365F91"/>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nhideWhenUsed/>
    <w:rsid w:val="0009063B"/>
    <w:pPr>
      <w:tabs>
        <w:tab w:pos="4536" w:val="center"/>
        <w:tab w:pos="9072" w:val="right"/>
      </w:tabs>
    </w:pPr>
  </w:style>
  <w:style w:customStyle="1" w:styleId="ZaglavljeChar" w:type="character">
    <w:name w:val="Zaglavlje Char"/>
    <w:basedOn w:val="Zadanifontodlomka"/>
    <w:link w:val="Zaglavlje"/>
    <w:rsid w:val="0009063B"/>
    <w:rPr>
      <w:rFonts w:ascii="Times New Roman" w:cs="Times New Roman" w:eastAsia="Times New Roman" w:hAnsi="Times New Roman"/>
      <w:bCs/>
      <w:sz w:val="24"/>
      <w:szCs w:val="24"/>
      <w:lang w:eastAsia="hr-HR"/>
    </w:rPr>
  </w:style>
  <w:style w:styleId="Tekstbalonia" w:type="paragraph">
    <w:name w:val="Balloon Text"/>
    <w:basedOn w:val="Normal"/>
    <w:link w:val="TekstbaloniaChar"/>
    <w:unhideWhenUsed/>
    <w:rsid w:val="0009063B"/>
    <w:rPr>
      <w:rFonts w:ascii="Tahoma" w:cs="Tahoma" w:hAnsi="Tahoma"/>
      <w:sz w:val="16"/>
      <w:szCs w:val="16"/>
    </w:rPr>
  </w:style>
  <w:style w:customStyle="1" w:styleId="TekstbaloniaChar" w:type="character">
    <w:name w:val="Tekst balončića Char"/>
    <w:basedOn w:val="Zadanifontodlomka"/>
    <w:link w:val="Tekstbalonia"/>
    <w:rsid w:val="0009063B"/>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1" w:styleId="PodnojeChar" w:type="character">
    <w:name w:val="Podnožje Char"/>
    <w:basedOn w:val="Zadanifontodlomka"/>
    <w:link w:val="Podnoje"/>
    <w:uiPriority w:val="99"/>
    <w:rsid w:val="0009063B"/>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5557CA"/>
    <w:rPr>
      <w:rFonts w:ascii="Times New Roman" w:eastAsia="Times New Roman" w:hAns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5557CA"/>
    <w:rPr>
      <w:rFonts w:ascii="Times New Roman" w:hAnsi="Times New Roman"/>
      <w:sz w:val="24"/>
      <w:szCs w:val="24"/>
    </w:rPr>
  </w:style>
  <w:style w:styleId="Reetkatablice" w:type="table">
    <w:name w:val="Table Grid"/>
    <w:basedOn w:val="Obinatablica"/>
    <w:uiPriority w:val="59"/>
    <w:rsid w:val="003F668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rojstranice" w:type="character">
    <w:name w:val="page number"/>
    <w:basedOn w:val="Zadanifontodlomka"/>
    <w:rsid w:val="00507ACD"/>
  </w:style>
  <w:style w:customStyle="1" w:styleId="Naslov2Char" w:type="character">
    <w:name w:val="Naslov 2 Char"/>
    <w:basedOn w:val="Zadanifontodlomka"/>
    <w:link w:val="Naslov2"/>
    <w:uiPriority w:val="9"/>
    <w:rsid w:val="00E96AF1"/>
    <w:rPr>
      <w:rFonts w:asciiTheme="majorHAnsi" w:cstheme="majorBidi" w:eastAsiaTheme="majorEastAsia" w:hAnsiTheme="majorHAnsi"/>
      <w:bCs/>
      <w:color w:themeColor="accent1" w:themeShade="BF" w:val="365F91"/>
      <w:sz w:val="26"/>
      <w:szCs w:val="26"/>
      <w:lang w:eastAsia="hr-HR"/>
    </w:rPr>
  </w:style>
  <w:style w:styleId="Bezproreda" w:type="paragraph">
    <w:name w:val="No Spacing"/>
    <w:uiPriority w:val="1"/>
    <w:qFormat/>
    <w:rsid w:val="005A6D84"/>
    <w:pPr>
      <w:spacing w:after="0" w:line="240" w:lineRule="auto"/>
    </w:pPr>
    <w:rPr>
      <w:rFonts w:ascii="Times New Roman" w:cs="Times New Roman" w:eastAsia="Times New Roman" w:hAnsi="Times New Roman"/>
      <w:bCs/>
      <w:sz w:val="24"/>
      <w:szCs w:val="24"/>
      <w:lang w:eastAsia="hr-HR"/>
    </w:rPr>
  </w:style>
  <w:style w:customStyle="1" w:styleId="GridTable4Accent3" w:type="table">
    <w:name w:val="Grid Table 4 Accent 3"/>
    <w:basedOn w:val="Obinatablica"/>
    <w:uiPriority w:val="49"/>
    <w:rsid w:val="00C0198F"/>
    <w:pPr>
      <w:spacing w:after="0" w:line="240" w:lineRule="auto"/>
    </w:pPr>
    <w:rPr>
      <w:rFonts w:ascii="Calibri" w:cs="Times New Roman" w:eastAsia="Calibri" w:hAnsi="Calibri"/>
      <w:sz w:val="20"/>
      <w:szCs w:val="20"/>
      <w:lang w:val="en-US"/>
    </w:rPr>
    <w:tblPr>
      <w:tblStyleRowBandSize w:val="1"/>
      <w:tblStyleColBandSize w:val="1"/>
      <w:tblBorders>
        <w:top w:color="C2D69B" w:space="0" w:sz="4" w:themeColor="accent3" w:themeTint="99" w:val="single"/>
        <w:left w:color="C2D69B" w:space="0" w:sz="4" w:themeColor="accent3" w:themeTint="99" w:val="single"/>
        <w:bottom w:color="C2D69B" w:space="0" w:sz="4" w:themeColor="accent3" w:themeTint="99" w:val="single"/>
        <w:right w:color="C2D69B" w:space="0" w:sz="4" w:themeColor="accent3" w:themeTint="99" w:val="single"/>
        <w:insideH w:color="C2D69B" w:space="0" w:sz="4" w:themeColor="accent3" w:themeTint="99" w:val="single"/>
        <w:insideV w:color="C2D69B" w:space="0" w:sz="4" w:themeColor="accent3" w:themeTint="99" w:val="single"/>
      </w:tblBorders>
    </w:tblPr>
    <w:tblStylePr w:type="firstRow">
      <w:rPr>
        <w:b/>
        <w:bCs/>
        <w:color w:themeColor="background1" w:val="FFFFFF"/>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val="nil"/>
          <w:insideV w:val="nil"/>
        </w:tcBorders>
        <w:shd w:color="auto" w:fill="9BBB59" w:themeFill="accent3" w:val="clear"/>
      </w:tcPr>
    </w:tblStylePr>
    <w:tblStylePr w:type="lastRow">
      <w:rPr>
        <w:b/>
        <w:bCs/>
      </w:rPr>
      <w:tblPr/>
      <w:tcPr>
        <w:tcBorders>
          <w:top w:color="9BBB59" w:space="0" w:sz="4" w:themeColor="accent3" w:val="double"/>
        </w:tcBorders>
      </w:tcPr>
    </w:tblStylePr>
    <w:tblStylePr w:type="firstCol">
      <w:rPr>
        <w:b/>
        <w:bCs/>
      </w:rPr>
    </w:tblStylePr>
    <w:tblStylePr w:type="lastCol">
      <w:rPr>
        <w:b/>
        <w:bCs/>
      </w:rPr>
    </w:tblStylePr>
    <w:tblStylePr w:type="band1Vert">
      <w:tblPr/>
      <w:tcPr>
        <w:shd w:color="auto" w:fill="EAF1DD" w:themeFill="accent3" w:themeFillTint="33" w:val="clear"/>
      </w:tcPr>
    </w:tblStylePr>
    <w:tblStylePr w:type="band1Horz">
      <w:tblPr/>
      <w:tcPr>
        <w:shd w:color="auto" w:fill="EAF1DD" w:themeFill="accent3" w:themeFillTint="33" w:val="clear"/>
      </w:tcPr>
    </w:tblStylePr>
  </w:style>
  <w:style w:styleId="Tekstrezerviranogmjesta" w:type="character">
    <w:name w:val="Placeholder Text"/>
    <w:basedOn w:val="Zadanifontodlomka"/>
    <w:uiPriority w:val="99"/>
    <w:semiHidden/>
    <w:rsid w:val="0062466C"/>
    <w:rPr>
      <w:color w:val="808080"/>
      <w:bdr w:color="auto" w:space="0" w:sz="0" w:val="none"/>
      <w:shd w:color="auto" w:fill="auto" w:val="clear"/>
    </w:rPr>
  </w:style>
  <w:style w:customStyle="1" w:styleId="eSPISCCParagraphDefaultFont" w:type="character">
    <w:name w:val="eSPIS_CC_Paragraph Default Font"/>
    <w:basedOn w:val="Zadanifontodlomka"/>
    <w:rsid w:val="006246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466C"/>
    <w:rPr>
      <w:bdr w:color="auto" w:space="0" w:sz="0" w:val="none"/>
      <w:shd w:color="auto" w:fill="FFFFCC" w:val="clear"/>
      <w:lang w:val="hr-HR"/>
    </w:rPr>
  </w:style>
  <w:style w:customStyle="1" w:styleId="PozadinaSvijetloCrvena" w:type="character">
    <w:name w:val="Pozadina_SvijetloCrvena"/>
    <w:basedOn w:val="eSPISCCParagraphDefaultFont"/>
    <w:rsid w:val="006246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46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747400">
      <w:bodyDiv w:val="true"/>
      <w:marLeft w:val="0"/>
      <w:marRight w:val="0"/>
      <w:marTop w:val="0"/>
      <w:marBottom w:val="0"/>
      <w:divBdr>
        <w:top w:space="0" w:sz="0" w:color="auto" w:val="none"/>
        <w:left w:space="0" w:sz="0" w:color="auto" w:val="none"/>
        <w:bottom w:space="0" w:sz="0" w:color="auto" w:val="none"/>
        <w:right w:space="0" w:sz="0" w:color="auto" w:val="none"/>
      </w:divBdr>
    </w:div>
    <w:div w:id="1423255966">
      <w:bodyDiv w:val="true"/>
      <w:marLeft w:val="0"/>
      <w:marRight w:val="0"/>
      <w:marTop w:val="0"/>
      <w:marBottom w:val="0"/>
      <w:divBdr>
        <w:top w:space="0" w:sz="0" w:color="auto" w:val="none"/>
        <w:left w:space="0" w:sz="0" w:color="auto" w:val="none"/>
        <w:bottom w:space="0" w:sz="0" w:color="auto" w:val="none"/>
        <w:right w:space="0" w:sz="0" w:color="auto" w:val="none"/>
      </w:divBdr>
    </w:div>
    <w:div w:id="1988783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St-777/2017</izvorni_sadrzaj>
    <derivirana_varijabla naziv="DomainObject.Predmet.OznakaBroj_1">St-777/2017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KONDURA d.o.o.</izvorni_sadrzaj>
    <derivirana_varijabla naziv="DomainObject.Predmet.StrankaFormated_1">  KONDURA d.o.o.</derivirana_varijabla>
  </DomainObject.Predmet.StrankaFormated>
  <DomainObject.Predmet.StrankaFormatedOIB>
    <izvorni_sadrzaj>  KONDURA d.o.o., OIB 94992849747</izvorni_sadrzaj>
    <derivirana_varijabla naziv="DomainObject.Predmet.StrankaFormatedOIB_1">  KONDURA d.o.o., OIB 94992849747</derivirana_varijabla>
  </DomainObject.Predmet.StrankaFormatedOIB>
  <DomainObject.Predmet.StrankaFormatedWithAdress>
    <izvorni_sadrzaj> KONDURA d.o.o., Dragutina Tadijanovića 5, 51000 Rijeka</izvorni_sadrzaj>
    <derivirana_varijabla naziv="DomainObject.Predmet.StrankaFormatedWithAdress_1"> KONDURA d.o.o., Dragutina Tadijanovića 5, 51000 Rijeka</derivirana_varijabla>
  </DomainObject.Predmet.StrankaFormatedWithAdress>
  <DomainObject.Predmet.StrankaFormatedWithAdressOIB>
    <izvorni_sadrzaj> KONDURA d.o.o., OIB 94992849747, Dragutina Tadijanovića 5, 51000 Rijeka</izvorni_sadrzaj>
    <derivirana_varijabla naziv="DomainObject.Predmet.StrankaFormatedWithAdressOIB_1"> KONDURA d.o.o., OIB 94992849747, Dragutina Tadijanovića 5, 51000 Rijeka</derivirana_varijabla>
  </DomainObject.Predmet.StrankaFormatedWithAdressOIB>
  <DomainObject.Predmet.StrankaWithAdress>
    <izvorni_sadrzaj>KONDURA d.o.o. Dragutina Tadijanovića 5,51000 Rijeka</izvorni_sadrzaj>
    <derivirana_varijabla naziv="DomainObject.Predmet.StrankaWithAdress_1">KONDURA d.o.o. Dragutina Tadijanovića 5,51000 Rijeka</derivirana_varijabla>
  </DomainObject.Predmet.StrankaWithAdress>
  <DomainObject.Predmet.StrankaWithAdressOIB>
    <izvorni_sadrzaj>KONDURA d.o.o., OIB 94992849747, Dragutina Tadijanovića 5,51000 Rijeka</izvorni_sadrzaj>
    <derivirana_varijabla naziv="DomainObject.Predmet.StrankaWithAdressOIB_1">KONDURA d.o.o., OIB 94992849747, Dragutina Tadijanovića 5,51000 Rijeka</derivirana_varijabla>
  </DomainObject.Predmet.StrankaWithAdressOIB>
  <DomainObject.Predmet.StrankaNazivFormated>
    <izvorni_sadrzaj>KONDURA d.o.o.</izvorni_sadrzaj>
    <derivirana_varijabla naziv="DomainObject.Predmet.StrankaNazivFormated_1">KONDURA d.o.o.</derivirana_varijabla>
  </DomainObject.Predmet.StrankaNazivFormated>
  <DomainObject.Predmet.StrankaNazivFormatedOIB>
    <izvorni_sadrzaj>KONDURA d.o.o., OIB 94992849747</izvorni_sadrzaj>
    <derivirana_varijabla naziv="DomainObject.Predmet.StrankaNazivFormatedOIB_1">KONDURA d.o.o., OIB 94992849747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KONDURA d.o.o.</item>
    </izvorni_sadrzaj>
    <derivirana_varijabla naziv="DomainObject.Predmet.StrankaListFormated_1">
      <item>KONDURA d.o.o.</item>
    </derivirana_varijabla>
  </DomainObject.Predmet.StrankaListFormated>
  <DomainObject.Predmet.StrankaListFormatedOIB>
    <izvorni_sadrzaj>
      <item>KONDURA d.o.o., OIB 94992849747</item>
    </izvorni_sadrzaj>
    <derivirana_varijabla naziv="DomainObject.Predmet.StrankaListFormatedOIB_1">
      <item>KONDURA d.o.o., OIB 94992849747</item>
    </derivirana_varijabla>
  </DomainObject.Predmet.StrankaListFormatedOIB>
  <DomainObject.Predmet.StrankaListFormatedWithAdress>
    <izvorni_sadrzaj>
      <item>KONDURA d.o.o., Dragutina Tadijanovića 5, 51000 Rijeka</item>
    </izvorni_sadrzaj>
    <derivirana_varijabla naziv="DomainObject.Predmet.StrankaListFormatedWithAdress_1">
      <item>KONDURA d.o.o., Dragutina Tadijanovića 5, 51000 Rijeka</item>
    </derivirana_varijabla>
  </DomainObject.Predmet.StrankaListFormatedWithAdress>
  <DomainObject.Predmet.StrankaListFormatedWithAdressOIB>
    <izvorni_sadrzaj>
      <item>KONDURA d.o.o., OIB 94992849747, Dragutina Tadijanovića 5, 51000 Rijeka</item>
    </izvorni_sadrzaj>
    <derivirana_varijabla naziv="DomainObject.Predmet.StrankaListFormatedWithAdressOIB_1">
      <item>KONDURA d.o.o., OIB 94992849747, Dragutina Tadijanovića 5, 51000 Rijeka</item>
    </derivirana_varijabla>
  </DomainObject.Predmet.StrankaListFormatedWithAdressOIB>
  <DomainObject.Predmet.StrankaListNazivFormated>
    <izvorni_sadrzaj>
      <item>KONDURA d.o.o.</item>
    </izvorni_sadrzaj>
    <derivirana_varijabla naziv="DomainObject.Predmet.StrankaListNazivFormated_1">
      <item>KONDURA d.o.o.</item>
    </derivirana_varijabla>
  </DomainObject.Predmet.StrankaListNazivFormated>
  <DomainObject.Predmet.StrankaListNazivFormatedOIB>
    <izvorni_sadrzaj>
      <item>KONDURA d.o.o., OIB 94992849747</item>
    </izvorni_sadrzaj>
    <derivirana_varijabla naziv="DomainObject.Predmet.StrankaListNazivFormatedOIB_1">
      <item>KONDURA d.o.o., OIB 94992849747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Nevio Žepina</item>
      <item>Nevio Žepina</item>
      <item>Nikola Remenar</item>
      <item>MIA VUJIĆ</item>
      <item>BARIŠA PAVIČIĆ</item>
      <item>DRAGAN BACANOVIĆ</item>
    </izvorni_sadrzaj>
    <derivirana_varijabla naziv="DomainObject.Predmet.OstaliListFormated_1">
      <item>Nevio Žepina</item>
      <item>Nevio Žepina</item>
      <item>Nikola Remenar</item>
      <item>MIA VUJIĆ</item>
      <item>BARIŠA PAVIČIĆ</item>
      <item>DRAGAN BACANOVIĆ</item>
    </derivirana_varijabla>
  </DomainObject.Predmet.OstaliListFormated>
  <DomainObject.Predmet.OstaliListFormatedOIB>
    <izvorni_sadrzaj>
      <item>Nevio Žepina, OIB 45469256379</item>
      <item>Nevio Žepina, OIB 45469256379</item>
      <item>Nikola Remenar, OIB 48313195864</item>
      <item>MIA VUJIĆ</item>
      <item>BARIŠA PAVIČIĆ</item>
      <item>DRAGAN BACANOVIĆ</item>
    </izvorni_sadrzaj>
    <derivirana_varijabla naziv="DomainObject.Predmet.OstaliListFormatedOIB_1">
      <item>Nevio Žepina, OIB 45469256379</item>
      <item>Nevio Žepina, OIB 45469256379</item>
      <item>Nikola Remenar, OIB 48313195864</item>
      <item>MIA VUJIĆ</item>
      <item>BARIŠA PAVIČIĆ</item>
      <item>DRAGAN BACANOVIĆ</item>
    </derivirana_varijabla>
  </DomainObject.Predmet.OstaliListFormatedOIB>
  <DomainObject.Predmet.OstaliListFormatedWithAdress>
    <izvorni_sadrzaj>
      <item>Nevio Žepina, Dragutina Tadijanovića 5, 51000 Rijeka</item>
      <item>Nevio Žepina, Dragutina Tadijanovića 5, 51000 Rijeka</item>
      <item>Nikola Remenar, Bolnička Cesta 76, 10000 Zagreb</item>
      <item>MIA VUJIĆ</item>
      <item>BARIŠA PAVIČIĆ</item>
      <item>DRAGAN BACANOVIĆ</item>
    </izvorni_sadrzaj>
    <derivirana_varijabla naziv="DomainObject.Predmet.OstaliListFormatedWithAdress_1">
      <item>Nevio Žepina, Dragutina Tadijanovića 5, 51000 Rijeka</item>
      <item>Nevio Žepina, Dragutina Tadijanovića 5, 51000 Rijeka</item>
      <item>Nikola Remenar, Bolnička Cesta 76, 10000 Zagreb</item>
      <item>MIA VUJIĆ</item>
      <item>BARIŠA PAVIČIĆ</item>
      <item>DRAGAN BACANOVIĆ</item>
    </derivirana_varijabla>
  </DomainObject.Predmet.OstaliListFormatedWithAdress>
  <DomainObject.Predmet.OstaliListFormatedWithAdressOIB>
    <izvorni_sadrzaj>
      <item>Nevio Žepina, OIB 45469256379, Dragutina Tadijanovića 5, 51000 Rijeka</item>
      <item>Nevio Žepina, OIB 45469256379, Dragutina Tadijanovića 5, 51000 Rijeka</item>
      <item>Nikola Remenar, OIB 48313195864, Bolnička Cesta 76, 10000 Zagreb</item>
      <item>MIA VUJIĆ</item>
      <item>BARIŠA PAVIČIĆ</item>
      <item>DRAGAN BACANOVIĆ</item>
    </izvorni_sadrzaj>
    <derivirana_varijabla naziv="DomainObject.Predmet.OstaliListFormatedWithAdressOIB_1">
      <item>Nevio Žepina, OIB 45469256379, Dragutina Tadijanovića 5, 51000 Rijeka</item>
      <item>Nevio Žepina, OIB 45469256379, Dragutina Tadijanovića 5, 51000 Rijeka</item>
      <item>Nikola Remenar, OIB 48313195864, Bolnička Cesta 76, 10000 Zagreb</item>
      <item>MIA VUJIĆ</item>
      <item>BARIŠA PAVIČIĆ</item>
      <item>DRAGAN BACANOVIĆ</item>
    </derivirana_varijabla>
  </DomainObject.Predmet.OstaliListFormatedWithAdressOIB>
  <DomainObject.Predmet.OstaliListNazivFormated>
    <izvorni_sadrzaj>
      <item>Nevio Žepina</item>
      <item>Nevio Žepina</item>
      <item>Nikola Remenar</item>
      <item>MIA VUJIĆ</item>
      <item>BARIŠA PAVIČIĆ</item>
      <item>DRAGAN BACANOVIĆ</item>
    </izvorni_sadrzaj>
    <derivirana_varijabla naziv="DomainObject.Predmet.OstaliListNazivFormated_1">
      <item>Nevio Žepina</item>
      <item>Nevio Žepina</item>
      <item>Nikola Remenar</item>
      <item>MIA VUJIĆ</item>
      <item>BARIŠA PAVIČIĆ</item>
      <item>DRAGAN BACANOVIĆ</item>
    </derivirana_varijabla>
  </DomainObject.Predmet.OstaliListNazivFormated>
  <DomainObject.Predmet.OstaliListNazivFormatedOIB>
    <izvorni_sadrzaj>
      <item>Nevio Žepina, OIB 45469256379</item>
      <item>Nevio Žepina, OIB 45469256379</item>
      <item>Nikola Remenar, OIB 48313195864</item>
      <item>MIA VUJIĆ</item>
      <item>BARIŠA PAVIČIĆ</item>
      <item>DRAGAN BACANOVIĆ</item>
    </izvorni_sadrzaj>
    <derivirana_varijabla naziv="DomainObject.Predmet.OstaliListNazivFormatedOIB_1">
      <item>Nevio Žepina, OIB 45469256379</item>
      <item>Nevio Žepina, OIB 45469256379</item>
      <item>Nikola Remenar, OIB 48313195864</item>
      <item>MIA VUJIĆ</item>
      <item>BARIŠA PAVIČIĆ</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KONDURA d.o.o.</izvorni_sadrzaj>
    <derivirana_varijabla naziv="DomainObject.Predmet.StrankaIDrugi_1">KONDURA d.o.o.</derivirana_varijabla>
  </DomainObject.Predmet.StrankaIDrugi>
  <DomainObject.Predmet.ProtustrankaIDrugi>
    <izvorni_sadrzaj/>
    <derivirana_varijabla naziv="DomainObject.Predmet.ProtustrankaIDrugi_1"/>
  </DomainObject.Predmet.ProtustrankaIDrugi>
  <DomainObject.Predmet.StrankaIDrugiAdressOIB>
    <izvorni_sadrzaj>KONDURA d.o.o., OIB 94992849747, Dragutina Tadijanovića 5, 51000 Rijeka</izvorni_sadrzaj>
    <derivirana_varijabla naziv="DomainObject.Predmet.StrankaIDrugiAdressOIB_1">KONDURA d.o.o., OIB 94992849747, Dragutina Tadijanovića 5,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KONDURA d.o.o.</item>
      <item>Nevio Žepina</item>
      <item>Nevio Žepina</item>
      <item>Nikola Remenar</item>
      <item>MIA VUJIĆ</item>
      <item>BARIŠA PAVIČIĆ</item>
      <item>DRAGAN BACANOVIĆ</item>
    </izvorni_sadrzaj>
    <derivirana_varijabla naziv="DomainObject.Predmet.SudioniciListNaziv_1">
      <item>KONDURA d.o.o.</item>
      <item>Nevio Žepina</item>
      <item>Nevio Žepina</item>
      <item>Nikola Remenar</item>
      <item>MIA VUJIĆ</item>
      <item>BARIŠA PAVIČIĆ</item>
      <item>DRAGAN BACANOVIĆ</item>
    </derivirana_varijabla>
  </DomainObject.Predmet.SudioniciListNaziv>
  <DomainObject.Predmet.SudioniciListAdressOIB>
    <izvorni_sadrzaj>
      <item>KONDURA d.o.o., OIB 94992849747, Dragutina Tadijanovića 5,51000 Rijeka</item>
      <item>Nevio Žepina, OIB 45469256379, Dragutina Tadijanovića 5,51000 Rijeka</item>
      <item>Nevio Žepina, OIB 45469256379, Dragutina Tadijanovića 5,51000 Rijeka</item>
      <item>Nikola Remenar, OIB 48313195864, Bolnička Cesta 76,10000 Zagreb</item>
      <item>MIA VUJIĆ</item>
      <item>BARIŠA PAVIČIĆ</item>
      <item>DRAGAN BACANOVIĆ</item>
    </izvorni_sadrzaj>
    <derivirana_varijabla naziv="DomainObject.Predmet.SudioniciListAdressOIB_1">
      <item>KONDURA d.o.o., OIB 94992849747, Dragutina Tadijanovića 5,51000 Rijeka</item>
      <item>Nevio Žepina, OIB 45469256379, Dragutina Tadijanovića 5,51000 Rijeka</item>
      <item>Nevio Žepina, OIB 45469256379, Dragutina Tadijanovića 5,51000 Rijeka</item>
      <item>Nikola Remenar, OIB 48313195864, Bolnička Cesta 76,10000 Zagreb</item>
      <item>MIA VUJIĆ</item>
      <item>BARIŠA PAVIČIĆ</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94992849747</item>
      <item>, OIB 45469256379</item>
      <item>, OIB 45469256379</item>
      <item>, OIB 48313195864</item>
      <item>, OIB null</item>
      <item>, OIB null</item>
      <item>, OIB null</item>
    </izvorni_sadrzaj>
    <derivirana_varijabla naziv="DomainObject.Predmet.SudioniciListNazivOIB_1">
      <item>, OIB 94992849747</item>
      <item>, OIB 45469256379</item>
      <item>, OIB 45469256379</item>
      <item>, OIB 48313195864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D30D01-C519-43B6-84AE-618A2C7319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3880</properties:Words>
  <properties:Characters>23180</properties:Characters>
  <properties:Lines>709</properties:Lines>
  <properties:Paragraphs>374</properties:Paragraphs>
  <properties:TotalTime>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26920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2018-09-05T11:33:00Z</dcterms:created>
  <dc:creator>Jasmina Matika</dc:creator>
  <cp:lastModifiedBy>Jasna Radulović</cp:lastModifiedBy>
  <cp:lastPrinted>2018-09-05T12:51:00Z</cp:lastPrinted>
  <dcterms:modified xmlns:xsi="http://www.w3.org/2001/XMLSchema-instance" xsi:type="dcterms:W3CDTF">2018-09-05T12:54:00Z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(777-17 Rješenje_o_potvrdi_predstečjnog_sporazuma.docx)</vt:lpwstr>
  </prop:property>
  <prop:property name="CC_coloring" pid="4" fmtid="{D5CDD505-2E9C-101B-9397-08002B2CF9AE}">
    <vt:bool>false</vt:bool>
  </prop:property>
  <prop:property name="BrojStranica" pid="5" fmtid="{D5CDD505-2E9C-101B-9397-08002B2CF9AE}">
    <vt:i4>10</vt:i4>
  </prop:property>
</prop:Properties>
</file>