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a926" w14:paraId="9faa926" w:rsidRDefault="000254A1" w:rsidP="000254A1" w:rsidR="000254A1">
      <w:pPr>
        <w:tabs>
          <w:tab w:pos="516" w:val="left"/>
        </w:tabs>
        <w15:collapsed w:val="false"/>
        <w:rPr>
          <w:rFonts w:cs="Times New Roman" w:hAnsi="Times New Roman" w:ascii="Times New Roman"/>
          <w:bCs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0254A1" w:rsidP="000254A1" w:rsidR="000254A1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0254A1" w:rsidP="000254A1" w:rsidR="000254A1">
      <w:pPr>
        <w:rPr>
          <w:rFonts w:cs="Times New Roman" w:hAnsi="Times New Roman" w:ascii="Times New Roman"/>
          <w:b/>
          <w:szCs w:val="24"/>
        </w:rPr>
      </w:pPr>
      <w:r>
        <w:rPr>
          <w:rFonts w:cs="Times New Roman" w:hAnsi="Times New Roman" w:ascii="Times New Roman"/>
          <w:b/>
          <w:szCs w:val="24"/>
        </w:rPr>
        <w:t xml:space="preserve">       REPUBLIKA HRVATSKA</w:t>
      </w:r>
    </w:p>
    <w:p w:rsidRDefault="000254A1" w:rsidP="000254A1" w:rsidR="000254A1">
      <w:pPr>
        <w:rPr>
          <w:rFonts w:cs="Times New Roman" w:hAnsi="Times New Roman" w:ascii="Times New Roman"/>
          <w:b/>
          <w:szCs w:val="24"/>
        </w:rPr>
      </w:pPr>
      <w:r>
        <w:rPr>
          <w:rFonts w:cs="Times New Roman" w:hAnsi="Times New Roman" w:ascii="Times New Roman"/>
          <w:szCs w:val="24"/>
        </w:rPr>
        <w:t>TRGOVAČKI SUD U VARAŽDINU</w:t>
      </w: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            Braće Radića 2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</w:p>
    <w:p w:rsidRDefault="002A5097" w:rsidP="000254A1" w:rsidR="002A5097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326A9E">
      <w:pPr>
        <w:jc w:val="center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>R E P U B L I K A    H R V A T S K A</w:t>
      </w:r>
    </w:p>
    <w:p w:rsidRDefault="004837FA" w:rsidP="004837FA" w:rsidR="004837FA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>
      <w:pPr>
        <w:pStyle w:val="Naslov2"/>
        <w:rPr>
          <w:b w:val="false"/>
          <w:szCs w:val="24"/>
        </w:rPr>
      </w:pPr>
      <w:r w:rsidRPr="00326A9E">
        <w:rPr>
          <w:b w:val="false"/>
          <w:szCs w:val="24"/>
        </w:rPr>
        <w:t>R J E Š E NJ E</w:t>
      </w:r>
    </w:p>
    <w:p w:rsidRDefault="002A5097" w:rsidP="002A5097" w:rsidR="002A5097" w:rsidRPr="002A5097">
      <w:pPr>
        <w:rPr>
          <w:lang w:eastAsia="hr-HR"/>
        </w:rPr>
      </w:pPr>
    </w:p>
    <w:p w:rsidRDefault="004837FA" w:rsidP="004837FA" w:rsidR="004837FA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30165C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Gra-coop d.o.o. u stečaju, Mursko Središće, Martinska 165, OIB: 84181172006, zastupanom po stečajnom upravitelju Davoru Ivančiću, </w:t>
      </w:r>
      <w:r w:rsidR="0030165C" w:rsidRPr="0030165C">
        <w:rPr>
          <w:rFonts w:cs="Times New Roman" w:hAnsi="Times New Roman" w:ascii="Times New Roman"/>
          <w:szCs w:val="24"/>
        </w:rPr>
        <w:t>2</w:t>
      </w:r>
      <w:r w:rsidRPr="0030165C">
        <w:rPr>
          <w:rFonts w:cs="Times New Roman" w:hAnsi="Times New Roman" w:ascii="Times New Roman"/>
          <w:szCs w:val="24"/>
        </w:rPr>
        <w:t>9. lipnja 2017.,</w:t>
      </w:r>
    </w:p>
    <w:p w:rsidRDefault="000254A1" w:rsidP="000254A1" w:rsidR="000254A1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2A5097" w:rsidP="000254A1" w:rsidR="002A5097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ind w:right="567" w:left="737"/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 i j e š i o    j e</w:t>
      </w:r>
    </w:p>
    <w:p w:rsidRDefault="002A5097" w:rsidP="000254A1" w:rsidR="002A5097">
      <w:pPr>
        <w:ind w:right="567" w:left="737"/>
        <w:jc w:val="center"/>
        <w:rPr>
          <w:rFonts w:cs="Times New Roman" w:hAnsi="Times New Roman" w:ascii="Times New Roman"/>
          <w:szCs w:val="24"/>
        </w:rPr>
      </w:pPr>
    </w:p>
    <w:p w:rsidRDefault="000254A1" w:rsidP="002A5097" w:rsidR="000254A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  <w:t xml:space="preserve"> </w:t>
      </w:r>
    </w:p>
    <w:p w:rsidRDefault="007F49D2" w:rsidP="000254A1" w:rsidR="000254A1">
      <w:pPr>
        <w:numPr>
          <w:ilvl w:val="0"/>
          <w:numId w:val="1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Određuje se prodaja nekretnina stečajnog dužnika upisanih</w:t>
      </w:r>
      <w:r w:rsidR="000254A1">
        <w:rPr>
          <w:rFonts w:cs="Times New Roman" w:hAnsi="Times New Roman" w:ascii="Times New Roman"/>
          <w:szCs w:val="24"/>
        </w:rPr>
        <w:t>:</w:t>
      </w:r>
    </w:p>
    <w:p w:rsidRDefault="004837FA" w:rsidP="004837FA" w:rsidR="004837FA">
      <w:pPr>
        <w:ind w:left="405"/>
        <w:rPr>
          <w:rFonts w:cs="Times New Roman" w:hAnsi="Times New Roman" w:ascii="Times New Roman"/>
          <w:szCs w:val="24"/>
        </w:rPr>
      </w:pPr>
    </w:p>
    <w:p w:rsidRDefault="004837FA" w:rsidP="00F17F70" w:rsidR="004837FA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szCs w:val="24"/>
        </w:rPr>
      </w:pPr>
      <w:r w:rsidRPr="0030165C">
        <w:rPr>
          <w:rFonts w:cs="Times New Roman" w:hAnsi="Times New Roman" w:ascii="Times New Roman"/>
          <w:szCs w:val="24"/>
        </w:rPr>
        <w:t>u zk. ul. 2795, k.o. 3030291 Mursko Središće, kat. čest. br. 475/3 kuća i dvorište, ukupne površine 916 m2, suvlasnički dio 20143/43915 etažno vlasništvo (E-2) 1. Stan, 2, stan u prizemlju i u potkrovlju sa pripadajućim spremištem i garažom u podrumu ukupne površine 201,43 m2 ( u planu posebnih dijelova zgrade označeno narančastom bojom</w:t>
      </w:r>
      <w:r w:rsidR="0030165C">
        <w:rPr>
          <w:rFonts w:cs="Times New Roman" w:hAnsi="Times New Roman" w:ascii="Times New Roman"/>
          <w:szCs w:val="24"/>
        </w:rPr>
        <w:t>)</w:t>
      </w:r>
    </w:p>
    <w:p w:rsidRDefault="004837FA" w:rsidP="004837FA" w:rsidR="004837FA" w:rsidRPr="004837FA">
      <w:pPr>
        <w:pStyle w:val="Odlomakpopisa"/>
        <w:widowControl w:val="false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 zk. ul. 1014, k.o. 3030291 Mursko Središće, kat lest. br. 475/2 pila</w:t>
      </w:r>
      <w:r w:rsidR="00D83234">
        <w:rPr>
          <w:rFonts w:cs="Times New Roman" w:hAnsi="Times New Roman" w:ascii="Times New Roman"/>
          <w:szCs w:val="24"/>
        </w:rPr>
        <w:t>na i dvorište ukupne površine 1</w:t>
      </w:r>
      <w:r>
        <w:rPr>
          <w:rFonts w:cs="Times New Roman" w:hAnsi="Times New Roman" w:ascii="Times New Roman"/>
          <w:szCs w:val="24"/>
        </w:rPr>
        <w:t xml:space="preserve">505 m2. 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</w:p>
    <w:p w:rsidRDefault="0030165C" w:rsidP="0030165C" w:rsidR="0030165C" w:rsidRPr="0030165C">
      <w:pPr>
        <w:rPr>
          <w:rFonts w:cs="Times New Roman" w:hAnsi="Times New Roman" w:ascii="Times New Roman"/>
          <w:szCs w:val="24"/>
        </w:rPr>
      </w:pPr>
      <w:r w:rsidRPr="0030165C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 xml:space="preserve">na kojima </w:t>
      </w:r>
      <w:r w:rsidRPr="0030165C">
        <w:rPr>
          <w:rFonts w:cs="Times New Roman" w:hAnsi="Times New Roman" w:ascii="Times New Roman"/>
          <w:szCs w:val="24"/>
        </w:rPr>
        <w:t xml:space="preserve">postoji razlučno pravo, u stečajnom postupku, </w:t>
      </w:r>
    </w:p>
    <w:p w:rsidRDefault="0030165C" w:rsidP="0030165C" w:rsidR="0030165C">
      <w:pPr>
        <w:widowControl w:val="false"/>
        <w:suppressAutoHyphens/>
        <w:ind w:left="361"/>
        <w:jc w:val="both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2.</w:t>
      </w:r>
      <w:r>
        <w:rPr>
          <w:rFonts w:cs="Times New Roman" w:hAnsi="Times New Roman" w:ascii="Times New Roman"/>
          <w:szCs w:val="24"/>
        </w:rPr>
        <w:tab/>
        <w:t xml:space="preserve">Nalaže se Zemljišnoknjižnom odjelu Općinskog sudu u </w:t>
      </w:r>
      <w:r w:rsidR="004837FA">
        <w:rPr>
          <w:rFonts w:cs="Times New Roman" w:hAnsi="Times New Roman" w:ascii="Times New Roman"/>
          <w:szCs w:val="24"/>
        </w:rPr>
        <w:t>Čakovcu</w:t>
      </w:r>
      <w:r>
        <w:rPr>
          <w:rFonts w:cs="Times New Roman" w:hAnsi="Times New Roman" w:ascii="Times New Roman"/>
          <w:szCs w:val="24"/>
        </w:rPr>
        <w:t>, da upiše zabilježbu rješen</w:t>
      </w:r>
      <w:r w:rsidR="007F49D2">
        <w:rPr>
          <w:rFonts w:cs="Times New Roman" w:hAnsi="Times New Roman" w:ascii="Times New Roman"/>
          <w:szCs w:val="24"/>
        </w:rPr>
        <w:t>ja o prodaji nekretnina</w:t>
      </w:r>
      <w:r w:rsidR="004837FA">
        <w:rPr>
          <w:rFonts w:cs="Times New Roman" w:hAnsi="Times New Roman" w:ascii="Times New Roman"/>
          <w:szCs w:val="24"/>
        </w:rPr>
        <w:t xml:space="preserve"> navedenih</w:t>
      </w:r>
      <w:r>
        <w:rPr>
          <w:rFonts w:cs="Times New Roman" w:hAnsi="Times New Roman" w:ascii="Times New Roman"/>
          <w:szCs w:val="24"/>
        </w:rPr>
        <w:t xml:space="preserve"> pod točkom 1. izreke rješenja, u stečajnom postupku.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3.</w:t>
      </w:r>
      <w:r>
        <w:rPr>
          <w:rFonts w:cs="Times New Roman" w:hAnsi="Times New Roman" w:ascii="Times New Roman"/>
          <w:szCs w:val="24"/>
        </w:rPr>
        <w:tab/>
        <w:t>Sud će zaključkom o prodaj</w:t>
      </w:r>
      <w:r w:rsidR="007F49D2">
        <w:rPr>
          <w:rFonts w:cs="Times New Roman" w:hAnsi="Times New Roman" w:ascii="Times New Roman"/>
          <w:szCs w:val="24"/>
        </w:rPr>
        <w:t>i utvrditi vrijednost nekretnina</w:t>
      </w:r>
      <w:r>
        <w:rPr>
          <w:rFonts w:cs="Times New Roman" w:hAnsi="Times New Roman" w:ascii="Times New Roman"/>
          <w:szCs w:val="24"/>
        </w:rPr>
        <w:t>, način prodaje i uvjete prodaje.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</w:t>
      </w:r>
    </w:p>
    <w:p w:rsidRDefault="000254A1" w:rsidP="000254A1" w:rsidR="000254A1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Obrazloženje</w:t>
      </w:r>
    </w:p>
    <w:p w:rsidRDefault="002A5097" w:rsidP="000254A1" w:rsidR="002A5097">
      <w:pPr>
        <w:jc w:val="center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jc w:val="center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  <w:t>Stečajni upravitelj predložio je da se nekretnina stečajnog dužnika proda u stečajnom postupku u skladu odredbom čl. 247. Stečajnog zakona elektroničkom javnom dražbom.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</w:p>
    <w:p w:rsidRDefault="00E70EB7" w:rsidP="000254A1" w:rsidR="000254A1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  <w:t>Na nekretninama</w:t>
      </w:r>
      <w:r w:rsidR="000254A1">
        <w:rPr>
          <w:rFonts w:cs="Times New Roman" w:hAnsi="Times New Roman" w:ascii="Times New Roman"/>
          <w:szCs w:val="24"/>
        </w:rPr>
        <w:t xml:space="preserve"> u vlasništvu dužnika razlučno pravo upisano je u korist Privredne banke Zagreb, </w:t>
      </w:r>
      <w:r w:rsidR="004837FA">
        <w:rPr>
          <w:rFonts w:cs="Times New Roman" w:hAnsi="Times New Roman" w:ascii="Times New Roman"/>
          <w:szCs w:val="24"/>
        </w:rPr>
        <w:t xml:space="preserve">kao pravnog slijednika Međimurske banke d.d. </w:t>
      </w:r>
      <w:r>
        <w:rPr>
          <w:rFonts w:cs="Times New Roman" w:hAnsi="Times New Roman" w:ascii="Times New Roman"/>
          <w:szCs w:val="24"/>
        </w:rPr>
        <w:t xml:space="preserve">i </w:t>
      </w:r>
      <w:r w:rsidR="000254A1">
        <w:rPr>
          <w:rFonts w:cs="Times New Roman" w:hAnsi="Times New Roman" w:ascii="Times New Roman"/>
          <w:szCs w:val="24"/>
        </w:rPr>
        <w:t>Republike Hrvatske - Ministarstva financija.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lastRenderedPageBreak/>
        <w:t xml:space="preserve"> 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  <w:t>Posebnim zaključkom o prodaji stečajni sudac utvrditi će vrijednost nekretnina, način prodaje i uvjete prodaje.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ab/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ab/>
        <w:t xml:space="preserve">Slijedom iznijetog  u smislu odredbe čl. 247. st. 1. 2. i 3. Stečajnog zakona (NN 71/15) odlučeno je kao u izreci ovog rješenja. 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</w:t>
      </w:r>
    </w:p>
    <w:p w:rsidRDefault="002A5097" w:rsidP="000254A1" w:rsidR="002A5097">
      <w:pPr>
        <w:jc w:val="both"/>
        <w:rPr>
          <w:rFonts w:cs="Times New Roman" w:hAnsi="Times New Roman" w:ascii="Times New Roman"/>
          <w:szCs w:val="24"/>
        </w:rPr>
      </w:pPr>
    </w:p>
    <w:p w:rsidRDefault="000254A1" w:rsidP="000254A1" w:rsidR="000254A1" w:rsidRPr="00E70EB7">
      <w:pPr>
        <w:jc w:val="center"/>
        <w:rPr>
          <w:rFonts w:cs="Times New Roman" w:hAnsi="Times New Roman" w:ascii="Times New Roman"/>
          <w:color w:val="FF0000"/>
          <w:szCs w:val="24"/>
        </w:rPr>
      </w:pPr>
      <w:r>
        <w:rPr>
          <w:rFonts w:cs="Times New Roman" w:hAnsi="Times New Roman" w:ascii="Times New Roman"/>
          <w:szCs w:val="24"/>
        </w:rPr>
        <w:t xml:space="preserve">U Varaždinu,  </w:t>
      </w:r>
      <w:r w:rsidR="0030165C" w:rsidRPr="0030165C">
        <w:rPr>
          <w:rFonts w:cs="Times New Roman" w:hAnsi="Times New Roman" w:ascii="Times New Roman"/>
          <w:szCs w:val="24"/>
        </w:rPr>
        <w:t>2</w:t>
      </w:r>
      <w:r w:rsidR="00E70EB7" w:rsidRPr="0030165C">
        <w:rPr>
          <w:rFonts w:cs="Times New Roman" w:hAnsi="Times New Roman" w:ascii="Times New Roman"/>
          <w:szCs w:val="24"/>
        </w:rPr>
        <w:t>9</w:t>
      </w:r>
      <w:r w:rsidRPr="0030165C">
        <w:rPr>
          <w:rFonts w:cs="Times New Roman" w:hAnsi="Times New Roman" w:ascii="Times New Roman"/>
          <w:szCs w:val="24"/>
        </w:rPr>
        <w:t>. lipnja 2017.</w:t>
      </w:r>
    </w:p>
    <w:p w:rsidRDefault="000254A1" w:rsidP="000254A1" w:rsidR="000254A1" w:rsidRPr="00E70EB7">
      <w:pPr>
        <w:rPr>
          <w:rFonts w:cs="Times New Roman" w:hAnsi="Times New Roman" w:ascii="Times New Roman"/>
          <w:color w:val="FF0000"/>
          <w:szCs w:val="24"/>
        </w:rPr>
      </w:pP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  <w:t>STEČAJNI SUDAC</w:t>
      </w: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</w:t>
      </w: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  <w:t>Iris Hatvalić Nemec</w:t>
      </w:r>
      <w:r w:rsidR="002A5097">
        <w:rPr>
          <w:rFonts w:cs="Times New Roman" w:hAnsi="Times New Roman" w:ascii="Times New Roman"/>
          <w:szCs w:val="24"/>
        </w:rPr>
        <w:t xml:space="preserve">, v.r. </w:t>
      </w:r>
    </w:p>
    <w:p w:rsidRDefault="002A5097" w:rsidP="000254A1" w:rsidR="002A5097">
      <w:pPr>
        <w:rPr>
          <w:rFonts w:cs="Times New Roman" w:hAnsi="Times New Roman" w:ascii="Times New Roman"/>
          <w:szCs w:val="24"/>
        </w:rPr>
      </w:pPr>
    </w:p>
    <w:p w:rsidRDefault="002A5097" w:rsidP="002A5097" w:rsidR="002A5097">
      <w:pPr>
        <w:ind w:firstLine="708" w:left="3540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Za točnost otpravka-ovlašteni službenik:</w:t>
      </w: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</w:t>
      </w:r>
    </w:p>
    <w:p w:rsidRDefault="002A5097" w:rsidP="000254A1" w:rsidR="002A5097">
      <w:pPr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           </w:t>
      </w: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  <w:t xml:space="preserve">POUKA O PRAVNOM LIJEKU: 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color w:val="FF6600"/>
          <w:szCs w:val="24"/>
        </w:rPr>
        <w:tab/>
      </w:r>
      <w:r>
        <w:rPr>
          <w:rFonts w:cs="Times New Roman" w:hAnsi="Times New Roman" w:ascii="Times New Roman"/>
          <w:szCs w:val="24"/>
        </w:rPr>
        <w:t xml:space="preserve">Protiv ovog rješenja žalbu može podnijeti stečajni upravitelj i razlučni vjerovnik. Žalba se podnosi ovome sudu u dva primjerka u roku od 8 dana od dana dostave pisanog otpravka rješenja. 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DNA: </w:t>
      </w:r>
    </w:p>
    <w:p w:rsidRDefault="002A5097" w:rsidP="000254A1" w:rsidR="002A5097" w:rsidRPr="002A5097">
      <w:pPr>
        <w:numPr>
          <w:ilvl w:val="0"/>
          <w:numId w:val="2"/>
        </w:numPr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 xml:space="preserve">Stečajni upravitelj </w:t>
      </w:r>
      <w:r w:rsidRPr="00326A9E">
        <w:rPr>
          <w:rFonts w:cs="Times New Roman" w:hAnsi="Times New Roman" w:ascii="Times New Roman"/>
        </w:rPr>
        <w:t>Davor Ivančić, Čakovec, Ivana pl. Zajca 17</w:t>
      </w:r>
    </w:p>
    <w:p w:rsidRDefault="000254A1" w:rsidP="000254A1" w:rsidR="000254A1" w:rsidRPr="0030165C">
      <w:pPr>
        <w:numPr>
          <w:ilvl w:val="0"/>
          <w:numId w:val="2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Privredna banka Zagreb d.d. </w:t>
      </w:r>
      <w:r w:rsidRPr="0030165C">
        <w:rPr>
          <w:rFonts w:cs="Times New Roman" w:hAnsi="Times New Roman" w:ascii="Times New Roman"/>
          <w:szCs w:val="24"/>
        </w:rPr>
        <w:t>po punomoćnicima odvjetnicima OD Suić i Škunca iz Zagreba</w:t>
      </w:r>
    </w:p>
    <w:p w:rsidRDefault="000254A1" w:rsidP="000254A1" w:rsidR="000254A1" w:rsidRPr="0030165C">
      <w:pPr>
        <w:numPr>
          <w:ilvl w:val="0"/>
          <w:numId w:val="2"/>
        </w:numPr>
        <w:tabs>
          <w:tab w:pos="720" w:val="left"/>
        </w:tabs>
        <w:jc w:val="both"/>
        <w:rPr>
          <w:rFonts w:cs="Times New Roman" w:hAnsi="Times New Roman" w:ascii="Times New Roman"/>
          <w:szCs w:val="24"/>
        </w:rPr>
      </w:pPr>
      <w:r w:rsidRPr="0030165C">
        <w:rPr>
          <w:rFonts w:cs="Times New Roman" w:hAnsi="Times New Roman" w:ascii="Times New Roman"/>
          <w:szCs w:val="24"/>
        </w:rPr>
        <w:t>RH, po ŽDO Varaždin, Građansko upravni odjel,</w:t>
      </w:r>
    </w:p>
    <w:p w:rsidRDefault="000254A1" w:rsidP="000254A1" w:rsidR="000254A1" w:rsidRPr="0030165C">
      <w:pPr>
        <w:numPr>
          <w:ilvl w:val="0"/>
          <w:numId w:val="2"/>
        </w:numPr>
        <w:rPr>
          <w:rFonts w:cs="Times New Roman" w:hAnsi="Times New Roman" w:ascii="Times New Roman"/>
          <w:szCs w:val="24"/>
        </w:rPr>
      </w:pPr>
      <w:r w:rsidRPr="0030165C">
        <w:rPr>
          <w:rFonts w:cs="Times New Roman" w:hAnsi="Times New Roman" w:ascii="Times New Roman"/>
          <w:szCs w:val="24"/>
        </w:rPr>
        <w:t xml:space="preserve">Zemljišno knjižnom odjelu Općinskog suda u </w:t>
      </w:r>
      <w:r w:rsidR="00E70EB7" w:rsidRPr="0030165C">
        <w:rPr>
          <w:rFonts w:cs="Times New Roman" w:hAnsi="Times New Roman" w:ascii="Times New Roman"/>
          <w:szCs w:val="24"/>
        </w:rPr>
        <w:t>Čakovcu</w:t>
      </w:r>
      <w:r w:rsidRPr="0030165C">
        <w:rPr>
          <w:rFonts w:cs="Times New Roman" w:hAnsi="Times New Roman" w:ascii="Times New Roman"/>
          <w:szCs w:val="24"/>
        </w:rPr>
        <w:t>, po pravomoćnosti rješenja</w:t>
      </w:r>
    </w:p>
    <w:p w:rsidRDefault="000254A1" w:rsidP="000254A1" w:rsidR="000254A1" w:rsidRPr="0030165C">
      <w:pPr>
        <w:numPr>
          <w:ilvl w:val="0"/>
          <w:numId w:val="2"/>
        </w:numPr>
        <w:rPr>
          <w:rFonts w:cs="Times New Roman" w:hAnsi="Times New Roman" w:ascii="Times New Roman"/>
          <w:szCs w:val="24"/>
        </w:rPr>
      </w:pPr>
      <w:r w:rsidRPr="0030165C">
        <w:rPr>
          <w:rFonts w:cs="Times New Roman" w:hAnsi="Times New Roman" w:ascii="Times New Roman"/>
          <w:szCs w:val="24"/>
        </w:rPr>
        <w:t xml:space="preserve">e-oglasna ploča 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ind w:right="1252"/>
        <w:jc w:val="both"/>
        <w:rPr>
          <w:rFonts w:cs="Times New Roman" w:hAnsi="Times New Roman" w:ascii="Times New Roman"/>
          <w:szCs w:val="24"/>
        </w:rPr>
      </w:pPr>
    </w:p>
    <w:p w:rsidRDefault="000254A1" w:rsidP="000254A1" w:rsidR="000254A1"/>
    <w:p w:rsidRDefault="004E5E67" w:rsidR="004E5E67"/>
    <w:sectPr w:rsidR="004E5E67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F6B" w:rsidP="00DC1F6B" w:rsidR="00DC1F6B">
      <w:r>
        <w:separator/>
      </w:r>
    </w:p>
  </w:endnote>
  <w:endnote w:id="0" w:type="continuationSeparator">
    <w:p w:rsidRDefault="00DC1F6B" w:rsidP="00DC1F6B" w:rsidR="00DC1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F6B" w:rsidP="00DC1F6B" w:rsidR="00DC1F6B">
      <w:r>
        <w:separator/>
      </w:r>
    </w:p>
  </w:footnote>
  <w:footnote w:id="0" w:type="continuationSeparator">
    <w:p w:rsidRDefault="00DC1F6B" w:rsidP="00DC1F6B" w:rsidR="00DC1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519142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DC1F6B" w:rsidR="00DC1F6B" w:rsidRPr="00DC1F6B">
        <w:pPr>
          <w:pStyle w:val="Zaglavlje"/>
          <w:jc w:val="center"/>
          <w:rPr>
            <w:rFonts w:cs="Times New Roman" w:hAnsi="Times New Roman" w:ascii="Times New Roman"/>
          </w:rPr>
        </w:pPr>
        <w:r w:rsidRPr="00DC1F6B">
          <w:rPr>
            <w:rFonts w:cs="Times New Roman" w:hAnsi="Times New Roman" w:ascii="Times New Roman"/>
          </w:rPr>
          <w:fldChar w:fldCharType="begin"/>
        </w:r>
        <w:r w:rsidRPr="00DC1F6B">
          <w:rPr>
            <w:rFonts w:cs="Times New Roman" w:hAnsi="Times New Roman" w:ascii="Times New Roman"/>
          </w:rPr>
          <w:instrText>PAGE   \* MERGEFORMAT</w:instrText>
        </w:r>
        <w:r w:rsidRPr="00DC1F6B">
          <w:rPr>
            <w:rFonts w:cs="Times New Roman" w:hAnsi="Times New Roman" w:ascii="Times New Roman"/>
          </w:rPr>
          <w:fldChar w:fldCharType="separate"/>
        </w:r>
        <w:r w:rsidR="008F110D">
          <w:rPr>
            <w:rFonts w:cs="Times New Roman" w:hAnsi="Times New Roman" w:ascii="Times New Roman"/>
            <w:noProof/>
          </w:rPr>
          <w:t>1</w:t>
        </w:r>
        <w:r w:rsidRPr="00DC1F6B">
          <w:rPr>
            <w:rFonts w:cs="Times New Roman" w:hAnsi="Times New Roman" w:ascii="Times New Roman"/>
          </w:rPr>
          <w:fldChar w:fldCharType="end"/>
        </w:r>
      </w:p>
    </w:sdtContent>
  </w:sdt>
  <w:p w:rsidRDefault="002A5097" w:rsidR="00DC1F6B" w:rsidRPr="00DC1F6B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>Poslovni broj: 4 St-877/16-50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125"/>
      </w:pPr>
    </w:lvl>
    <w:lvl w:tplc="041A001B" w:ilvl="2">
      <w:start w:val="1"/>
      <w:numFmt w:val="lowerRoman"/>
      <w:lvlText w:val="%3."/>
      <w:lvlJc w:val="right"/>
      <w:pPr>
        <w:ind w:hanging="180" w:left="1845"/>
      </w:pPr>
    </w:lvl>
    <w:lvl w:tplc="041A000F" w:ilvl="3">
      <w:start w:val="1"/>
      <w:numFmt w:val="decimal"/>
      <w:lvlText w:val="%4."/>
      <w:lvlJc w:val="left"/>
      <w:pPr>
        <w:ind w:hanging="360" w:left="2565"/>
      </w:pPr>
    </w:lvl>
    <w:lvl w:tplc="041A0019" w:ilvl="4">
      <w:start w:val="1"/>
      <w:numFmt w:val="lowerLetter"/>
      <w:lvlText w:val="%5."/>
      <w:lvlJc w:val="left"/>
      <w:pPr>
        <w:ind w:hanging="360" w:left="3285"/>
      </w:pPr>
    </w:lvl>
    <w:lvl w:tplc="041A001B" w:ilvl="5">
      <w:start w:val="1"/>
      <w:numFmt w:val="lowerRoman"/>
      <w:lvlText w:val="%6."/>
      <w:lvlJc w:val="right"/>
      <w:pPr>
        <w:ind w:hanging="180" w:left="4005"/>
      </w:pPr>
    </w:lvl>
    <w:lvl w:tplc="041A000F" w:ilvl="6">
      <w:start w:val="1"/>
      <w:numFmt w:val="decimal"/>
      <w:lvlText w:val="%7."/>
      <w:lvlJc w:val="left"/>
      <w:pPr>
        <w:ind w:hanging="360" w:left="4725"/>
      </w:pPr>
    </w:lvl>
    <w:lvl w:tplc="041A0019" w:ilvl="7">
      <w:start w:val="1"/>
      <w:numFmt w:val="lowerLetter"/>
      <w:lvlText w:val="%8."/>
      <w:lvlJc w:val="left"/>
      <w:pPr>
        <w:ind w:hanging="360" w:left="5445"/>
      </w:pPr>
    </w:lvl>
    <w:lvl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42D81FBC"/>
    <w:multiLevelType w:val="hybridMultilevel"/>
    <w:tmpl w:val="878C99D4"/>
    <w:lvl w:tplc="751C278C" w:ilvl="0">
      <w:numFmt w:val="bullet"/>
      <w:lvlText w:val="-"/>
      <w:lvlJc w:val="left"/>
      <w:pPr>
        <w:ind w:hanging="360" w:left="7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3">
    <w:nsid w:val="514E6E95"/>
    <w:multiLevelType w:val="hybridMultilevel"/>
    <w:tmpl w:val="B33CBC9E"/>
    <w:lvl w:tplc="6C2E97BC" w:ilvl="0">
      <w:start w:val="1"/>
      <w:numFmt w:val="lowerLetter"/>
      <w:lvlText w:val="%1)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4">
    <w:nsid w:val="66D84029"/>
    <w:multiLevelType w:val="hybridMultilevel"/>
    <w:tmpl w:val="9620CC74"/>
    <w:lvl w:tplc="E8E2A5C2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00F"/>
    <w:rsid w:val="000254A1"/>
    <w:rsid w:val="002A5097"/>
    <w:rsid w:val="0030165C"/>
    <w:rsid w:val="004837FA"/>
    <w:rsid w:val="004E5E67"/>
    <w:rsid w:val="007F49D2"/>
    <w:rsid w:val="008F110D"/>
    <w:rsid w:val="00B8500F"/>
    <w:rsid w:val="00D83234"/>
    <w:rsid w:val="00DC1F6B"/>
    <w:rsid w:val="00E70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4A1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0254A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uiPriority w:val="34"/>
    <w:qFormat/>
    <w:rsid w:val="004837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10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10D"/>
    <w:rPr>
      <w:rFonts w:cs="Times New Roman"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10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10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4A1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0254A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uiPriority w:val="34"/>
    <w:qFormat/>
    <w:rsid w:val="004837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10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10D"/>
    <w:rPr>
      <w:rFonts w:ascii="Times New Roman" w:cs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10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10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38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Gra-coop, građevinarstvo, projektiranje, usluge u oblasti prometa, trgovina, ugostiteljstvo i turizam, d.o.o. u stečaju</izvorni_sadrzaj>
    <derivirana_varijabla naziv="DomainObject.Predmet.ProtustrankaFormated_1">  Gra-coop, građevinarstvo, projektiranje, usluge u oblasti prometa, trgovina, ugostiteljstvo i turizam, d.o.o. u stečaju</derivirana_varijabla>
  </DomainObject.Predmet.ProtustrankaFormated>
  <DomainObject.Predmet.ProtustrankaFormatedOIB>
    <izvorni_sadrzaj>  Gra-coop, građevinarstvo, projektiranje, usluge u oblasti prometa, trgovina, ugostiteljstvo i turizam, d.o.o. u stečaju, OIB 84181172006</izvorni_sadrzaj>
    <derivirana_varijabla naziv="DomainObject.Predmet.ProtustrankaFormatedOIB_1">  Gra-coop, građevinarstvo, projektiranje, usluge u oblasti prometa, trgovina, ugostiteljstvo i turizam, d.o.o. u stečaju, OIB 84181172006</derivirana_varijabla>
  </DomainObject.Predmet.ProtustrankaFormatedOIB>
  <DomainObject.Predmet.ProtustrankaFormatedWithAdress>
    <izvorni_sadrzaj> Gra-coop, građevinarstvo, projektiranje, usluge u oblasti prometa, trgovina, ugostiteljstvo i turizam, d.o.o. u stečaju, Martinska 165, 40315 Mursko Središće</izvorni_sadrzaj>
    <derivirana_varijabla naziv="DomainObject.Predmet.ProtustrankaFormatedWithAdress_1"> Gra-coop, građevinarstvo, projektiranje, usluge u oblasti prometa, trgovina, ugostiteljstvo i turizam, d.o.o. u stečaju, Martinska 165, 40315 Mursko Središće</derivirana_varijabla>
  </DomainObject.Predmet.ProtustrankaFormatedWithAdress>
  <DomainObject.Predmet.ProtustrankaFormatedWithAdressOIB>
    <izvorni_sadrzaj> Gra-coop, građevinarstvo, projektiranje, usluge u oblasti prometa, trgovina, ugostiteljstvo i turizam, d.o.o. u stečaju, OIB 84181172006, Martinska 165, 40315 Mursko Središće</izvorni_sadrzaj>
    <derivirana_varijabla naziv="DomainObject.Predmet.ProtustrankaFormatedWithAdressOIB_1"> Gra-coop, građevinarstvo, projektiranje, usluge u oblasti prometa, trgovina, ugostiteljstvo i turizam, d.o.o. u stečaju, OIB 84181172006, Martinska 165, 40315 Mursko Središće</derivirana_varijabla>
  </DomainObject.Predmet.ProtustrankaFormatedWithAdressOIB>
  <DomainObject.Predmet.ProtustrankaWithAdress>
    <izvorni_sadrzaj>Gra-coop, građevinarstvo, projektiranje, usluge u oblasti prometa, trgovina, ugostiteljstvo i turizam, d.o.o. u stečaju Martinska 165, 40315 Mursko Središće</izvorni_sadrzaj>
    <derivirana_varijabla naziv="DomainObject.Predmet.ProtustrankaWithAdress_1">Gra-coop, građevinarstvo, projektiranje, usluge u oblasti prometa, trgovina, ugostiteljstvo i turizam, d.o.o. u stečaju Martinska 165, 40315 Mursko Središće</derivirana_varijabla>
  </DomainObject.Predmet.ProtustrankaWithAdress>
  <DomainObject.Predmet.ProtustrankaWithAdressOIB>
    <izvorni_sadrzaj>Gra-coop, građevinarstvo, projektiranje, usluge u oblasti prometa, trgovina, ugostiteljstvo i turizam, d.o.o. u stečaju, OIB 84181172006, Martinska 165, 40315 Mursko Središće</izvorni_sadrzaj>
    <derivirana_varijabla naziv="DomainObject.Predmet.ProtustrankaWithAdressOIB_1">Gra-coop, građevinarstvo, projektiranje, usluge u oblasti prometa, trgovina, ugostiteljstvo i turizam, d.o.o. u stečaju, OIB 84181172006, Martinska 165, 40315 Mursko Središće</derivirana_varijabla>
  </DomainObject.Predmet.ProtustrankaWithAdressOIB>
  <DomainObject.Predmet.ProtustrankaNazivFormated>
    <izvorni_sadrzaj>Gra-coop, građevinarstvo, projektiranje, usluge u oblasti prometa, trgovina, ugostiteljstvo i turizam, d.o.o. u stečaju</izvorni_sadrzaj>
    <derivirana_varijabla naziv="DomainObject.Predmet.ProtustrankaNazivFormated_1">Gra-coop, građevinarstvo, projektiranje, usluge u oblasti prometa, trgovina, ugostiteljstvo i turizam, d.o.o. u stečaju</derivirana_varijabla>
  </DomainObject.Predmet.ProtustrankaNazivFormated>
  <DomainObject.Predmet.ProtustrankaNazivFormatedOIB>
    <izvorni_sadrzaj>Gra-coop, građevinarstvo, projektiranje, usluge u oblasti prometa, trgovina, ugostiteljstvo i turizam, d.o.o. u stečaju, OIB 84181172006</izvorni_sadrzaj>
    <derivirana_varijabla naziv="DomainObject.Predmet.ProtustrankaNazivFormatedOIB_1">Gra-coop, građevinarstvo, projektiranje, usluge u oblasti prometa, trgovina, ugostiteljstvo i turizam, d.o.o. u stečaju, OIB 84181172006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140484.02</izvorni_sadrzaj>
    <derivirana_varijabla naziv="DomainObject.Predmet.TrenutnaVrijednost_1">140484.02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Gra-coop, građevinarstvo, projektiranje, usluge u oblasti prometa, trgovina, ugostiteljstvo i turizam, d.o.o. u stečaju</item>
    </izvorni_sadrzaj>
    <derivirana_varijabla naziv="DomainObject.Predmet.ProtuStrankaListFormated_1">
      <item>Gra-coop, građevinarstvo, projektiranje, usluge u oblasti prometa, trgovina, ugostiteljstvo i turizam, d.o.o. u stečaju</item>
    </derivirana_varijabla>
  </DomainObject.Predmet.ProtuStrankaListFormated>
  <DomainObject.Predmet.ProtuStrankaListFormatedOIB>
    <izvorni_sadrzaj>
      <item>Gra-coop, građevinarstvo, projektiranje, usluge u oblasti prometa, trgovina, ugostiteljstvo i turizam, d.o.o. u stečaju, OIB 84181172006</item>
    </izvorni_sadrzaj>
    <derivirana_varijabla naziv="DomainObject.Predmet.ProtuStrankaListFormatedOIB_1">
      <item>Gra-coop, građevinarstvo, projektiranje, usluge u oblasti prometa, trgovina, ugostiteljstvo i turizam, d.o.o. u stečaju, OIB 84181172006</item>
    </derivirana_varijabla>
  </DomainObject.Predmet.ProtuStrankaListFormatedOIB>
  <DomainObject.Predmet.ProtuStrankaListFormatedWithAdress>
    <izvorni_sadrzaj>
      <item>Gra-coop, građevinarstvo, projektiranje, usluge u oblasti prometa, trgovina, ugostiteljstvo i turizam, d.o.o. u stečaju, Martinska 165, 40315 Mursko Središće</item>
    </izvorni_sadrzaj>
    <derivirana_varijabla naziv="DomainObject.Predmet.ProtuStrankaListFormatedWithAdress_1">
      <item>Gra-coop, građevinarstvo, projektiranje, usluge u oblasti prometa, trgovina, ugostiteljstvo i turizam, d.o.o. u stečaju, Martinska 165, 40315 Mursko Središće</item>
    </derivirana_varijabla>
  </DomainObject.Predmet.ProtuStrankaListFormatedWithAdress>
  <DomainObject.Predmet.ProtuStrankaListFormatedWithAdressOIB>
    <izvorni_sadrzaj>
      <item>Gra-coop, građevinarstvo, projektiranje, usluge u oblasti prometa, trgovina, ugostiteljstvo i turizam, d.o.o. u stečaju, OIB 84181172006, Martinska 165, 40315 Mursko Središće</item>
    </izvorni_sadrzaj>
    <derivirana_varijabla naziv="DomainObject.Predmet.ProtuStrankaListFormatedWithAdressOIB_1">
      <item>Gra-coop, građevinarstvo, projektiranje, usluge u oblasti prometa, trgovina, ugostiteljstvo i turizam, d.o.o. u stečaju, OIB 84181172006, Martinska 165, 40315 Mursko Središće</item>
    </derivirana_varijabla>
  </DomainObject.Predmet.ProtuStrankaListFormatedWithAdressOIB>
  <DomainObject.Predmet.ProtuStrankaListNazivFormated>
    <izvorni_sadrzaj>
      <item>Gra-coop, građevinarstvo, projektiranje, usluge u oblasti prometa, trgovina, ugostiteljstvo i turizam, d.o.o. u stečaju</item>
    </izvorni_sadrzaj>
    <derivirana_varijabla naziv="DomainObject.Predmet.ProtuStrankaListNazivFormated_1">
      <item>Gra-coop, građevinarstvo, projektiranje, usluge u oblasti prometa, trgovina, ugostiteljstvo i turizam, d.o.o. u stečaju</item>
    </derivirana_varijabla>
  </DomainObject.Predmet.ProtuStrankaListNazivFormated>
  <DomainObject.Predmet.ProtuStrankaListNazivFormatedOIB>
    <izvorni_sadrzaj>
      <item>Gra-coop, građevinarstvo, projektiranje, usluge u oblasti prometa, trgovina, ugostiteljstvo i turizam, d.o.o. u stečaju, OIB 84181172006</item>
    </izvorni_sadrzaj>
    <derivirana_varijabla naziv="DomainObject.Predmet.ProtuStrankaListNazivFormatedOIB_1">
      <item>Gra-coop, građevinarstvo, projektiranje, usluge u oblasti prometa, trgovina, ugostiteljstvo i turizam, d.o.o. u stečaju, OIB 84181172006</item>
    </derivirana_varijabla>
  </DomainObject.Predmet.ProtuStrankaListNazivFormatedOIB>
  <DomainObject.Predmet.OstaliListFormated>
    <izvorni_sadrzaj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izvorni_sadrzaj>
    <derivirana_varijabla naziv="DomainObject.Predmet.OstaliListFormated_1"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derivirana_varijabla>
  </DomainObject.Predmet.OstaliListFormated>
  <DomainObject.Predmet.OstaliListFormatedOIB>
    <izvorni_sadrzaj>
      <item>sudski registar</item>
      <item>Županijsko državno odvjetništvo u Varaždinu</item>
      <item>Christian Črešnjovec, OIB 69253249826</item>
      <item>Privredna banka Zagreb</item>
      <item>Davor Ivančić, OIB 21146522885</item>
      <item>GENERALI OSIGURANJE dioničko društvo, OIB 10840749604</item>
      <item>Odvjetničko društvo KOŽUL I PETRINOVIĆ društvo s ograničenom odgovornošću, OIB 14478211640</item>
      <item>Odvjetničko društvo SUIĆ &amp; ŠKUNCA društvo s ograničenom odgovornošću, OIB 44213507122</item>
    </izvorni_sadrzaj>
    <derivirana_varijabla naziv="DomainObject.Predmet.OstaliListFormatedOIB_1">
      <item>sudski registar</item>
      <item>Županijsko državno odvjetništvo u Varaždinu</item>
      <item>Christian Črešnjovec, OIB 69253249826</item>
      <item>Privredna banka Zagreb</item>
      <item>Davor Ivančić, OIB 21146522885</item>
      <item>GENERALI OSIGURANJE dioničko društvo, OIB 10840749604</item>
      <item>Odvjetničko društvo KOŽUL I PETRINOVIĆ društvo s ograničenom odgovornošću, OIB 14478211640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sudski registar</item>
      <item>Županijsko državno odvjetništvo u Varaždinu</item>
      <item>Christian Črešnjovec, Martinska 165, 40315 Mursko Središće</item>
      <item>Privredna banka Zagreb, Radnička cesta 50, 10000 Zagreb</item>
      <item>Davor Ivančić, Ivana Plemenitog Zajca 17, 40000 Čakovec</item>
      <item>GENERALI OSIGURANJE dioničko društvo, Ulica grada Vukovara 284, 10000 Zagreb</item>
      <item>Odvjetničko društvo KOŽUL I PETRINOVIĆ društvo s ograničenom odgovornošću, Bužanova 4, 10000 Zagreb</item>
      <item>Odvjetničko društvo SUIĆ &amp; ŠKUNCA društvo s ograničenom odgovornošću, Domagojeva 14, 10000 Zagreb</item>
    </izvorni_sadrzaj>
    <derivirana_varijabla naziv="DomainObject.Predmet.OstaliListFormatedWithAdress_1">
      <item>sudski registar</item>
      <item>Županijsko državno odvjetništvo u Varaždinu</item>
      <item>Christian Črešnjovec, Martinska 165, 40315 Mursko Središće</item>
      <item>Privredna banka Zagreb, Radnička cesta 50, 10000 Zagreb</item>
      <item>Davor Ivančić, Ivana Plemenitog Zajca 17, 40000 Čakovec</item>
      <item>GENERALI OSIGURANJE dioničko društvo, Ulica grada Vukovara 284, 10000 Zagreb</item>
      <item>Odvjetničko društvo KOŽUL I PETRINOVIĆ društvo s ograničenom odgovornošću, Bužanova 4,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Christian Črešnjovec, OIB 69253249826, Martinska 165, 40315 Mursko Središće</item>
      <item>Privredna banka Zagreb, Radnička cesta 50, 10000 Zagreb</item>
      <item>Davor Ivančić, OIB 21146522885, Ivana Plemenitog Zajca 17, 40000 Čakovec</item>
      <item>GENERALI OSIGURANJE dioničko društvo, OIB 10840749604, Ulica grada Vukovara 284, 10000 Zagreb</item>
      <item>Odvjetničko društvo KOŽUL I PETRINOVIĆ društvo s ograničenom odgovornošću, OIB 14478211640, Bužanova 4,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sudski registar</item>
      <item>Županijsko državno odvjetništvo u Varaždinu</item>
      <item>Christian Črešnjovec, OIB 69253249826, Martinska 165, 40315 Mursko Središće</item>
      <item>Privredna banka Zagreb, Radnička cesta 50, 10000 Zagreb</item>
      <item>Davor Ivančić, OIB 21146522885, Ivana Plemenitog Zajca 17, 40000 Čakovec</item>
      <item>GENERALI OSIGURANJE dioničko društvo, OIB 10840749604, Ulica grada Vukovara 284, 10000 Zagreb</item>
      <item>Odvjetničko društvo KOŽUL I PETRINOVIĆ društvo s ograničenom odgovornošću, OIB 14478211640, Bužanova 4,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izvorni_sadrzaj>
    <derivirana_varijabla naziv="DomainObject.Predmet.OstaliListNazivFormated_1"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 u Varaždinu</item>
      <item>Christian Črešnjovec, OIB 69253249826</item>
      <item>Privredna banka Zagreb</item>
      <item>Davor Ivančić, OIB 21146522885</item>
      <item>GENERALI OSIGURANJE dioničko društvo, OIB 10840749604</item>
      <item>Odvjetničko društvo KOŽUL I PETRINOVIĆ društvo s ograničenom odgovornošću, OIB 14478211640</item>
      <item>Odvjetničko društvo SUIĆ &amp; ŠKUNCA društvo s ograničenom odgovornošću, OIB 44213507122</item>
    </izvorni_sadrzaj>
    <derivirana_varijabla naziv="DomainObject.Predmet.OstaliListNazivFormatedOIB_1">
      <item>sudski registar</item>
      <item>Županijsko državno odvjetništvo u Varaždinu</item>
      <item>Christian Črešnjovec, OIB 69253249826</item>
      <item>Privredna banka Zagreb</item>
      <item>Davor Ivančić, OIB 21146522885</item>
      <item>GENERALI OSIGURANJE dioničko društvo, OIB 10840749604</item>
      <item>Odvjetničko društvo KOŽUL I PETRINOVIĆ društvo s ograničenom odgovornošću, OIB 14478211640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Gra-coop, građevinarstvo, projektiranje, usluge u oblasti prometa, trgovina, ugostiteljstvo i turizam, d.o.o. u stečaju</izvorni_sadrzaj>
    <derivirana_varijabla naziv="DomainObject.Predmet.ProtustrankaIDrugi_1">Gra-coop, građevinarstvo, projektiranje, usluge u oblasti prometa, trgovina, ugostiteljstvo i turizam,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Gra-coop, građevinarstvo, projektiranje, usluge u oblasti prometa, trgovina, ugostiteljstvo i turizam, d.o.o. u stečaju, OIB 84181172006, Martinska 165, 40315 Mursko Središće</izvorni_sadrzaj>
    <derivirana_varijabla naziv="DomainObject.Predmet.ProtustrankaIDrugiAdressOIB_1">Gra-coop, građevinarstvo, projektiranje, usluge u oblasti prometa, trgovina, ugostiteljstvo i turizam, d.o.o. u stečaju, OIB 84181172006, Martinska 165,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Gra-coop, građevinarstvo, projektiranje, usluge u oblasti prometa, trgovina, ugostiteljstvo i turizam, d.o.o. u stečaju</item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izvorni_sadrzaj>
    <derivirana_varijabla naziv="DomainObject.Predmet.SudioniciListNaziv_1">
      <item>Financijska agencija</item>
      <item>Gra-coop, građevinarstvo, projektiranje, usluge u oblasti prometa, trgovina, ugostiteljstvo i turizam, d.o.o. u stečaju</item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derivirana_varijabla>
  </DomainObject.Predmet.SudioniciListNaziv>
  <DomainObject.Predmet.SudioniciListAdressOIB>
    <izvorni_sadrzaj>
      <item>Financijska agencija, OIB 85821130368</item>
      <item>Gra-coop, građevinarstvo, projektiranje, usluge u oblasti prometa, trgovina, ugostiteljstvo i turizam, d.o.o. u stečaju, OIB 84181172006, Martinska 165,40315 Mursko Središće</item>
      <item>sudski registar</item>
      <item>Županijsko državno odvjetništvo u Varaždinu</item>
      <item>Christian Črešnjovec, OIB 69253249826, Martinska 165,40315 Mursko Središće</item>
      <item>Privredna banka Zagreb, Radnička cesta 50,10000 Zagreb</item>
      <item>Davor Ivančić, OIB 21146522885, Ivana Plemenitog Zajca 17,40000 Čakovec</item>
      <item>GENERALI OSIGURANJE dioničko društvo, OIB 10840749604, Ulica grada Vukovara 284,10000 Zagreb</item>
      <item>Odvjetničko društvo KOŽUL I PETRINOVIĆ društvo s ograničenom odgovornošću, OIB 14478211640, Bužanova 4,10000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Financijska agencija, OIB 85821130368</item>
      <item>Gra-coop, građevinarstvo, projektiranje, usluge u oblasti prometa, trgovina, ugostiteljstvo i turizam, d.o.o. u stečaju, OIB 84181172006, Martinska 165,40315 Mursko Središće</item>
      <item>sudski registar</item>
      <item>Županijsko državno odvjetništvo u Varaždinu</item>
      <item>Christian Črešnjovec, OIB 69253249826, Martinska 165,40315 Mursko Središće</item>
      <item>Privredna banka Zagreb, Radnička cesta 50,10000 Zagreb</item>
      <item>Davor Ivančić, OIB 21146522885, Ivana Plemenitog Zajca 17,40000 Čakovec</item>
      <item>GENERALI OSIGURANJE dioničko društvo, OIB 10840749604, Ulica grada Vukovara 284,10000 Zagreb</item>
      <item>Odvjetničko društvo KOŽUL I PETRINOVIĆ društvo s ograničenom odgovornošću, OIB 14478211640, Bužanova 4,10000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84181172006</item>
      <item>, OIB null</item>
      <item>, OIB null</item>
      <item>, OIB 69253249826</item>
      <item>, OIB null</item>
      <item>, OIB 21146522885</item>
      <item>, OIB 10840749604</item>
      <item>, OIB 14478211640</item>
      <item>, OIB 44213507122</item>
    </izvorni_sadrzaj>
    <derivirana_varijabla naziv="DomainObject.Predmet.SudioniciListNazivOIB_1">
      <item>, OIB 85821130368</item>
      <item>, OIB 84181172006</item>
      <item>, OIB null</item>
      <item>, OIB null</item>
      <item>, OIB 69253249826</item>
      <item>, OIB null</item>
      <item>, OIB 21146522885</item>
      <item>, OIB 10840749604</item>
      <item>, OIB 14478211640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2080</properties:Characters>
  <properties:Lines>85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2017-06-29T12:44:00Z</dcterms:created>
  <dc:creator>Tihana Martinez</dc:creator>
  <cp:lastModifiedBy>Tihana Martinez</cp:lastModifiedBy>
  <cp:lastPrinted>2017-06-29T13:06:00Z</cp:lastPrinted>
  <dcterms:modified xmlns:xsi="http://www.w3.org/2001/XMLSchema-instance" xsi:type="dcterms:W3CDTF">2017-06-29T13:06:00Z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