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2708" w14:paraId="5b02708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29</w:t>
      </w:r>
      <w:r w:rsidR="004E4349" w:rsidRPr="00F67F00">
        <w:rPr>
          <w:b w:val="false"/>
          <w:u w:val="none"/>
        </w:rPr>
        <w:t>/2016-2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u pravnoj stvari  predlagatelja – potrošača </w:t>
      </w:r>
      <w:r w:rsidR="00F67F00">
        <w:t>IVANA KOVAČEVIĆA</w:t>
      </w:r>
      <w:r>
        <w:t xml:space="preserve">, OIB: </w:t>
      </w:r>
      <w:r w:rsidR="00F67F00">
        <w:t>66102366177</w:t>
      </w:r>
      <w:r>
        <w:t xml:space="preserve">,  iz </w:t>
      </w:r>
      <w:r w:rsidR="00F67F00">
        <w:t>Osijeka, Zeleno polje 9</w:t>
      </w:r>
      <w:r>
        <w:t xml:space="preserve">, radi stečaja potrošača,  izvan ročišta, dana </w:t>
      </w:r>
      <w:r w:rsidR="006E5FE7">
        <w:t>23</w:t>
      </w:r>
      <w:r w:rsidRPr="00067A69">
        <w:t xml:space="preserve">. </w:t>
      </w:r>
      <w:r w:rsidR="000A55CB" w:rsidRPr="00067A69">
        <w:t>ožujka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24</w:t>
      </w:r>
      <w:r w:rsidR="004E4349" w:rsidRPr="000A55CB">
        <w:rPr>
          <w:u w:val="single"/>
        </w:rPr>
        <w:t xml:space="preserve">. </w:t>
      </w:r>
      <w:r w:rsidRPr="000A55CB">
        <w:rPr>
          <w:u w:val="single"/>
        </w:rPr>
        <w:t>svibnja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9E7847" w:rsidP="009E7847" w:rsidR="004E4349">
      <w:pPr>
        <w:pStyle w:val="Odlomakpopisa"/>
        <w:numPr>
          <w:ilvl w:val="0"/>
          <w:numId w:val="2"/>
        </w:numPr>
        <w:jc w:val="both"/>
      </w:pPr>
      <w:r>
        <w:t xml:space="preserve">B2 </w:t>
      </w:r>
      <w:r w:rsidR="00DC1328">
        <w:t>KAPITAL</w:t>
      </w:r>
      <w:r>
        <w:t xml:space="preserve"> d.o.o., OIB: 57509775367, Radnička cesta 41, Zagreb,</w:t>
      </w:r>
    </w:p>
    <w:p w:rsidRDefault="009E7847" w:rsidP="009E7847" w:rsidR="009E7847">
      <w:pPr>
        <w:pStyle w:val="Odlomakpopisa"/>
        <w:numPr>
          <w:ilvl w:val="0"/>
          <w:numId w:val="2"/>
        </w:numPr>
        <w:jc w:val="both"/>
      </w:pPr>
      <w:r>
        <w:t>UNIVERZAL d.o.o. za komunalne djelatnosti, OIB:34319609112, V. Nazora 68, Đakovo</w:t>
      </w:r>
      <w:r w:rsidR="00DC1328">
        <w:t>,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ZLATNO ŽITO d.o.o, OIB: 05950153752, Stalna Lehote 7a, Budrovci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VODOVOD OSIJEK d.o.o., OIB:43654507669, Poljski put 1, Osijek,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5F71C1" w:rsidP="004E4349" w:rsidR="004E4349">
      <w:pPr>
        <w:pStyle w:val="Odlomakpopisa"/>
        <w:numPr>
          <w:ilvl w:val="0"/>
          <w:numId w:val="2"/>
        </w:numPr>
        <w:jc w:val="both"/>
      </w:pPr>
      <w:r>
        <w:t>HPB d.d., OIB:87939104217, Jurišićeva 4, Zagreb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FINA Zagreb, OIB: 85821130368,  </w:t>
      </w:r>
      <w:r w:rsidR="005F71C1">
        <w:t>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4E4349" w:rsidP="004E4349" w:rsidR="004E4349" w:rsidRPr="00067A69">
      <w:pPr>
        <w:jc w:val="center"/>
      </w:pPr>
      <w:r>
        <w:t xml:space="preserve">U Osijeku, </w:t>
      </w:r>
      <w:r w:rsidR="006E5FE7">
        <w:t>23</w:t>
      </w:r>
      <w:r w:rsidRPr="00067A69">
        <w:t xml:space="preserve">. </w:t>
      </w:r>
      <w:r w:rsidR="00E92F93" w:rsidRPr="00067A69">
        <w:t>ožujka 2017</w:t>
      </w:r>
      <w:r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0713A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8048C" w:rsidP="00C8048C" w:rsidR="00C8048C">
    <w:pPr>
      <w:pStyle w:val="Zaglavlje"/>
      <w:tabs>
        <w:tab w:pos="7995" w:val="left"/>
      </w:tabs>
      <w:jc w:val="right"/>
    </w:pPr>
    <w:r>
      <w:t>15 Sp-29/2016-2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0713A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47EDB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9E660-CB34-482F-B4AA-579434688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2199</properties:Characters>
  <properties:Lines>82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2017-03-06T12:43:00Z</dcterms:created>
  <dc:creator>sud</dc:creator>
  <cp:lastModifiedBy>Tonkica Topić</cp:lastModifiedBy>
  <cp:lastPrinted>2017-03-22T11:55:00Z</cp:lastPrinted>
  <dcterms:modified xmlns:xsi="http://www.w3.org/2001/XMLSchema-instance" xsi:type="dcterms:W3CDTF">2017-03-23T12:35:00Z</dcterms:modified>
  <cp:revision>10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ZLATNO ŽITO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