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b0f9" w14:paraId="9ffb0f9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F1E8E">
        <w:rPr>
          <w:rFonts w:hAnsi="Times New Roman" w:ascii="Times New Roman"/>
          <w:lang w:val="hr-HR"/>
        </w:rPr>
        <w:t>7091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F1E8E">
        <w:rPr>
          <w:rFonts w:hAnsi="Times New Roman" w:ascii="Times New Roman"/>
          <w:szCs w:val="24"/>
        </w:rPr>
        <w:t>PROFEX d.o.o. Zagreb, Savska cesta 183, OIB: 71327137673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EE144A">
        <w:rPr>
          <w:rFonts w:hAnsi="Times New Roman" w:ascii="Times New Roman"/>
          <w:szCs w:val="24"/>
          <w:lang w:val="hr-HR"/>
        </w:rPr>
        <w:t>3</w:t>
      </w:r>
      <w:r w:rsidR="00DF1E8E">
        <w:rPr>
          <w:rFonts w:hAnsi="Times New Roman" w:ascii="Times New Roman"/>
          <w:szCs w:val="24"/>
          <w:lang w:val="hr-HR"/>
        </w:rPr>
        <w:t>1</w:t>
      </w:r>
      <w:r w:rsidR="00EE144A">
        <w:rPr>
          <w:rFonts w:hAnsi="Times New Roman" w:ascii="Times New Roman"/>
          <w:szCs w:val="24"/>
          <w:lang w:val="hr-HR"/>
        </w:rPr>
        <w:t>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DF1E8E" w:rsidRPr="00DF1E8E">
        <w:rPr>
          <w:rFonts w:hAnsi="Times New Roman" w:ascii="Times New Roman"/>
          <w:szCs w:val="24"/>
        </w:rPr>
        <w:t>PROFEX d.o.o. Zagreb, Savska cesta 183, OIB: 71327137673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</w:t>
      </w:r>
      <w:r w:rsidR="00DF1E8E">
        <w:rPr>
          <w:rFonts w:hAnsi="Times New Roman" w:ascii="Times New Roman"/>
          <w:szCs w:val="24"/>
        </w:rPr>
        <w:t>1</w:t>
      </w:r>
      <w:r w:rsidR="00EE144A">
        <w:rPr>
          <w:rFonts w:hAnsi="Times New Roman" w:ascii="Times New Roman"/>
          <w:szCs w:val="24"/>
        </w:rPr>
        <w:t>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DF1E8E">
        <w:rPr>
          <w:rFonts w:hAnsi="Times New Roman" w:ascii="Times New Roman"/>
          <w:szCs w:val="24"/>
          <w:u w:val="single"/>
        </w:rPr>
        <w:t>Anđelko Stankus iz Varaždina, Jalkovec, Braće Radić 20, OIB: 11168088853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DF1E8E" w:rsidRPr="00DF1E8E">
        <w:rPr>
          <w:rFonts w:hAnsi="Times New Roman" w:ascii="Times New Roman"/>
          <w:szCs w:val="24"/>
        </w:rPr>
        <w:t>PROFEX d.o.o. Zagreb, Savska cesta 183, OIB: 71327137673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</w:t>
      </w:r>
      <w:r w:rsidR="00DF1E8E">
        <w:rPr>
          <w:rFonts w:hAnsi="Times New Roman" w:ascii="Times New Roman"/>
          <w:lang w:val="hr-HR"/>
        </w:rPr>
        <w:t>1</w:t>
      </w:r>
      <w:r w:rsidR="00EE144A">
        <w:rPr>
          <w:rFonts w:hAnsi="Times New Roman" w:ascii="Times New Roman"/>
          <w:lang w:val="hr-HR"/>
        </w:rPr>
        <w:t>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1F48CB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336D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4528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4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8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8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8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8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F4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8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8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8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8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7091</izvorni_sadrzaj>
    <derivirana_varijabla naziv="DomainObject.Predmet.Broj_1">7091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St-7091/2015</izvorni_sadrzaj>
    <derivirana_varijabla naziv="DomainObject.Predmet.OznakaBroj_1">St-7091/2015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PROFEX d.o.o.</izvorni_sadrzaj>
    <derivirana_varijabla naziv="DomainObject.Predmet.ProtustrankaFormated_1">  PROFEX d.o.o.</derivirana_varijabla>
  </DomainObject.Predmet.ProtustrankaFormated>
  <DomainObject.Predmet.ProtustrankaFormatedOIB>
    <izvorni_sadrzaj>  PROFEX d.o.o., OIB 71327137673</izvorni_sadrzaj>
    <derivirana_varijabla naziv="DomainObject.Predmet.ProtustrankaFormatedOIB_1">  PROFEX d.o.o., OIB 71327137673</derivirana_varijabla>
  </DomainObject.Predmet.ProtustrankaFormatedOIB>
  <DomainObject.Predmet.ProtustrankaFormatedWithAdress>
    <izvorni_sadrzaj> PROFEX d.o.o., Savska cesta 183, 10000 Zagreb</izvorni_sadrzaj>
    <derivirana_varijabla naziv="DomainObject.Predmet.ProtustrankaFormatedWithAdress_1"> PROFEX d.o.o., Savska cesta 183, 10000 Zagreb</derivirana_varijabla>
  </DomainObject.Predmet.ProtustrankaFormatedWithAdress>
  <DomainObject.Predmet.ProtustrankaFormatedWithAdressOIB>
    <izvorni_sadrzaj> PROFEX d.o.o., OIB 71327137673, Savska cesta 183, 10000 Zagreb</izvorni_sadrzaj>
    <derivirana_varijabla naziv="DomainObject.Predmet.ProtustrankaFormatedWithAdressOIB_1"> PROFEX d.o.o., OIB 71327137673, Savska cesta 183, 10000 Zagreb</derivirana_varijabla>
  </DomainObject.Predmet.ProtustrankaFormatedWithAdressOIB>
  <DomainObject.Predmet.ProtustrankaWithAdress>
    <izvorni_sadrzaj>PROFEX d.o.o. Savska cesta 183, 10000 Zagreb</izvorni_sadrzaj>
    <derivirana_varijabla naziv="DomainObject.Predmet.ProtustrankaWithAdress_1">PROFEX d.o.o. Savska cesta 183, 10000 Zagreb</derivirana_varijabla>
  </DomainObject.Predmet.ProtustrankaWithAdress>
  <DomainObject.Predmet.ProtustrankaWithAdressOIB>
    <izvorni_sadrzaj>PROFEX d.o.o., OIB 71327137673, Savska cesta 183, 10000 Zagreb</izvorni_sadrzaj>
    <derivirana_varijabla naziv="DomainObject.Predmet.ProtustrankaWithAdressOIB_1">PROFEX d.o.o., OIB 71327137673, Savska cesta 183, 10000 Zagreb</derivirana_varijabla>
  </DomainObject.Predmet.ProtustrankaWithAdressOIB>
  <DomainObject.Predmet.ProtustrankaNazivFormated>
    <izvorni_sadrzaj>PROFEX d.o.o.</izvorni_sadrzaj>
    <derivirana_varijabla naziv="DomainObject.Predmet.ProtustrankaNazivFormated_1">PROFEX d.o.o.</derivirana_varijabla>
  </DomainObject.Predmet.ProtustrankaNazivFormated>
  <DomainObject.Predmet.ProtustrankaNazivFormatedOIB>
    <izvorni_sadrzaj>PROFEX d.o.o., OIB 71327137673</izvorni_sadrzaj>
    <derivirana_varijabla naziv="DomainObject.Predmet.ProtustrankaNazivFormatedOIB_1">PROFEX d.o.o., OIB 71327137673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PROFEX d.o.o.</item>
    </izvorni_sadrzaj>
    <derivirana_varijabla naziv="DomainObject.Predmet.ProtuStrankaListFormated_1">
      <item>PROFEX d.o.o.</item>
    </derivirana_varijabla>
  </DomainObject.Predmet.ProtuStrankaListFormated>
  <DomainObject.Predmet.ProtuStrankaListFormatedOIB>
    <izvorni_sadrzaj>
      <item>PROFEX d.o.o., OIB 71327137673</item>
    </izvorni_sadrzaj>
    <derivirana_varijabla naziv="DomainObject.Predmet.ProtuStrankaListFormatedOIB_1">
      <item>PROFEX d.o.o., OIB 71327137673</item>
    </derivirana_varijabla>
  </DomainObject.Predmet.ProtuStrankaListFormatedOIB>
  <DomainObject.Predmet.ProtuStrankaListFormatedWithAdress>
    <izvorni_sadrzaj>
      <item>PROFEX d.o.o., Savska cesta 183, 10000 Zagreb</item>
    </izvorni_sadrzaj>
    <derivirana_varijabla naziv="DomainObject.Predmet.ProtuStrankaListFormatedWithAdress_1">
      <item>PROFEX d.o.o., Savska cesta 183, 10000 Zagreb</item>
    </derivirana_varijabla>
  </DomainObject.Predmet.ProtuStrankaListFormatedWithAdress>
  <DomainObject.Predmet.ProtuStrankaListFormatedWithAdressOIB>
    <izvorni_sadrzaj>
      <item>PROFEX d.o.o., OIB 71327137673, Savska cesta 183, 10000 Zagreb</item>
    </izvorni_sadrzaj>
    <derivirana_varijabla naziv="DomainObject.Predmet.ProtuStrankaListFormatedWithAdressOIB_1">
      <item>PROFEX d.o.o., OIB 71327137673, Savska cesta 183, 10000 Zagreb</item>
    </derivirana_varijabla>
  </DomainObject.Predmet.ProtuStrankaListFormatedWithAdressOIB>
  <DomainObject.Predmet.ProtuStrankaListNazivFormated>
    <izvorni_sadrzaj>
      <item>PROFEX d.o.o.</item>
    </izvorni_sadrzaj>
    <derivirana_varijabla naziv="DomainObject.Predmet.ProtuStrankaListNazivFormated_1">
      <item>PROFEX d.o.o.</item>
    </derivirana_varijabla>
  </DomainObject.Predmet.ProtuStrankaListNazivFormated>
  <DomainObject.Predmet.ProtuStrankaListNazivFormatedOIB>
    <izvorni_sadrzaj>
      <item>PROFEX d.o.o., OIB 71327137673</item>
    </izvorni_sadrzaj>
    <derivirana_varijabla naziv="DomainObject.Predmet.ProtuStrankaListNazivFormatedOIB_1">
      <item>PROFEX d.o.o., OIB 71327137673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PROFEX d.o.o.</izvorni_sadrzaj>
    <derivirana_varijabla naziv="DomainObject.Predmet.ProtustrankaIDrugi_1">PROFEX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PROFEX d.o.o., OIB 71327137673, Savska cesta 183, 10000 Zagreb</izvorni_sadrzaj>
    <derivirana_varijabla naziv="DomainObject.Predmet.ProtustrankaIDrugiAdressOIB_1">PROFEX d.o.o., OIB 71327137673,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PROFEX d.o.o.</item>
    </izvorni_sadrzaj>
    <derivirana_varijabla naziv="DomainObject.Predmet.SudioniciListNaziv_1">
      <item>FINA Regionalni centar Zagreb</item>
      <item>PROFEX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PROFEX d.o.o., OIB 71327137673, Savska cesta 183,10000 Zagreb</item>
    </izvorni_sadrzaj>
    <derivirana_varijabla naziv="DomainObject.Predmet.SudioniciListAdressOIB_1">
      <item>FINA Regionalni centar Zagreb, OIB 85821130368, Trg svibanjskih žrtava 1995. br. 1,10000 Zagreb</item>
      <item>PROFEX d.o.o., OIB 71327137673, Savska cesta 183,10000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71327137673</item>
    </izvorni_sadrzaj>
    <derivirana_varijabla naziv="DomainObject.Predmet.SudioniciListNazivOIB_1">
      <item>, OIB 85821130368</item>
      <item>, OIB 71327137673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DDD8B5-765E-4DF4-B860-DBCC6C47C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368</properties:Words>
  <properties:Characters>1925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2016-05-31T11:42:00Z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2016-05-31T11:48:00Z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