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0f63" w14:paraId="4730f63" w:rsidRDefault="00FC1E52" w:rsidP="00E62B36" w:rsidR="00CB0A7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2B36" w:rsidP="00E62B36" w:rsidR="00E62B36">
      <w:r>
        <w:t>REPUBLIKA HRVATSKA</w:t>
      </w:r>
    </w:p>
    <w:p w:rsidRDefault="00E62B36" w:rsidP="00E62B36" w:rsidR="00E62B36">
      <w:r>
        <w:t xml:space="preserve">TRGOVAČKI SUD U SPLITU                                        </w:t>
      </w:r>
      <w:r w:rsidR="00420F48">
        <w:t xml:space="preserve">                               </w:t>
      </w:r>
    </w:p>
    <w:p w:rsidRDefault="00E62B36" w:rsidP="00E62B36" w:rsidR="00E62B36">
      <w:r>
        <w:t>Split, Sukoišanska 6</w:t>
      </w:r>
    </w:p>
    <w:p w:rsidRDefault="00E62B36" w:rsidP="00E62B36" w:rsidR="00E62B36"/>
    <w:p w:rsidRDefault="00E62B36" w:rsidP="00E62B36" w:rsidR="00E62B36"/>
    <w:p w:rsidRDefault="00E62B36" w:rsidP="00420F48" w:rsidR="00E62B36">
      <w:pPr>
        <w:jc w:val="center"/>
      </w:pPr>
      <w:r>
        <w:t>U   I M E  R E P U B L I K E   H R V A T S K E</w:t>
      </w:r>
    </w:p>
    <w:p w:rsidRDefault="00E62B36" w:rsidP="00420F48" w:rsidR="00E62B36">
      <w:pPr>
        <w:jc w:val="center"/>
      </w:pPr>
    </w:p>
    <w:p w:rsidRDefault="00E62B36" w:rsidP="00420F48" w:rsidR="00E62B36">
      <w:pPr>
        <w:jc w:val="center"/>
      </w:pPr>
      <w:r>
        <w:t>R J E Š E N J E</w:t>
      </w:r>
    </w:p>
    <w:p w:rsidRDefault="00E62B36" w:rsidP="00E62B36" w:rsidR="00E62B36"/>
    <w:p w:rsidRDefault="00E62B36" w:rsidP="00CE7751" w:rsidR="00E62B36">
      <w:pPr>
        <w:jc w:val="both"/>
      </w:pPr>
      <w:r>
        <w:t xml:space="preserve">               Trgovački sud u Splitu, po sucu </w:t>
      </w:r>
      <w:r w:rsidR="00420F48">
        <w:t>Katarini Mikulić</w:t>
      </w:r>
      <w:r>
        <w:t xml:space="preserve">, kao stečajnom sucu,  </w:t>
      </w:r>
      <w:r w:rsidR="00FC1E52">
        <w:t xml:space="preserve">u stečajnom postupku nad stečajnim dužnikom  </w:t>
      </w:r>
      <w:r w:rsidR="00ED66FD" w:rsidRPr="005C4C16">
        <w:t>BIOKOVSKA KOSA, p.z., u stečaju</w:t>
      </w:r>
      <w:r w:rsidR="00ED66FD">
        <w:t xml:space="preserve">,  OIB: </w:t>
      </w:r>
      <w:r w:rsidR="00ED66FD" w:rsidRPr="005C4C16">
        <w:t>67223579777</w:t>
      </w:r>
      <w:r>
        <w:t xml:space="preserve">,  </w:t>
      </w:r>
      <w:r w:rsidR="00941EAF">
        <w:t>02. siječnja 2017</w:t>
      </w:r>
      <w:r w:rsidR="00420F48">
        <w:t xml:space="preserve">. godine </w:t>
      </w:r>
      <w:r>
        <w:t xml:space="preserve"> </w:t>
      </w:r>
    </w:p>
    <w:p w:rsidRDefault="00E62B36" w:rsidP="00E62B36" w:rsidR="00E62B36"/>
    <w:p w:rsidRDefault="00E62B36" w:rsidP="00420F48" w:rsidR="00E62B36">
      <w:pPr>
        <w:jc w:val="center"/>
      </w:pPr>
      <w:r>
        <w:t>r i j e š i o     j e</w:t>
      </w:r>
    </w:p>
    <w:p w:rsidRDefault="00E62B36" w:rsidP="00E62B36" w:rsidR="00E62B36"/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Zaključuje se stečajni postupak nad stečajnim dužnikom </w:t>
      </w:r>
      <w:r w:rsidR="00ED66FD" w:rsidRPr="005C4C16">
        <w:t>BIOKOVSKA KOSA, p.z., u stečaju</w:t>
      </w:r>
      <w:r w:rsidR="00ED66FD">
        <w:t xml:space="preserve">,  OIB: </w:t>
      </w:r>
      <w:r w:rsidR="00ED66FD" w:rsidRPr="005C4C16">
        <w:t>67223579777</w:t>
      </w:r>
      <w:r w:rsidR="00420F48">
        <w:t>.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>Registarski odjel ovog suda nakon pravomoćnosti ovog rješenje izvršit će brisanje stečajnog dužnika iz sudskog registra.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>Stečajn</w:t>
      </w:r>
      <w:r w:rsidR="00ED66FD">
        <w:t>i upravitelj</w:t>
      </w:r>
      <w:r>
        <w:t xml:space="preserve"> </w:t>
      </w:r>
      <w:r w:rsidR="00ED66FD">
        <w:t>Ivan Šteko, Ul</w:t>
      </w:r>
      <w:r w:rsidR="00F211E9">
        <w:t>ica kralja Tomislava 8, Imotski,</w:t>
      </w:r>
      <w:r w:rsidR="00FC1E52">
        <w:t xml:space="preserve"> može </w:t>
      </w:r>
      <w:r>
        <w:t xml:space="preserve">i nakon zaključenja stečajnog postupka  u ime  i za račun stečajne mase  stečajnog dužnika </w:t>
      </w:r>
      <w:r w:rsidR="003B6852" w:rsidRPr="005C4C16">
        <w:t>BIOKOVSKA KOSA, p.z., u stečaju</w:t>
      </w:r>
      <w:r w:rsidR="003B6852">
        <w:t xml:space="preserve">,  OIB: </w:t>
      </w:r>
      <w:r w:rsidR="003B6852" w:rsidRPr="005C4C16">
        <w:t>67223579777</w:t>
      </w:r>
      <w:r>
        <w:t xml:space="preserve">,  nastaviti  postupke  </w:t>
      </w:r>
      <w:r w:rsidR="00FE2102">
        <w:t>radi prikupljanja imovine koja u nju ulazi</w:t>
      </w:r>
      <w:r w:rsidR="00F211E9">
        <w:t xml:space="preserve">, te o obavljenim radnjama </w:t>
      </w:r>
      <w:r>
        <w:t xml:space="preserve">podnositi izvješća  stečajnom sucu. </w:t>
      </w:r>
    </w:p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Ovo rješenje bit će objavljeno </w:t>
      </w:r>
      <w:r w:rsidR="00FC1E52">
        <w:t>na mrežnoj stranici e-oglasna ploča Trgovačkog suda u Splitu</w:t>
      </w:r>
      <w:r>
        <w:t xml:space="preserve">. </w:t>
      </w:r>
    </w:p>
    <w:p w:rsidRDefault="00E62B36" w:rsidP="00E62B36" w:rsidR="00E62B36">
      <w:r>
        <w:t xml:space="preserve"> </w:t>
      </w:r>
    </w:p>
    <w:p w:rsidRDefault="00E62B36" w:rsidP="00E62B36" w:rsidR="00E62B36">
      <w:r>
        <w:t xml:space="preserve">   </w:t>
      </w:r>
    </w:p>
    <w:p w:rsidRDefault="00E62B36" w:rsidP="00420F48" w:rsidR="00E62B36">
      <w:pPr>
        <w:jc w:val="center"/>
      </w:pPr>
      <w:r>
        <w:t>Obrazloženje</w:t>
      </w:r>
    </w:p>
    <w:p w:rsidRDefault="00E62B36" w:rsidP="00E62B36" w:rsidR="00E62B36"/>
    <w:p w:rsidRDefault="003B6852" w:rsidP="003B6852" w:rsidR="003B6852" w:rsidRPr="004952D2">
      <w:pPr>
        <w:ind w:firstLine="705"/>
        <w:jc w:val="both"/>
      </w:pPr>
      <w:r w:rsidRPr="004952D2">
        <w:t>Nad uvodno navedenim dužnikom otvoren je stečajni postupak  rješenjem ovog suda od 14. listopada 2004. godine.</w:t>
      </w:r>
    </w:p>
    <w:p w:rsidRDefault="003B6852" w:rsidP="003B6852" w:rsidR="003B6852">
      <w:pPr>
        <w:pStyle w:val="Tijeloteksta-uvlaka3"/>
        <w:tabs>
          <w:tab w:pos="3600" w:val="left"/>
        </w:tabs>
        <w:ind w:left="0"/>
        <w:jc w:val="both"/>
      </w:pPr>
      <w:r>
        <w:tab/>
      </w:r>
    </w:p>
    <w:p w:rsidRDefault="003B6852" w:rsidP="003B6852" w:rsidR="003B6852" w:rsidRPr="00CC5A98">
      <w:pPr>
        <w:pStyle w:val="Tijeloteksta-uvlaka3"/>
        <w:ind w:firstLine="708" w:left="0"/>
        <w:jc w:val="both"/>
        <w:rPr>
          <w:color w:val="FF0000"/>
        </w:rPr>
      </w:pPr>
      <w:r>
        <w:t>Istim rješenjem za stečajnog upravitelja imenovan</w:t>
      </w:r>
      <w:r w:rsidRPr="00617A50">
        <w:t xml:space="preserve"> je</w:t>
      </w:r>
      <w:r w:rsidRPr="00CC5A98">
        <w:rPr>
          <w:color w:val="FF0000"/>
        </w:rPr>
        <w:t xml:space="preserve"> </w:t>
      </w:r>
      <w:r>
        <w:t xml:space="preserve">Ivan Šteko iz Imotskog. </w:t>
      </w:r>
    </w:p>
    <w:p w:rsidRDefault="008B596A" w:rsidP="00420F48" w:rsidR="008B596A">
      <w:pPr>
        <w:ind w:firstLine="708"/>
        <w:jc w:val="both"/>
      </w:pPr>
    </w:p>
    <w:p w:rsidRDefault="00E62B36" w:rsidP="00420F48" w:rsidR="008B596A">
      <w:pPr>
        <w:ind w:firstLine="708"/>
        <w:jc w:val="both"/>
      </w:pPr>
      <w:r>
        <w:t>U naprijed navedenom stečajnom postupku ispitane su prijave tražbina stečajnih vjerovnika, unovčen</w:t>
      </w:r>
      <w:r w:rsidR="008B596A">
        <w:t>a</w:t>
      </w:r>
      <w:r>
        <w:t xml:space="preserve"> je imovin</w:t>
      </w:r>
      <w:r w:rsidR="008B596A">
        <w:t>a</w:t>
      </w:r>
      <w:r>
        <w:t xml:space="preserve"> stečajnog dužnika koj</w:t>
      </w:r>
      <w:r w:rsidR="008B596A">
        <w:t>a</w:t>
      </w:r>
      <w:r>
        <w:t xml:space="preserve"> je predstavlja</w:t>
      </w:r>
      <w:r w:rsidR="008B596A">
        <w:t xml:space="preserve">la stečajnu masu </w:t>
      </w:r>
      <w:r>
        <w:t xml:space="preserve">te </w:t>
      </w:r>
      <w:r w:rsidR="003B6852">
        <w:t>su u cijelosti namireni vjerovnici, kao i razlučni vjerovnik</w:t>
      </w:r>
      <w:r w:rsidR="008B596A">
        <w:t>.</w:t>
      </w:r>
    </w:p>
    <w:p w:rsidRDefault="008B596A" w:rsidP="00420F48" w:rsidR="008B596A">
      <w:pPr>
        <w:ind w:firstLine="708"/>
        <w:jc w:val="both"/>
      </w:pPr>
    </w:p>
    <w:p w:rsidRDefault="00E62B36" w:rsidP="00420F48" w:rsidR="00E62B36">
      <w:pPr>
        <w:ind w:firstLine="708"/>
        <w:jc w:val="both"/>
      </w:pPr>
      <w:r>
        <w:t>Stečajn</w:t>
      </w:r>
      <w:r w:rsidR="003B6852">
        <w:t>i upravitelj</w:t>
      </w:r>
      <w:r>
        <w:t xml:space="preserve"> </w:t>
      </w:r>
      <w:r w:rsidR="003B6852">
        <w:t>dostavio</w:t>
      </w:r>
      <w:r>
        <w:t xml:space="preserve"> sudu </w:t>
      </w:r>
      <w:r w:rsidR="008B596A">
        <w:t>je sudu završno izvješće uz</w:t>
      </w:r>
      <w:r>
        <w:t xml:space="preserve"> završni račun. </w:t>
      </w:r>
    </w:p>
    <w:p w:rsidRDefault="00E62B36" w:rsidP="00420F48" w:rsidR="00E62B36">
      <w:pPr>
        <w:jc w:val="both"/>
      </w:pPr>
    </w:p>
    <w:p w:rsidRDefault="00E62B36" w:rsidP="003B6852" w:rsidR="009A01C2" w:rsidRPr="003B6852">
      <w:pPr>
        <w:ind w:firstLine="708"/>
        <w:jc w:val="both"/>
      </w:pPr>
      <w:r>
        <w:t xml:space="preserve">Rješenjem ovog suda </w:t>
      </w:r>
      <w:r w:rsidR="008B596A">
        <w:t xml:space="preserve">pod gornjim poslovnim brojem od </w:t>
      </w:r>
      <w:r w:rsidR="003B6852">
        <w:t>10</w:t>
      </w:r>
      <w:r w:rsidR="008B596A">
        <w:t xml:space="preserve">. studenog 2016. godine određeno je </w:t>
      </w:r>
      <w:r>
        <w:t xml:space="preserve">završno ročište vjerovnika za dan  </w:t>
      </w:r>
      <w:r w:rsidR="003B6852">
        <w:t>13</w:t>
      </w:r>
      <w:r w:rsidR="008B596A">
        <w:t>. prosinca 2016</w:t>
      </w:r>
      <w:r>
        <w:t>. godine, radi raspravljanja</w:t>
      </w:r>
      <w:r w:rsidR="003B6852">
        <w:t xml:space="preserve"> </w:t>
      </w:r>
      <w:r w:rsidR="003B6852" w:rsidRPr="00137168">
        <w:t>o završnom računu stečajnog upravitelja</w:t>
      </w:r>
      <w:r w:rsidR="003B6852">
        <w:t xml:space="preserve">, te podnošenje </w:t>
      </w:r>
      <w:r w:rsidR="003B6852" w:rsidRPr="00137168">
        <w:t>prigovor</w:t>
      </w:r>
      <w:r w:rsidR="003B6852">
        <w:t>a</w:t>
      </w:r>
      <w:r w:rsidR="003B6852" w:rsidRPr="00137168">
        <w:t xml:space="preserve"> na završni popis</w:t>
      </w:r>
      <w:r w:rsidR="00FE2102">
        <w:t xml:space="preserve"> </w:t>
      </w:r>
      <w:r w:rsidR="009A01C2">
        <w:t xml:space="preserve">na kojem </w:t>
      </w:r>
      <w:r w:rsidR="009A01C2">
        <w:lastRenderedPageBreak/>
        <w:t xml:space="preserve">ročištu vjerovnici nisu imali prigovora na završni račun </w:t>
      </w:r>
      <w:r w:rsidR="009A01C2" w:rsidRPr="003B6852">
        <w:t>i završni popis, a niti do dana održavanja ročišta nisu u spis pristigli ni pisani prigovori na završni diobeni popis.</w:t>
      </w:r>
    </w:p>
    <w:p w:rsidRDefault="00E62B36" w:rsidP="00420F48" w:rsidR="00E62B36">
      <w:pPr>
        <w:jc w:val="both"/>
      </w:pPr>
    </w:p>
    <w:p w:rsidRDefault="00F211E9" w:rsidP="00F211E9" w:rsidR="00F211E9">
      <w:pPr>
        <w:ind w:firstLine="708"/>
        <w:jc w:val="both"/>
        <w:rPr>
          <w:szCs w:val="24"/>
        </w:rPr>
      </w:pPr>
      <w:r>
        <w:rPr>
          <w:szCs w:val="24"/>
        </w:rPr>
        <w:t>Sukladno odredbama čl. 25. st. 1. točka 13. i čl. 196. Stečajnog zakona ("</w:t>
      </w:r>
      <w:r w:rsidRPr="00B91B71">
        <w:rPr>
          <w:szCs w:val="24"/>
        </w:rPr>
        <w:t xml:space="preserve">Narodne novine" broj </w:t>
      </w:r>
      <w:hyperlink r:id="rId11" w:history="true">
        <w:r w:rsidRPr="00B91B71">
          <w:rPr>
            <w:bCs/>
            <w:szCs w:val="24"/>
          </w:rPr>
          <w:t>44/96</w:t>
        </w:r>
      </w:hyperlink>
      <w:r w:rsidRPr="00B91B71">
        <w:rPr>
          <w:szCs w:val="24"/>
        </w:rPr>
        <w:t xml:space="preserve">, </w:t>
      </w:r>
      <w:hyperlink r:id="rId12" w:history="true">
        <w:r w:rsidRPr="00B91B71">
          <w:rPr>
            <w:bCs/>
            <w:szCs w:val="24"/>
          </w:rPr>
          <w:t>29/99</w:t>
        </w:r>
      </w:hyperlink>
      <w:r w:rsidRPr="00B91B71">
        <w:rPr>
          <w:szCs w:val="24"/>
        </w:rPr>
        <w:t xml:space="preserve">, </w:t>
      </w:r>
      <w:hyperlink r:id="rId13" w:history="true">
        <w:r w:rsidRPr="00B91B71">
          <w:rPr>
            <w:bCs/>
            <w:szCs w:val="24"/>
          </w:rPr>
          <w:t>129/00</w:t>
        </w:r>
      </w:hyperlink>
      <w:r w:rsidRPr="00B91B71">
        <w:rPr>
          <w:szCs w:val="24"/>
        </w:rPr>
        <w:t xml:space="preserve">, </w:t>
      </w:r>
      <w:hyperlink r:id="rId14" w:history="true">
        <w:r w:rsidRPr="00B91B71">
          <w:rPr>
            <w:bCs/>
            <w:szCs w:val="24"/>
          </w:rPr>
          <w:t>123/03</w:t>
        </w:r>
      </w:hyperlink>
      <w:r w:rsidRPr="00B91B71">
        <w:rPr>
          <w:szCs w:val="24"/>
        </w:rPr>
        <w:t xml:space="preserve">, </w:t>
      </w:r>
      <w:hyperlink r:id="rId15" w:history="true">
        <w:r w:rsidRPr="00B91B71">
          <w:rPr>
            <w:bCs/>
            <w:szCs w:val="24"/>
          </w:rPr>
          <w:t>82/06</w:t>
        </w:r>
      </w:hyperlink>
      <w:r w:rsidRPr="00B91B71">
        <w:rPr>
          <w:szCs w:val="24"/>
        </w:rPr>
        <w:t xml:space="preserve">, </w:t>
      </w:r>
      <w:hyperlink r:id="rId16" w:history="true">
        <w:r w:rsidRPr="00B91B71">
          <w:rPr>
            <w:bCs/>
            <w:szCs w:val="24"/>
          </w:rPr>
          <w:t>116/10</w:t>
        </w:r>
      </w:hyperlink>
      <w:r w:rsidRPr="00B91B71">
        <w:rPr>
          <w:szCs w:val="24"/>
        </w:rPr>
        <w:t xml:space="preserve">, </w:t>
      </w:r>
      <w:hyperlink r:id="rId17" w:history="true">
        <w:r w:rsidRPr="00B91B71">
          <w:rPr>
            <w:bCs/>
            <w:szCs w:val="24"/>
          </w:rPr>
          <w:t>25/12</w:t>
        </w:r>
      </w:hyperlink>
      <w:r w:rsidRPr="00B91B71">
        <w:rPr>
          <w:szCs w:val="24"/>
        </w:rPr>
        <w:t xml:space="preserve">, </w:t>
      </w:r>
      <w:hyperlink r:id="rId18" w:history="true">
        <w:r w:rsidRPr="00B91B71">
          <w:rPr>
            <w:bCs/>
            <w:szCs w:val="24"/>
          </w:rPr>
          <w:t>133/12</w:t>
        </w:r>
      </w:hyperlink>
      <w:r w:rsidRPr="00B91B71">
        <w:rPr>
          <w:szCs w:val="24"/>
        </w:rPr>
        <w:t xml:space="preserve">, </w:t>
      </w:r>
      <w:hyperlink r:id="rId19" w:history="true">
        <w:r w:rsidRPr="00B91B71">
          <w:rPr>
            <w:bCs/>
            <w:szCs w:val="24"/>
          </w:rPr>
          <w:t>45/13</w:t>
        </w:r>
      </w:hyperlink>
      <w:r w:rsidRPr="00B91B71">
        <w:rPr>
          <w:szCs w:val="24"/>
        </w:rPr>
        <w:t>)</w:t>
      </w:r>
      <w:r>
        <w:rPr>
          <w:szCs w:val="24"/>
        </w:rPr>
        <w:t xml:space="preserve"> i ostalim odredbama Stečajnog zakona,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pod točkom III. izreke ovog rješenja. </w:t>
      </w:r>
    </w:p>
    <w:p w:rsidRDefault="00F211E9" w:rsidP="00420F48" w:rsidR="00F211E9">
      <w:pPr>
        <w:jc w:val="both"/>
      </w:pPr>
    </w:p>
    <w:p w:rsidRDefault="00E62B36" w:rsidP="00420F48" w:rsidR="00E62B36">
      <w:pPr>
        <w:ind w:firstLine="708"/>
        <w:jc w:val="both"/>
      </w:pPr>
      <w:r>
        <w:t>Slijedom  prednjeg, temeljem odredbi čl.  196  i  čl.  25  st.  1  toč. 13</w:t>
      </w:r>
      <w:r w:rsidR="005F36BE">
        <w:t>.</w:t>
      </w:r>
      <w:r>
        <w:t xml:space="preserve">  </w:t>
      </w:r>
      <w:r w:rsidR="00F211E9" w:rsidRPr="00F211E9">
        <w:t>SZ</w:t>
      </w:r>
      <w:r w:rsidR="00420F48" w:rsidRPr="00F211E9">
        <w:rPr>
          <w:bCs/>
        </w:rPr>
        <w:t xml:space="preserve"> </w:t>
      </w:r>
      <w:r>
        <w:t xml:space="preserve">trebalo je donijeti ovo rješenje. </w:t>
      </w:r>
    </w:p>
    <w:p w:rsidRDefault="00E62B36" w:rsidP="00E62B36" w:rsidR="00E62B36"/>
    <w:p w:rsidRDefault="00E62B36" w:rsidP="00420F48" w:rsidR="00E62B36">
      <w:pPr>
        <w:jc w:val="center"/>
      </w:pPr>
      <w:r>
        <w:t xml:space="preserve">U  Splitu, </w:t>
      </w:r>
      <w:r w:rsidR="00941EAF">
        <w:t>02. siječnja</w:t>
      </w:r>
      <w:r w:rsidR="00D7663B">
        <w:t xml:space="preserve"> </w:t>
      </w:r>
      <w:r w:rsidR="00941EAF">
        <w:t>2017</w:t>
      </w:r>
      <w:r w:rsidR="00420F48">
        <w:t xml:space="preserve">. godine </w:t>
      </w:r>
    </w:p>
    <w:p w:rsidRDefault="00E62B36" w:rsidP="00E62B36" w:rsidR="00E62B36"/>
    <w:p w:rsidRDefault="00D7663B" w:rsidP="00D7663B" w:rsidR="00E62B36">
      <w:pPr>
        <w:ind w:firstLine="708" w:left="7080"/>
        <w:jc w:val="center"/>
      </w:pPr>
      <w:r>
        <w:t>SUDAC</w:t>
      </w:r>
    </w:p>
    <w:p w:rsidRDefault="00E62B36" w:rsidP="00420F48" w:rsidR="00E62B36">
      <w:pPr>
        <w:jc w:val="right"/>
      </w:pPr>
    </w:p>
    <w:p w:rsidRDefault="00E62B36" w:rsidP="00420F48" w:rsidR="00E62B36">
      <w:pPr>
        <w:jc w:val="right"/>
      </w:pPr>
    </w:p>
    <w:p w:rsidRDefault="00420F48" w:rsidP="00420F48" w:rsidR="00E62B36">
      <w:pPr>
        <w:jc w:val="right"/>
      </w:pPr>
      <w:r>
        <w:t xml:space="preserve">Katarina Mikulić </w:t>
      </w:r>
    </w:p>
    <w:p w:rsidRDefault="00E62B36" w:rsidP="00E62B36" w:rsidR="00E62B36"/>
    <w:p w:rsidRDefault="00420F48" w:rsidP="00E62B36" w:rsidR="00420F48"/>
    <w:p w:rsidRDefault="00E62B36" w:rsidP="00420F48" w:rsidR="00E62B36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</w:p>
    <w:p w:rsidRDefault="00E62B36" w:rsidP="00E62B36" w:rsidR="00E62B36"/>
    <w:p w:rsidRDefault="00E62B36" w:rsidP="00E62B36" w:rsidR="00E62B36">
      <w:r>
        <w:t>DNA:</w:t>
      </w:r>
    </w:p>
    <w:p w:rsidRDefault="00E62B36" w:rsidP="00E62B36" w:rsidR="00D7663B">
      <w:r>
        <w:t>1.Stečajn</w:t>
      </w:r>
      <w:r w:rsidR="003B6852">
        <w:t>i upravitelj</w:t>
      </w:r>
      <w:r>
        <w:t xml:space="preserve"> </w:t>
      </w:r>
    </w:p>
    <w:p w:rsidRDefault="00E62B36" w:rsidP="00E62B36" w:rsidR="00E62B36">
      <w:r>
        <w:t>2.FINA Split</w:t>
      </w:r>
    </w:p>
    <w:p w:rsidRDefault="00E62B36" w:rsidP="00E62B36" w:rsidR="00E62B36">
      <w:r>
        <w:t>3.Porezna uprava, Područni ured Split</w:t>
      </w:r>
      <w:r w:rsidR="0051370E">
        <w:t xml:space="preserve"> i Imotski </w:t>
      </w:r>
    </w:p>
    <w:p w:rsidRDefault="00E62B36" w:rsidP="00E62B36" w:rsidR="00E62B36">
      <w:r>
        <w:t>4.ŽDO Građansko upravni odjel Split</w:t>
      </w:r>
    </w:p>
    <w:p w:rsidRDefault="00E62B36" w:rsidP="00E62B36" w:rsidR="00E62B36">
      <w:r>
        <w:t xml:space="preserve">5.Općinskom sudu u Splitu, </w:t>
      </w:r>
      <w:r w:rsidR="0051370E">
        <w:t xml:space="preserve">Stalna služba u Imotskom, </w:t>
      </w:r>
      <w:r>
        <w:t xml:space="preserve">Zemljišno knjižni odjel </w:t>
      </w:r>
    </w:p>
    <w:p w:rsidRDefault="00E62B36" w:rsidP="00E62B36" w:rsidR="00E62B36">
      <w:r>
        <w:t xml:space="preserve">6.Ovršnom odjelu ovog suda </w:t>
      </w:r>
    </w:p>
    <w:p w:rsidRDefault="00E62B36" w:rsidP="00E62B36" w:rsidR="00E62B36">
      <w:r>
        <w:t>7.</w:t>
      </w:r>
      <w:r w:rsidR="00D7663B">
        <w:t xml:space="preserve">sudsko stečajna pisarnica </w:t>
      </w:r>
      <w:r>
        <w:t xml:space="preserve"> </w:t>
      </w:r>
    </w:p>
    <w:p w:rsidRDefault="00E62B36" w:rsidP="00E62B36" w:rsidR="00E62B36">
      <w:r>
        <w:t>8.Registru  ovog suda  – nakon pravomoćnosti rješenja</w:t>
      </w:r>
    </w:p>
    <w:p w:rsidRDefault="00CB0A79" w:rsidP="00E62B36" w:rsidR="00CB0A79">
      <w:r>
        <w:t xml:space="preserve">9. </w:t>
      </w:r>
      <w:r w:rsidR="00D7663B">
        <w:t>e-</w:t>
      </w:r>
      <w:r>
        <w:t xml:space="preserve">oglasna ploča </w:t>
      </w:r>
    </w:p>
    <w:p w:rsidRDefault="00CB0A79" w:rsidP="00E62B36" w:rsidR="00CB0A79">
      <w:r>
        <w:t xml:space="preserve">10. </w:t>
      </w:r>
      <w:r w:rsidR="00D7663B">
        <w:t>spis</w:t>
      </w:r>
      <w:r>
        <w:t xml:space="preserve"> </w:t>
      </w:r>
    </w:p>
    <w:p w:rsidRDefault="00E62B36" w:rsidP="00E62B36" w:rsidR="00E62B36"/>
    <w:p w:rsidRDefault="00853B3E" w:rsidP="00E62B36" w:rsidR="00853B3E"/>
    <w:sectPr w:rsidSect="00FC1E52" w:rsidR="00853B3E">
      <w:headerReference w:type="default" r:id="rId20"/>
      <w:footerReference w:type="default" r:id="rId21"/>
      <w:headerReference w:type="first" r:id="rId2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1A3" w:rsidP="00420F48" w:rsidR="00C511A3">
      <w:r>
        <w:separator/>
      </w:r>
    </w:p>
  </w:endnote>
  <w:endnote w:id="0" w:type="continuationSeparator">
    <w:p w:rsidRDefault="00C511A3" w:rsidP="00420F48" w:rsidR="00C51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129914"/>
      <w:docPartObj>
        <w:docPartGallery w:val="Page Numbers (Bottom of Page)"/>
        <w:docPartUnique/>
      </w:docPartObj>
    </w:sdtPr>
    <w:sdtEndPr/>
    <w:sdtContent>
      <w:p w:rsidRDefault="00FC1E52" w:rsidR="00FC1E5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69E">
          <w:rPr>
            <w:noProof/>
          </w:rPr>
          <w:t>2</w:t>
        </w:r>
        <w:r>
          <w:fldChar w:fldCharType="end"/>
        </w:r>
      </w:p>
    </w:sdtContent>
  </w:sdt>
  <w:p w:rsidRDefault="00FC1E52" w:rsidR="00FC1E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1A3" w:rsidP="00420F48" w:rsidR="00C511A3">
      <w:r>
        <w:separator/>
      </w:r>
    </w:p>
  </w:footnote>
  <w:footnote w:id="0" w:type="continuationSeparator">
    <w:p w:rsidRDefault="00C511A3" w:rsidP="00420F48" w:rsidR="00C51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E52" w:rsidP="00420F48" w:rsidR="00420F48">
    <w:pPr>
      <w:pStyle w:val="Zaglavlje"/>
      <w:jc w:val="right"/>
    </w:pPr>
    <w:r>
      <w:t>4.</w:t>
    </w:r>
    <w:r w:rsidR="00420F48">
      <w:t>St-</w:t>
    </w:r>
    <w:r w:rsidR="00BE4A98">
      <w:t>600/2004</w:t>
    </w:r>
  </w:p>
  <w:p w:rsidRDefault="00420F48" w:rsidR="00420F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E52" w:rsidP="00FC1E52" w:rsidR="00FC1E52">
    <w:pPr>
      <w:pStyle w:val="Zaglavlje"/>
      <w:jc w:val="right"/>
    </w:pPr>
    <w:r>
      <w:t>4.St-</w:t>
    </w:r>
    <w:r w:rsidR="00BE4A98">
      <w:t>600/2004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B36"/>
    <w:rsid w:val="002332F0"/>
    <w:rsid w:val="00356831"/>
    <w:rsid w:val="003B6852"/>
    <w:rsid w:val="003C2F22"/>
    <w:rsid w:val="00417EA6"/>
    <w:rsid w:val="00420F48"/>
    <w:rsid w:val="0051370E"/>
    <w:rsid w:val="005F36BE"/>
    <w:rsid w:val="00632489"/>
    <w:rsid w:val="007F7A84"/>
    <w:rsid w:val="00814EDB"/>
    <w:rsid w:val="00815142"/>
    <w:rsid w:val="00853B3E"/>
    <w:rsid w:val="008A69D4"/>
    <w:rsid w:val="008B596A"/>
    <w:rsid w:val="00941EAF"/>
    <w:rsid w:val="00981D37"/>
    <w:rsid w:val="009A01C2"/>
    <w:rsid w:val="009A569E"/>
    <w:rsid w:val="00BE4A98"/>
    <w:rsid w:val="00C511A3"/>
    <w:rsid w:val="00CB0A79"/>
    <w:rsid w:val="00CE7751"/>
    <w:rsid w:val="00D7663B"/>
    <w:rsid w:val="00DD0D50"/>
    <w:rsid w:val="00E62B36"/>
    <w:rsid w:val="00ED66FD"/>
    <w:rsid w:val="00F211E9"/>
    <w:rsid w:val="00FA3B85"/>
    <w:rsid w:val="00FC1E52"/>
    <w:rsid w:val="00F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hAnsiTheme="minorHAnsi" w:asciiTheme="minorHAnsi"/>
      <w:sz w:val="22"/>
    </w:rPr>
  </w:style>
  <w:style w:styleId="Tijeloteksta-uvlaka3" w:type="paragraph">
    <w:name w:val="Body Text Indent 3"/>
    <w:aliases w:val=" uvlaka 3"/>
    <w:basedOn w:val="Normal"/>
    <w:link w:val="Tijeloteksta-uvlaka3Char"/>
    <w:rsid w:val="003B6852"/>
    <w:pPr>
      <w:ind w:left="708"/>
    </w:pPr>
    <w:rPr>
      <w:rFonts w:cs="Times New Roman" w:eastAsia="Times New Roman"/>
      <w:szCs w:val="24"/>
      <w:lang w:eastAsia="hr-HR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3B685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asciiTheme="minorHAnsi" w:hAnsiTheme="minorHAnsi"/>
      <w:sz w:val="22"/>
    </w:rPr>
  </w:style>
  <w:style w:styleId="Tijeloteksta-uvlaka3" w:type="paragraph">
    <w:name w:val="Body Text Indent 3"/>
    <w:aliases w:val=" uvlaka 3"/>
    <w:basedOn w:val="Normal"/>
    <w:link w:val="Tijeloteksta-uvlaka3Char"/>
    <w:rsid w:val="003B6852"/>
    <w:pPr>
      <w:ind w:left="708"/>
    </w:pPr>
    <w:rPr>
      <w:rFonts w:cs="Times New Roman" w:eastAsia="Times New Roman"/>
      <w:szCs w:val="24"/>
      <w:lang w:eastAsia="hr-HR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3B685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2004.</izvorni_sadrzaj>
    <derivirana_varijabla naziv="DomainObject.Predmet.DatumOsnivanja_1">31. kolovoza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St-600/2004</izvorni_sadrzaj>
    <derivirana_varijabla naziv="DomainObject.Predmet.OznakaBroj_1">St-600/2004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BIOKOVSKA KOSA, poljoprivredna zadruga, u stečaju</izvorni_sadrzaj>
    <derivirana_varijabla naziv="DomainObject.Predmet.ProtustrankaFormated_1">  BIOKOVSKA KOSA, poljoprivredna zadruga, u stečaju</derivirana_varijabla>
  </DomainObject.Predmet.ProtustrankaFormated>
  <DomainObject.Predmet.ProtustrankaFormatedOIB>
    <izvorni_sadrzaj>  BIOKOVSKA KOSA, poljoprivredna zadruga, u stečaju, OIB 67223579777</izvorni_sadrzaj>
    <derivirana_varijabla naziv="DomainObject.Predmet.ProtustrankaFormatedOIB_1">  BIOKOVSKA KOSA, poljoprivredna zadruga, u stečaju, OIB 67223579777</derivirana_varijabla>
  </DomainObject.Predmet.ProtustrankaFormatedOIB>
  <DomainObject.Predmet.ProtustrankaFormatedWithAdress>
    <izvorni_sadrzaj> BIOKOVSKA KOSA, poljoprivredna zadruga, u stečaju, Zagvozd, 21270 Zagvozd</izvorni_sadrzaj>
    <derivirana_varijabla naziv="DomainObject.Predmet.ProtustrankaFormatedWithAdress_1"> BIOKOVSKA KOSA, poljoprivredna zadruga, u stečaju, Zagvozd, 21270 Zagvozd</derivirana_varijabla>
  </DomainObject.Predmet.ProtustrankaFormatedWithAdress>
  <DomainObject.Predmet.ProtustrankaFormatedWithAdressOIB>
    <izvorni_sadrzaj> BIOKOVSKA KOSA, poljoprivredna zadruga, u stečaju, OIB 67223579777, Zagvozd, 21270 Zagvozd</izvorni_sadrzaj>
    <derivirana_varijabla naziv="DomainObject.Predmet.ProtustrankaFormatedWithAdressOIB_1"> BIOKOVSKA KOSA, poljoprivredna zadruga, u stečaju, OIB 67223579777, Zagvozd, 21270 Zagvozd</derivirana_varijabla>
  </DomainObject.Predmet.ProtustrankaFormatedWithAdressOIB>
  <DomainObject.Predmet.ProtustrankaWithAdress>
    <izvorni_sadrzaj>BIOKOVSKA KOSA, poljoprivredna zadruga, u stečaju Zagvozd, 21270 Zagvozd</izvorni_sadrzaj>
    <derivirana_varijabla naziv="DomainObject.Predmet.ProtustrankaWithAdress_1">BIOKOVSKA KOSA, poljoprivredna zadruga, u stečaju Zagvozd, 21270 Zagvozd</derivirana_varijabla>
  </DomainObject.Predmet.ProtustrankaWithAdress>
  <DomainObject.Predmet.ProtustrankaWithAdressOIB>
    <izvorni_sadrzaj>BIOKOVSKA KOSA, poljoprivredna zadruga, u stečaju, OIB 67223579777, Zagvozd, 21270 Zagvozd</izvorni_sadrzaj>
    <derivirana_varijabla naziv="DomainObject.Predmet.ProtustrankaWithAdressOIB_1">BIOKOVSKA KOSA, poljoprivredna zadruga, u stečaju, OIB 67223579777, Zagvozd, 21270 Zagvozd</derivirana_varijabla>
  </DomainObject.Predmet.ProtustrankaWithAdressOIB>
  <DomainObject.Predmet.ProtustrankaNazivFormated>
    <izvorni_sadrzaj>BIOKOVSKA KOSA, poljoprivredna zadruga, u stečaju</izvorni_sadrzaj>
    <derivirana_varijabla naziv="DomainObject.Predmet.ProtustrankaNazivFormated_1">BIOKOVSKA KOSA, poljoprivredna zadruga, u stečaju</derivirana_varijabla>
  </DomainObject.Predmet.ProtustrankaNazivFormated>
  <DomainObject.Predmet.ProtustrankaNazivFormatedOIB>
    <izvorni_sadrzaj>BIOKOVSKA KOSA, poljoprivredna zadruga, u stečaju, OIB 67223579777</izvorni_sadrzaj>
    <derivirana_varijabla naziv="DomainObject.Predmet.ProtustrankaNazivFormatedOIB_1">BIOKOVSKA KOSA, poljoprivredna zadruga, u stečaju, OIB 67223579777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BIOKOVSKA KOSA, poljoprivredna zadruga, u stečaju</item>
    </izvorni_sadrzaj>
    <derivirana_varijabla naziv="DomainObject.Predmet.ProtuStrankaListFormated_1">
      <item>BIOKOVSKA KOSA, poljoprivredna zadruga, u stečaju</item>
    </derivirana_varijabla>
  </DomainObject.Predmet.ProtuStrankaListFormated>
  <DomainObject.Predmet.ProtuStrankaListFormatedOIB>
    <izvorni_sadrzaj>
      <item>BIOKOVSKA KOSA, poljoprivredna zadruga, u stečaju, OIB 67223579777</item>
    </izvorni_sadrzaj>
    <derivirana_varijabla naziv="DomainObject.Predmet.ProtuStrankaListFormatedOIB_1">
      <item>BIOKOVSKA KOSA, poljoprivredna zadruga, u stečaju, OIB 67223579777</item>
    </derivirana_varijabla>
  </DomainObject.Predmet.ProtuStrankaListFormatedOIB>
  <DomainObject.Predmet.ProtuStrankaListFormatedWithAdress>
    <izvorni_sadrzaj>
      <item>BIOKOVSKA KOSA, poljoprivredna zadruga, u stečaju, Zagvozd, 21270 Zagvozd</item>
    </izvorni_sadrzaj>
    <derivirana_varijabla naziv="DomainObject.Predmet.ProtuStrankaListFormatedWithAdress_1">
      <item>BIOKOVSKA KOSA, poljoprivredna zadruga, u stečaju, Zagvozd, 21270 Zagvozd</item>
    </derivirana_varijabla>
  </DomainObject.Predmet.ProtuStrankaListFormatedWithAdress>
  <DomainObject.Predmet.ProtuStrankaListFormatedWithAdressOIB>
    <izvorni_sadrzaj>
      <item>BIOKOVSKA KOSA, poljoprivredna zadruga, u stečaju, OIB 67223579777, Zagvozd, 21270 Zagvozd</item>
    </izvorni_sadrzaj>
    <derivirana_varijabla naziv="DomainObject.Predmet.ProtuStrankaListFormatedWithAdressOIB_1">
      <item>BIOKOVSKA KOSA, poljoprivredna zadruga, u stečaju, OIB 67223579777, Zagvozd, 21270 Zagvozd</item>
    </derivirana_varijabla>
  </DomainObject.Predmet.ProtuStrankaListFormatedWithAdressOIB>
  <DomainObject.Predmet.ProtuStrankaListNazivFormated>
    <izvorni_sadrzaj>
      <item>BIOKOVSKA KOSA, poljoprivredna zadruga, u stečaju</item>
    </izvorni_sadrzaj>
    <derivirana_varijabla naziv="DomainObject.Predmet.ProtuStrankaListNazivFormated_1">
      <item>BIOKOVSKA KOSA, poljoprivredna zadruga, u stečaju</item>
    </derivirana_varijabla>
  </DomainObject.Predmet.ProtuStrankaListNazivFormated>
  <DomainObject.Predmet.ProtuStrankaListNazivFormatedOIB>
    <izvorni_sadrzaj>
      <item>BIOKOVSKA KOSA, poljoprivredna zadruga, u stečaju, OIB 67223579777</item>
    </izvorni_sadrzaj>
    <derivirana_varijabla naziv="DomainObject.Predmet.ProtuStrankaListNazivFormatedOIB_1">
      <item>BIOKOVSKA KOSA, poljoprivredna zadruga, u stečaju, OIB 67223579777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BIOKOVSKA KOSA, poljoprivredna zadruga, u stečaju</izvorni_sadrzaj>
    <derivirana_varijabla naziv="DomainObject.Predmet.ProtustrankaIDrugi_1">BIOKOVSKA KOSA, poljoprivredna zadruga,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BIOKOVSKA KOSA, poljoprivredna zadruga, u stečaju, OIB 67223579777, Zagvozd, 21270 Zagvozd</izvorni_sadrzaj>
    <derivirana_varijabla naziv="DomainObject.Predmet.ProtustrankaIDrugiAdressOIB_1">BIOKOVSKA KOSA, poljoprivredna zadruga, u stečaju, OIB 67223579777, Zagvozd,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BIOKOVSKA KOSA, poljoprivredna zadruga, u stečaju</item>
    </izvorni_sadrzaj>
    <derivirana_varijabla naziv="DomainObject.Predmet.SudioniciListNaziv_1">
      <item>BIOKOVSKA KOSA, poljoprivredna zadruga, u stečaju</item>
    </derivirana_varijabla>
  </DomainObject.Predmet.SudioniciListNaziv>
  <DomainObject.Predmet.SudioniciListAdressOIB>
    <izvorni_sadrzaj>
      <item>BIOKOVSKA KOSA, poljoprivredna zadruga, u stečaju, OIB 67223579777, Zagvozd,21270 Zagvozd</item>
    </izvorni_sadrzaj>
    <derivirana_varijabla naziv="DomainObject.Predmet.SudioniciListAdressOIB_1">
      <item>BIOKOVSKA KOSA, poljoprivredna zadruga, u stečaju, OIB 67223579777, Zagvozd,21270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67223579777</item>
    </izvorni_sadrzaj>
    <derivirana_varijabla naziv="DomainObject.Predmet.SudioniciListNazivOIB_1">
      <item>, OIB 67223579777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C3002-71A8-4CAE-9D7F-45750886D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2898</properties:Characters>
  <properties:Lines>85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2016-11-23T12:44:00Z</dcterms:created>
  <dc:creator>Katarina Mikulić</dc:creator>
  <cp:lastModifiedBy>Katarina Mikulić</cp:lastModifiedBy>
  <cp:lastPrinted>2017-01-02T12:30:00Z</cp:lastPrinted>
  <dcterms:modified xmlns:xsi="http://www.w3.org/2001/XMLSchema-instance" xsi:type="dcterms:W3CDTF">2017-01-02T13:15:00Z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