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713c0" w14:paraId="07713c0" w:rsidRDefault="00AE649C" w:rsidP="004F27AE" w:rsidR="00AE649C" w:rsidRPr="00B76F3C">
      <w:pPr>
        <w:pStyle w:val="NormaleSPIS"/>
        <w15:collapsed w:val="false"/>
      </w:pPr>
    </w:p>
    <w:p w:rsidRDefault="00AB4602" w:rsidP="00051F46" w:rsidR="00051F46" w:rsidRPr="00051F46">
      <w:pPr>
        <w:pStyle w:val="NormaleSPIS"/>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51F46" w:rsidP="00051F46" w:rsidR="00051F46">
      <w:pPr>
        <w:pStyle w:val="Bezproreda"/>
      </w:pPr>
      <w:r>
        <w:t xml:space="preserve">        Republika Hrvatska</w:t>
      </w:r>
    </w:p>
    <w:p w:rsidRDefault="00051F46" w:rsidP="00051F46" w:rsidR="00051F46">
      <w:pPr>
        <w:pStyle w:val="Bezproreda"/>
      </w:pPr>
      <w:r>
        <w:t xml:space="preserve">      Trgovački sud u Zadru</w:t>
      </w:r>
    </w:p>
    <w:p w:rsidRDefault="00051F46" w:rsidP="00051F46" w:rsidR="00051F46">
      <w:pPr>
        <w:pStyle w:val="Bezproreda"/>
      </w:pPr>
      <w:r>
        <w:t>Zadar, Dr. Franje Tuđmana 35</w:t>
      </w:r>
    </w:p>
    <w:p w:rsidRDefault="00051F46" w:rsidP="00051F46" w:rsidR="00051F46">
      <w:pPr>
        <w:pStyle w:val="Bezproreda"/>
      </w:pPr>
    </w:p>
    <w:p w:rsidRDefault="00051F46" w:rsidP="00051F46" w:rsidR="00051F46">
      <w:pPr>
        <w:pStyle w:val="Bezproreda"/>
      </w:pPr>
    </w:p>
    <w:p w:rsidRDefault="00051F46" w:rsidP="00051F46" w:rsidR="00051F46">
      <w:pPr>
        <w:pStyle w:val="Bezproreda"/>
      </w:pPr>
    </w:p>
    <w:p w:rsidRDefault="00051F46" w:rsidP="00051F46" w:rsidR="00051F46">
      <w:pPr>
        <w:pStyle w:val="Bezproreda"/>
        <w:jc w:val="center"/>
      </w:pPr>
      <w:r>
        <w:t>U  I M E  R E P U B L I K E   H R V A T S K E</w:t>
      </w:r>
    </w:p>
    <w:p w:rsidRDefault="00051F46" w:rsidP="00051F46" w:rsidR="00051F46">
      <w:pPr>
        <w:pStyle w:val="Bezproreda"/>
        <w:jc w:val="center"/>
      </w:pPr>
    </w:p>
    <w:p w:rsidRDefault="00051F46" w:rsidP="00051F46" w:rsidR="00051F46">
      <w:pPr>
        <w:pStyle w:val="Bezproreda"/>
        <w:jc w:val="center"/>
      </w:pPr>
      <w:r>
        <w:t>R J E Š E N J E</w:t>
      </w:r>
    </w:p>
    <w:p w:rsidRDefault="00051F46" w:rsidP="00051F46" w:rsidR="00051F46">
      <w:pPr>
        <w:pStyle w:val="Bezproreda"/>
      </w:pPr>
    </w:p>
    <w:p w:rsidRDefault="00051F46" w:rsidP="00051F46" w:rsidR="00051F46">
      <w:pPr>
        <w:pStyle w:val="Bezproreda"/>
        <w:jc w:val="both"/>
        <w:rPr>
          <w:rFonts w:eastAsiaTheme="minorHAnsi" w:cs="Times"/>
          <w:lang w:eastAsia="en-US"/>
        </w:rPr>
      </w:pPr>
      <w:r>
        <w:rPr>
          <w:rFonts w:cs="Times"/>
        </w:rPr>
        <w:t xml:space="preserve">Trgovački sud u Zadru, OIB  39670464653, po sutkinji Ani Markač, na prijedlog sudske savjetnice Anamarije Kovačić Milković, u skraćenom stečajnom postupku nad dužnikom </w:t>
      </w:r>
      <w:r>
        <w:t xml:space="preserve">ANTE I JOSIP GRAĐEVINA d.o.o., Zadar, Josipa Kosora 24, OIB 35685096250, </w:t>
      </w:r>
      <w:r>
        <w:rPr>
          <w:rFonts w:cs="Times"/>
        </w:rPr>
        <w:t>povodom zahtjeva Financijske agencije, Regionalnog centra Split, Podružnice Zadar, Zadar, Ivana Danila 4, OIB 85821130368</w:t>
      </w:r>
      <w:r>
        <w:rPr>
          <w:rFonts w:cstheme="minorBidi" w:eastAsiaTheme="minorHAnsi"/>
          <w:lang w:eastAsia="en-US"/>
        </w:rPr>
        <w:t>,</w:t>
      </w:r>
      <w:r>
        <w:rPr>
          <w:rFonts w:cs="Times"/>
        </w:rPr>
        <w:t xml:space="preserve"> dana 7. prosinca 2017.</w:t>
      </w:r>
    </w:p>
    <w:p w:rsidRDefault="00051F46" w:rsidP="00051F46" w:rsidR="00051F46">
      <w:pPr>
        <w:pStyle w:val="Bezproreda"/>
        <w:rPr>
          <w:rFonts w:cs="Times"/>
        </w:rPr>
      </w:pPr>
    </w:p>
    <w:p w:rsidRDefault="00051F46" w:rsidP="00051F46" w:rsidR="00051F46">
      <w:pPr>
        <w:pStyle w:val="Bezproreda"/>
        <w:jc w:val="center"/>
      </w:pPr>
      <w:r>
        <w:t>r i j e š i o  j e</w:t>
      </w:r>
    </w:p>
    <w:p w:rsidRDefault="00051F46" w:rsidP="00051F46" w:rsidR="00051F46">
      <w:pPr>
        <w:pStyle w:val="Bezproreda"/>
      </w:pPr>
    </w:p>
    <w:p w:rsidRDefault="00051F46" w:rsidP="00051F46" w:rsidR="00051F46">
      <w:pPr>
        <w:pStyle w:val="Bezproreda"/>
        <w:jc w:val="both"/>
      </w:pPr>
      <w:r>
        <w:t xml:space="preserve"> </w:t>
      </w:r>
      <w:r>
        <w:tab/>
      </w:r>
      <w:r>
        <w:t>I. Obustavlja se skraćeni stečajni postupak nad dužnikom ANTE I JOSIP GRAĐEVINA d.o.o., Zadar, Josipa Kosora 24, OIB 35685096250.</w:t>
      </w:r>
    </w:p>
    <w:p w:rsidRDefault="00051F46" w:rsidP="00051F46" w:rsidR="00051F46">
      <w:pPr>
        <w:pStyle w:val="Bezproreda"/>
        <w:jc w:val="both"/>
      </w:pPr>
    </w:p>
    <w:p w:rsidRDefault="00051F46" w:rsidP="00051F46" w:rsidR="00051F46">
      <w:pPr>
        <w:pStyle w:val="Bezproreda"/>
        <w:ind w:firstLine="708"/>
        <w:jc w:val="both"/>
      </w:pPr>
      <w:r>
        <w:t xml:space="preserve">II.  Nakon pravomoćnosti ovog rješenja, ovaj sud će odgovarajućom primjenom općih odredbi stečajnoga postupka Stečajnog zakona donijeti rješenje o pokretanju prethodnoga postupka odnosno otvaranju stečajnoga postupka nad dužnikom. </w:t>
      </w:r>
    </w:p>
    <w:p w:rsidRDefault="00051F46" w:rsidP="00051F46" w:rsidR="00051F46">
      <w:pPr>
        <w:pStyle w:val="Bezproreda"/>
        <w:jc w:val="both"/>
      </w:pPr>
    </w:p>
    <w:p w:rsidRDefault="00051F46" w:rsidP="00051F46" w:rsidR="00051F46">
      <w:pPr>
        <w:pStyle w:val="Bezproreda"/>
        <w:jc w:val="both"/>
      </w:pPr>
      <w:r>
        <w:t xml:space="preserve">            III. Nalaže se nakon pravomoćnosti ovog rješenja, brisanje zabilježe otvaranja stečajnog postupka nad dužnikom ANTE I JOSIP GRAĐEVINA d.o.o., Zadar, Josipa Kosora 24, OIB 35685096250, u sudskom registru ovog Suda, zemljišnim knjigama, upisniku brodova, upisniku brodova u izgradnji, upisniku prava intelektualnog vlasništva i u drugim javnim knjigama, registrima, upisnicima i očevidnicima u kojima je dužnik upisan kao nositelj nekog prava.</w:t>
      </w:r>
    </w:p>
    <w:p w:rsidRDefault="00051F46" w:rsidP="00051F46" w:rsidR="00051F46">
      <w:pPr>
        <w:pStyle w:val="Bezproreda"/>
      </w:pPr>
    </w:p>
    <w:p w:rsidRDefault="00051F46" w:rsidP="00051F46" w:rsidR="00051F46">
      <w:pPr>
        <w:pStyle w:val="Bezproreda"/>
        <w:jc w:val="center"/>
      </w:pPr>
      <w:r>
        <w:t>Obrazloženje</w:t>
      </w:r>
    </w:p>
    <w:p w:rsidRDefault="00051F46" w:rsidP="00051F46" w:rsidR="00051F46">
      <w:pPr>
        <w:pStyle w:val="Bezproreda"/>
        <w:rPr>
          <w:b/>
          <w:bCs/>
        </w:rPr>
      </w:pPr>
    </w:p>
    <w:p w:rsidRDefault="00051F46" w:rsidP="00051F46" w:rsidR="00051F46">
      <w:pPr>
        <w:pStyle w:val="Bezproreda"/>
        <w:jc w:val="both"/>
      </w:pPr>
      <w:r>
        <w:t xml:space="preserve">               Financijska agencija, RC Split, Podružnica Zadar podnijela je ovom sudu 14. lipnja 2017. zahtjev za provedbu skraćenoga stečajnog postupka nad uvodno označenim dužnikom na temelju čl. 429. st. 1. Stečajnog zakona (Narodne novine broj 71/15, dalje u tekstu: SZ). U zahtjevu u bitnome navodi da dužnik na dan 12. lipnja 2017. u Očevidniku redoslijeda osnova za plaćanje ima evidentirane neizvršene osnove za plaćanje u neprekinutom razdoblju od 120 dana u ukupnom iznosu od 6.595,17 kn, da nema zaposlenih, da ima otvoren račun kod </w:t>
      </w:r>
      <w:proofErr w:type="spellStart"/>
      <w:r>
        <w:t>Raiffeisenbank</w:t>
      </w:r>
      <w:proofErr w:type="spellEnd"/>
      <w:r>
        <w:t xml:space="preserve"> </w:t>
      </w:r>
      <w:proofErr w:type="spellStart"/>
      <w:r>
        <w:t>Austria</w:t>
      </w:r>
      <w:proofErr w:type="spellEnd"/>
      <w:r>
        <w:t xml:space="preserve"> d.d. i da nema zaplijenjenih sredstva na ime predujma za namirenje troškova stečajnog postupka.</w:t>
      </w:r>
    </w:p>
    <w:p w:rsidRDefault="00051F46" w:rsidP="00051F46" w:rsidR="00051F46">
      <w:pPr>
        <w:pStyle w:val="Bezproreda"/>
        <w:jc w:val="both"/>
      </w:pPr>
      <w:r>
        <w:t xml:space="preserve">Postupajući sukladno odredbi čl. 430. SZ-a, sud je 19. srpnja 2017. objavio oglas na mrežnoj stranici e-Oglasna ploča suda kojim su pozvane osobe ovlaštene za zastupanje dužnika po zakonu u roku od 15 od dana objave oglasa, podnijeti sudu javnobilježnički ovjerovljen popis </w:t>
      </w:r>
      <w:r>
        <w:lastRenderedPageBreak/>
        <w:t>imovine i obveza na propisanom obrascu te pozvani vjerovnici najkasnije u roku od 45 dana od dana objave oglasa, predložiti otvaranje stečajnoga postupka nad dužnikom, uz upozorenje o pravnim posljedicama iz čl. 431. SZ-a.</w:t>
      </w:r>
    </w:p>
    <w:p w:rsidRDefault="00051F46" w:rsidP="00051F46" w:rsidR="00051F46">
      <w:pPr>
        <w:pStyle w:val="Bezproreda"/>
        <w:jc w:val="both"/>
      </w:pPr>
      <w:r>
        <w:t xml:space="preserve">Dana 29. kolovoza 2017. ovaj sud je donio rješenje pod poslovnim brojem St-306/17-8 kojim je u točki I. izreke otvorio skraćeni stečajni postupak nad uvodnom označenim dužnikom istog dana u 14,20 sati, za stečajnog upravitelja točkom II. izreke imenovan je Edvin Šimunov iz Zadra, točkom III. izreke je zaključen skraćeni stečajni postupak te je točkom V. izreke određeno da će nakon pravomoćnosti rješenja dužnik biti brisan iz sudskog registra. Navedeno rješenje sud je donio sukladno odredbama čl. 428., čl. 430. i čl. 431. SZ-a. </w:t>
      </w:r>
    </w:p>
    <w:p w:rsidRDefault="00051F46" w:rsidP="00051F46" w:rsidR="00051F46">
      <w:pPr>
        <w:pStyle w:val="Bezproreda"/>
        <w:jc w:val="both"/>
      </w:pPr>
      <w:r>
        <w:t>Protiv istoga žalbu je podnio vjerovnik Republika Hrvatska, Porezna uprava, Područni ured Dalmacija, zastupana po Županijskom državnom odvjetništvu u Zadru navodeći u bitnome da je sud dana 19. srpnja 2017. objavio oglas kojim je među ostalim pozvao vjerovnike da najkasnije u roku od 45 dana od dana objave predlože otvaranje stečajnog postupka. Navedeni rok u vrijeme pisanja predmetne žalbe da još uvijek nije protekao. Žalitelj da je dana 30. kolovoza 2017. na pošti predao prijedlog za otvaranje stečajnog postupka. Iz navedenog da slijedi kako nisu bile ispunjenje pretpostavke za donošenje pobijane odluke.</w:t>
      </w:r>
    </w:p>
    <w:p w:rsidRDefault="00051F46" w:rsidP="00051F46" w:rsidR="00051F46">
      <w:pPr>
        <w:pStyle w:val="Bezproreda"/>
        <w:jc w:val="both"/>
      </w:pPr>
      <w:r>
        <w:t xml:space="preserve">             Trgovački sud u Zadru rješenjem poslovni broj 2 </w:t>
      </w:r>
      <w:proofErr w:type="spellStart"/>
      <w:r>
        <w:t>Stž</w:t>
      </w:r>
      <w:proofErr w:type="spellEnd"/>
      <w:r>
        <w:t xml:space="preserve">-4/17-2 od 2. studenog 2017. ukinuo je rješenje ovog suda poslovni broj St-306/17-8 od 29. kolovoza 2017. i predmet vratio sudu na ponovni postupak, navodeći u </w:t>
      </w:r>
      <w:proofErr w:type="spellStart"/>
      <w:r>
        <w:t>ukidnoj</w:t>
      </w:r>
      <w:proofErr w:type="spellEnd"/>
      <w:r>
        <w:t xml:space="preserve"> odluci da će prvostupanjski sud vodeći računa o tome da u konkretnom slučaju nisu bili ispunjeni uvjeti za pokretanje i zaključenje skraćenog stečajnog postupka, o prijedlogu Financijske agencije za provođenje stečajnog postupka donijeti novu pravilnu i zakonitu odluku.</w:t>
      </w:r>
    </w:p>
    <w:p w:rsidRDefault="00051F46" w:rsidP="00051F46" w:rsidR="00051F46">
      <w:pPr>
        <w:pStyle w:val="Bezproreda"/>
        <w:jc w:val="both"/>
      </w:pPr>
      <w:r>
        <w:t xml:space="preserve">            Odredbom čl. 433. SZ-a je propisano da ako nisu ispunjene pretpostavke za istodobno otvaranje i zaključenje skraćenoga stečajnog postupka u smislu odredbe čl. 431. istog, da će sud obustaviti skraćeni stečajni postupak. </w:t>
      </w:r>
    </w:p>
    <w:p w:rsidRDefault="00051F46" w:rsidP="00051F46" w:rsidR="00051F46">
      <w:pPr>
        <w:pStyle w:val="Bezproreda"/>
        <w:jc w:val="both"/>
      </w:pPr>
      <w:r>
        <w:t xml:space="preserve"> S obzirom da je vjerovnik Republika Hrvatska, Područni ured Dalmacija u propisanom roku podnio ovom sudu prijedlog za otvaranje stečajnoga postupka nad dužnikom navodeći da prema istom ima dospjelu novčanu tražbinu u iznosu od 6.984,98 kn koja se temelji na stanju računa dužnika na dan 24. kolovoza 2017. iz informatičkog sustava vjerovnika i da je dostavio odgovarajuće isprave kojima je učinio vjerojatnim postojanje svoje tražbine to u konkretnom slučaju nisu ispunjene pretpostavke iz čl. 431. SZ-a za istodobno otvaranje i zaključenje skraćenog stečajnog postupka, zbog čega je temeljem odredbe čl. 433. SZ-a donesena odluka kao u točki I. i II. izreke ovog rješenja. </w:t>
      </w:r>
    </w:p>
    <w:p w:rsidRDefault="00051F46" w:rsidP="00051F46" w:rsidR="00051F46">
      <w:pPr>
        <w:pStyle w:val="Bezproreda"/>
        <w:jc w:val="both"/>
      </w:pPr>
      <w:r>
        <w:t xml:space="preserve">             Nadalje, a obzirom da je sud obustavio provedbu skraćenoga stečajnog postupka nad uvodnom označenim dužnikom to je trebalo odrediti i brisanje zabilježe otvaranja stečajnog postupka, a kako je to bilo naloženo rješenjem ovog suda poslovni  broj St-306/17-8 od 29. kolovoza 2017. točkama V. i VI. istoga, te odlučiti kao u točki III. izreke ovog rješenja.</w:t>
      </w:r>
    </w:p>
    <w:p w:rsidRDefault="00051F46" w:rsidP="00051F46" w:rsidR="00051F46">
      <w:pPr>
        <w:pStyle w:val="Bezproreda"/>
      </w:pPr>
    </w:p>
    <w:p w:rsidRDefault="00051F46" w:rsidP="00051F46" w:rsidR="00051F46">
      <w:pPr>
        <w:pStyle w:val="Bezproreda"/>
        <w:jc w:val="center"/>
      </w:pPr>
      <w:r>
        <w:t>U Zadru 7. prosinca 2017.</w:t>
      </w:r>
    </w:p>
    <w:p w:rsidRDefault="00051F46" w:rsidP="00051F46" w:rsidR="00051F46">
      <w:pPr>
        <w:pStyle w:val="Bezproreda"/>
      </w:pPr>
    </w:p>
    <w:p w:rsidRDefault="00051F46" w:rsidP="00051F46" w:rsidR="00051F46">
      <w:pPr>
        <w:pStyle w:val="Bezproreda"/>
      </w:pPr>
      <w:r>
        <w:t xml:space="preserve">Sudska savjetnica                                                                                                            Sutkinja                </w:t>
      </w:r>
    </w:p>
    <w:p w:rsidRDefault="00051F46" w:rsidP="00051F46" w:rsidR="00051F46">
      <w:pPr>
        <w:pStyle w:val="Bezproreda"/>
      </w:pPr>
      <w:r>
        <w:t>Anamarija Kovačić Milković                                                                                    Ana Markač</w:t>
      </w:r>
    </w:p>
    <w:p w:rsidRDefault="00051F46" w:rsidP="00051F46" w:rsidR="00051F46">
      <w:pPr>
        <w:pStyle w:val="Bezproreda"/>
      </w:pPr>
    </w:p>
    <w:p w:rsidRDefault="00051F46" w:rsidP="00051F46" w:rsidR="00051F46">
      <w:pPr>
        <w:pStyle w:val="Bezproreda"/>
      </w:pPr>
    </w:p>
    <w:p w:rsidRDefault="00051F46" w:rsidP="00051F46" w:rsidR="00051F46">
      <w:pPr>
        <w:pStyle w:val="Bezproreda"/>
        <w:jc w:val="both"/>
      </w:pPr>
      <w:r>
        <w:t xml:space="preserve">Uputa o pravnom lijeku </w:t>
      </w:r>
    </w:p>
    <w:p w:rsidRDefault="00051F46" w:rsidP="00051F46" w:rsidR="00051F46">
      <w:pPr>
        <w:pStyle w:val="Bezproreda"/>
        <w:jc w:val="both"/>
      </w:pPr>
      <w:r>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2 (sva) istovjetna primjerka, a o istoj odlučuje Visoki trgovački sud Republike Hrvatske. </w:t>
      </w:r>
    </w:p>
    <w:p w:rsidRDefault="00051F46" w:rsidP="00051F46" w:rsidR="00051F46">
      <w:pPr>
        <w:pStyle w:val="Bezproreda"/>
        <w:jc w:val="both"/>
      </w:pPr>
      <w:bookmarkStart w:name="_GoBack" w:id="0"/>
      <w:bookmarkEnd w:id="0"/>
    </w:p>
    <w:p w:rsidRDefault="00051F46" w:rsidP="00051F46" w:rsidR="00051F46">
      <w:pPr>
        <w:pStyle w:val="Bezproreda"/>
        <w:jc w:val="both"/>
      </w:pPr>
    </w:p>
    <w:p w:rsidRDefault="00051F46" w:rsidP="00051F46" w:rsidR="00051F46">
      <w:pPr>
        <w:pStyle w:val="Bezproreda"/>
        <w:jc w:val="both"/>
      </w:pPr>
      <w:r>
        <w:t xml:space="preserve">Dostaviti: </w:t>
      </w:r>
    </w:p>
    <w:p w:rsidRDefault="00051F46" w:rsidP="00051F46" w:rsidR="00051F46">
      <w:pPr>
        <w:pStyle w:val="Bezproreda"/>
        <w:jc w:val="both"/>
      </w:pPr>
      <w:r>
        <w:t xml:space="preserve">FINA, Regionalni centar Split, Podružnica Zadar </w:t>
      </w:r>
    </w:p>
    <w:p w:rsidRDefault="00051F46" w:rsidP="00051F46" w:rsidR="00051F46">
      <w:pPr>
        <w:pStyle w:val="Bezproreda"/>
        <w:jc w:val="both"/>
      </w:pPr>
      <w:r>
        <w:t xml:space="preserve">dužniku, uz rješenje Trgovačkog suda u Zadru poslovni broj 2 </w:t>
      </w:r>
      <w:proofErr w:type="spellStart"/>
      <w:r>
        <w:t>Stž</w:t>
      </w:r>
      <w:proofErr w:type="spellEnd"/>
      <w:r>
        <w:t>-4/2017-2 od 2. studenog 2017.</w:t>
      </w:r>
    </w:p>
    <w:p w:rsidRDefault="00051F46" w:rsidP="00051F46" w:rsidR="00051F46">
      <w:pPr>
        <w:pStyle w:val="Bezproreda"/>
        <w:jc w:val="both"/>
      </w:pPr>
      <w:r>
        <w:t>e-Oglasne ploče suda</w:t>
      </w:r>
    </w:p>
    <w:p w:rsidRDefault="00051F46" w:rsidP="00051F46" w:rsidR="00051F46">
      <w:pPr>
        <w:pStyle w:val="Bezproreda"/>
        <w:jc w:val="both"/>
      </w:pPr>
      <w:r>
        <w:t xml:space="preserve">stečajnom upravitelju Edvinu Šimunovu iz Zadra, Ante Starčevića 1, uz </w:t>
      </w:r>
      <w:proofErr w:type="spellStart"/>
      <w:r>
        <w:t>preslik</w:t>
      </w:r>
      <w:proofErr w:type="spellEnd"/>
      <w:r>
        <w:t xml:space="preserve"> rješenja Trgovačkog suda u Zadru poslovni broj 2 </w:t>
      </w:r>
      <w:proofErr w:type="spellStart"/>
      <w:r>
        <w:t>Stž</w:t>
      </w:r>
      <w:proofErr w:type="spellEnd"/>
      <w:r>
        <w:t>-4/2017-2 od 2. studenog 2017.</w:t>
      </w:r>
    </w:p>
    <w:p w:rsidRDefault="00051F46" w:rsidP="00051F46" w:rsidR="00051F46">
      <w:pPr>
        <w:pStyle w:val="Bezproreda"/>
        <w:jc w:val="both"/>
      </w:pPr>
      <w:r>
        <w:rPr>
          <w:rFonts w:cstheme="majorBidi"/>
        </w:rPr>
        <w:t xml:space="preserve">ŽDO u Zadru, Građansko-upravnom odjelu, </w:t>
      </w:r>
      <w:r>
        <w:t xml:space="preserve">uz rješenje Trgovačkog suda u Zadru poslovni broj 2 </w:t>
      </w:r>
      <w:proofErr w:type="spellStart"/>
      <w:r>
        <w:t>Stž</w:t>
      </w:r>
      <w:proofErr w:type="spellEnd"/>
      <w:r>
        <w:t>-4/2017-2 od 2. studenog 2017.</w:t>
      </w:r>
    </w:p>
    <w:p w:rsidRDefault="00051F46" w:rsidP="00051F46" w:rsidR="00051F46">
      <w:pPr>
        <w:pStyle w:val="Bezproreda"/>
        <w:jc w:val="both"/>
        <w:rPr>
          <w:rFonts w:cstheme="majorBidi"/>
        </w:rPr>
      </w:pPr>
      <w:r>
        <w:rPr>
          <w:rFonts w:cstheme="majorBidi"/>
        </w:rPr>
        <w:t>RH, Ministarstvo financija, Porezna uprava Zadar</w:t>
      </w:r>
    </w:p>
    <w:p w:rsidRDefault="00051F46" w:rsidP="00051F46" w:rsidR="00051F46">
      <w:pPr>
        <w:pStyle w:val="Bezproreda"/>
        <w:jc w:val="both"/>
      </w:pPr>
      <w:r>
        <w:t>u spis</w:t>
      </w:r>
    </w:p>
    <w:p w:rsidRDefault="00051F46" w:rsidP="00051F46" w:rsidR="00051F46">
      <w:pPr>
        <w:pStyle w:val="Bezproreda"/>
        <w:jc w:val="both"/>
        <w:rPr>
          <w:rFonts w:cstheme="majorBidi"/>
          <w:b/>
        </w:rPr>
      </w:pPr>
      <w:r>
        <w:rPr>
          <w:rFonts w:cstheme="majorBidi"/>
          <w:b/>
        </w:rPr>
        <w:t>nakon pravomoćnosti:</w:t>
      </w:r>
    </w:p>
    <w:p w:rsidRDefault="00051F46" w:rsidP="00051F46" w:rsidR="00051F46">
      <w:pPr>
        <w:pStyle w:val="Bezproreda"/>
        <w:jc w:val="both"/>
        <w:rPr>
          <w:rFonts w:cstheme="majorBidi"/>
        </w:rPr>
      </w:pPr>
      <w:r>
        <w:rPr>
          <w:rFonts w:cstheme="majorBidi"/>
        </w:rPr>
        <w:t>Općinskom sudu u Zadru</w:t>
      </w:r>
    </w:p>
    <w:p w:rsidRDefault="00051F46" w:rsidP="00051F46" w:rsidR="00051F46">
      <w:pPr>
        <w:pStyle w:val="Bezproreda"/>
        <w:jc w:val="both"/>
        <w:rPr>
          <w:rFonts w:cstheme="majorBidi"/>
        </w:rPr>
      </w:pPr>
      <w:r>
        <w:rPr>
          <w:rFonts w:cstheme="majorBidi"/>
        </w:rPr>
        <w:t>Općinskom sudu u Zadru, zemljišnoknjižnom odjelu</w:t>
      </w:r>
    </w:p>
    <w:p w:rsidRDefault="00051F46" w:rsidP="00051F46" w:rsidR="00051F46">
      <w:pPr>
        <w:pStyle w:val="Bezproreda"/>
        <w:jc w:val="both"/>
        <w:rPr>
          <w:rFonts w:cstheme="majorBidi"/>
        </w:rPr>
      </w:pPr>
      <w:r>
        <w:rPr>
          <w:rFonts w:cstheme="majorBidi"/>
        </w:rPr>
        <w:t>Lučkoj kapetaniji-registru brodova</w:t>
      </w:r>
    </w:p>
    <w:p w:rsidRDefault="00051F46" w:rsidP="00051F46" w:rsidR="00051F46">
      <w:pPr>
        <w:pStyle w:val="Bezproreda"/>
        <w:jc w:val="both"/>
        <w:rPr>
          <w:rFonts w:cstheme="majorBidi"/>
        </w:rPr>
      </w:pPr>
      <w:r>
        <w:rPr>
          <w:rFonts w:cstheme="majorBidi"/>
        </w:rPr>
        <w:t xml:space="preserve">Registru ovog suda </w:t>
      </w:r>
    </w:p>
    <w:p w:rsidRDefault="00051F46" w:rsidP="00051F46" w:rsidR="00051F46">
      <w:pPr>
        <w:pStyle w:val="Bezproreda"/>
        <w:jc w:val="both"/>
        <w:rPr>
          <w:rFonts w:cstheme="majorBidi"/>
        </w:rPr>
      </w:pPr>
      <w:r>
        <w:rPr>
          <w:rFonts w:cstheme="majorBidi"/>
        </w:rPr>
        <w:t>Državnom zavodu za intelektualno vlasništvo, Ulica grada Vukovara 78, 10000 Zagreb</w:t>
      </w:r>
    </w:p>
    <w:p w:rsidRDefault="00051F46" w:rsidP="00051F46" w:rsidR="00051F46">
      <w:pPr>
        <w:pStyle w:val="Bezproreda"/>
        <w:jc w:val="both"/>
      </w:pPr>
    </w:p>
    <w:p w:rsidRDefault="00051F46" w:rsidP="00051F46" w:rsidR="00051F46">
      <w:pPr>
        <w:pStyle w:val="Bezproreda"/>
        <w:jc w:val="both"/>
      </w:pPr>
    </w:p>
    <w:p w:rsidRDefault="00AE649C" w:rsidP="00051F46" w:rsidR="00AE649C" w:rsidRPr="00B76F3C">
      <w:pPr>
        <w:pStyle w:val="Bezproreda"/>
        <w:jc w:val="both"/>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Times">
    <w:panose1 w:val="02020603050405020304"/>
    <w:charset w:val="EE"/>
    <w:family w:val="roman"/>
    <w:pitch w:val="variable"/>
    <w:sig w:csb1="00000000" w:csb0="000001FF" w:usb3="00000000" w:usb2="00000009" w:usb1="C0007841"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1F46" w:rsidR="008333A9">
    <w:pPr>
      <w:pStyle w:val="Zaglavlje"/>
    </w:pPr>
    <w:r>
      <w:rPr>
        <w:rFonts w:hAnsi="Times" w:ascii="Times"/>
      </w:rPr>
      <w:t>Poslovni broj: 6 St-489/17-18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6"/>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92425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St-489/2017-4</izvorni_sadrzaj>
    <derivirana_varijabla naziv="DomainObject.Oznaka_1">St-489/2017-4</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izvorni_sadrzaj>
    <derivirana_varijabla naziv="DomainObject.Predmet.Broj_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St-489/2017</izvorni_sadrzaj>
    <derivirana_varijabla naziv="DomainObject.Predmet.OznakaBroj_1">St-489/2017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ANTE I JOSIP GRAĐEVINA d.o.o. za graditeljstvo i usluge</izvorni_sadrzaj>
    <derivirana_varijabla naziv="DomainObject.Predmet.ProtustrankaFormated_1">  ANTE I JOSIP GRAĐEVINA d.o.o. za graditeljstvo i usluge</derivirana_varijabla>
  </DomainObject.Predmet.ProtustrankaFormated>
  <DomainObject.Predmet.ProtustrankaFormatedOIB>
    <izvorni_sadrzaj>  ANTE I JOSIP GRAĐEVINA d.o.o. za graditeljstvo i usluge, OIB 35685096250</izvorni_sadrzaj>
    <derivirana_varijabla naziv="DomainObject.Predmet.ProtustrankaFormatedOIB_1">  ANTE I JOSIP GRAĐEVINA d.o.o. za graditeljstvo i usluge, OIB 35685096250</derivirana_varijabla>
  </DomainObject.Predmet.ProtustrankaFormatedOIB>
  <DomainObject.Predmet.ProtustrankaFormatedWithAdress>
    <izvorni_sadrzaj> ANTE I JOSIP GRAĐEVINA d.o.o. za graditeljstvo i usluge, Josipa Kosora/24, 23000 Zadar</izvorni_sadrzaj>
    <derivirana_varijabla naziv="DomainObject.Predmet.ProtustrankaFormatedWithAdress_1"> ANTE I JOSIP GRAĐEVINA d.o.o. za graditeljstvo i usluge, Josipa Kosora/24, 23000 Zadar</derivirana_varijabla>
  </DomainObject.Predmet.ProtustrankaFormatedWithAdress>
  <DomainObject.Predmet.ProtustrankaFormatedWithAdressOIB>
    <izvorni_sadrzaj> ANTE I JOSIP GRAĐEVINA d.o.o. za graditeljstvo i usluge, OIB 35685096250, Josipa Kosora/24, 23000 Zadar</izvorni_sadrzaj>
    <derivirana_varijabla naziv="DomainObject.Predmet.ProtustrankaFormatedWithAdressOIB_1"> ANTE I JOSIP GRAĐEVINA d.o.o. za graditeljstvo i usluge, OIB 35685096250, Josipa Kosora/24, 23000 Zadar</derivirana_varijabla>
  </DomainObject.Predmet.ProtustrankaFormatedWithAdressOIB>
  <DomainObject.Predmet.ProtustrankaWithAdress>
    <izvorni_sadrzaj>ANTE I JOSIP GRAĐEVINA d.o.o. za graditeljstvo i usluge Josipa Kosora/24, 23000 Zadar</izvorni_sadrzaj>
    <derivirana_varijabla naziv="DomainObject.Predmet.ProtustrankaWithAdress_1">ANTE I JOSIP GRAĐEVINA d.o.o. za graditeljstvo i usluge Josipa Kosora/24, 23000 Zadar</derivirana_varijabla>
  </DomainObject.Predmet.ProtustrankaWithAdress>
  <DomainObject.Predmet.ProtustrankaWithAdressOIB>
    <izvorni_sadrzaj>ANTE I JOSIP GRAĐEVINA d.o.o. za graditeljstvo i usluge, OIB 35685096250, Josipa Kosora/24, 23000 Zadar</izvorni_sadrzaj>
    <derivirana_varijabla naziv="DomainObject.Predmet.ProtustrankaWithAdressOIB_1">ANTE I JOSIP GRAĐEVINA d.o.o. za graditeljstvo i usluge, OIB 35685096250, Josipa Kosora/24, 23000 Zadar</derivirana_varijabla>
  </DomainObject.Predmet.ProtustrankaWithAdressOIB>
  <DomainObject.Predmet.ProtustrankaNazivFormated>
    <izvorni_sadrzaj>ANTE I JOSIP GRAĐEVINA d.o.o. za graditeljstvo i usluge</izvorni_sadrzaj>
    <derivirana_varijabla naziv="DomainObject.Predmet.ProtustrankaNazivFormated_1">ANTE I JOSIP GRAĐEVINA d.o.o. za graditeljstvo i usluge</derivirana_varijabla>
  </DomainObject.Predmet.ProtustrankaNazivFormated>
  <DomainObject.Predmet.ProtustrankaNazivFormatedOIB>
    <izvorni_sadrzaj>ANTE I JOSIP GRAĐEVINA d.o.o. za graditeljstvo i usluge, OIB 35685096250</izvorni_sadrzaj>
    <derivirana_varijabla naziv="DomainObject.Predmet.ProtustrankaNazivFormatedOIB_1">ANTE I JOSIP GRAĐEVINA d.o.o. za graditeljstvo i usluge, OIB 35685096250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ANTE I JOSIP GRAĐEVINA d.o.o. za graditeljstvo i usluge</item>
    </izvorni_sadrzaj>
    <derivirana_varijabla naziv="DomainObject.Predmet.ProtuStrankaListFormated_1">
      <item>ANTE I JOSIP GRAĐEVINA d.o.o. za graditeljstvo i usluge</item>
    </derivirana_varijabla>
  </DomainObject.Predmet.ProtuStrankaListFormated>
  <DomainObject.Predmet.ProtuStrankaListFormatedOIB>
    <izvorni_sadrzaj>
      <item>ANTE I JOSIP GRAĐEVINA d.o.o. za graditeljstvo i usluge, OIB 35685096250</item>
    </izvorni_sadrzaj>
    <derivirana_varijabla naziv="DomainObject.Predmet.ProtuStrankaListFormatedOIB_1">
      <item>ANTE I JOSIP GRAĐEVINA d.o.o. za graditeljstvo i usluge, OIB 35685096250</item>
    </derivirana_varijabla>
  </DomainObject.Predmet.ProtuStrankaListFormatedOIB>
  <DomainObject.Predmet.ProtuStrankaListFormatedWithAdress>
    <izvorni_sadrzaj>
      <item>ANTE I JOSIP GRAĐEVINA d.o.o. za graditeljstvo i usluge, Josipa Kosora/24, 23000 Zadar</item>
    </izvorni_sadrzaj>
    <derivirana_varijabla naziv="DomainObject.Predmet.ProtuStrankaListFormatedWithAdress_1">
      <item>ANTE I JOSIP GRAĐEVINA d.o.o. za graditeljstvo i usluge, Josipa Kosora/24, 23000 Zadar</item>
    </derivirana_varijabla>
  </DomainObject.Predmet.ProtuStrankaListFormatedWithAdress>
  <DomainObject.Predmet.ProtuStrankaListFormatedWithAdressOIB>
    <izvorni_sadrzaj>
      <item>ANTE I JOSIP GRAĐEVINA d.o.o. za graditeljstvo i usluge, OIB 35685096250, Josipa Kosora/24, 23000 Zadar</item>
    </izvorni_sadrzaj>
    <derivirana_varijabla naziv="DomainObject.Predmet.ProtuStrankaListFormatedWithAdressOIB_1">
      <item>ANTE I JOSIP GRAĐEVINA d.o.o. za graditeljstvo i usluge, OIB 35685096250, Josipa Kosora/24, 23000 Zadar</item>
    </derivirana_varijabla>
  </DomainObject.Predmet.ProtuStrankaListFormatedWithAdressOIB>
  <DomainObject.Predmet.ProtuStrankaListNazivFormated>
    <izvorni_sadrzaj>
      <item>ANTE I JOSIP GRAĐEVINA d.o.o. za graditeljstvo i usluge</item>
    </izvorni_sadrzaj>
    <derivirana_varijabla naziv="DomainObject.Predmet.ProtuStrankaListNazivFormated_1">
      <item>ANTE I JOSIP GRAĐEVINA d.o.o. za graditeljstvo i usluge</item>
    </derivirana_varijabla>
  </DomainObject.Predmet.ProtuStrankaListNazivFormated>
  <DomainObject.Predmet.ProtuStrankaListNazivFormatedOIB>
    <izvorni_sadrzaj>
      <item>ANTE I JOSIP GRAĐEVINA d.o.o. za graditeljstvo i usluge, OIB 35685096250</item>
    </izvorni_sadrzaj>
    <derivirana_varijabla naziv="DomainObject.Predmet.ProtuStrankaListNazivFormatedOIB_1">
      <item>ANTE I JOSIP GRAĐEVINA d.o.o. za graditeljstvo i usluge, OIB 35685096250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St-489/2017-4</izvorni_sadrzaj>
    <derivirana_varijabla naziv="DomainObject.PoslovniBrojDokumenta_1">St-489/2017-4</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ANTE I JOSIP GRAĐEVINA d.o.o. za graditeljstvo i usluge</izvorni_sadrzaj>
    <derivirana_varijabla naziv="DomainObject.Predmet.ProtustrankaIDrugi_1">ANTE I JOSIP GRAĐEVINA d.o.o. za graditeljstvo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ANTE I JOSIP GRAĐEVINA d.o.o. za graditeljstvo i usluge, OIB 35685096250, Josipa Kosora/24, 23000 Zadar</izvorni_sadrzaj>
    <derivirana_varijabla naziv="DomainObject.Predmet.ProtustrankaIDrugiAdressOIB_1">ANTE I JOSIP GRAĐEVINA d.o.o. za graditeljstvo i usluge, OIB 35685096250, Josipa Kosora/24,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 I JOSIP GRAĐEVINA d.o.o. za graditeljstvo i usluge</item>
      <item>FINA</item>
    </izvorni_sadrzaj>
    <derivirana_varijabla naziv="DomainObject.Predmet.SudioniciListNaziv_1">
      <item>ANTE I JOSIP GRAĐEVINA d.o.o. za graditeljstvo i usluge</item>
      <item>FINA</item>
    </derivirana_varijabla>
  </DomainObject.Predmet.SudioniciListNaziv>
  <DomainObject.Predmet.SudioniciListAdressOIB>
    <izvorni_sadrzaj>
      <item>ANTE I JOSIP GRAĐEVINA d.o.o. za graditeljstvo i usluge, OIB 35685096250, Josipa Kosora/24,23000 Zadar</item>
      <item>FINA, OIB 85821130368</item>
    </izvorni_sadrzaj>
    <derivirana_varijabla naziv="DomainObject.Predmet.SudioniciListAdressOIB_1">
      <item>ANTE I JOSIP GRAĐEVINA d.o.o. za graditeljstvo i usluge, OIB 35685096250, Josipa Kosora/24,23000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F95055-1352-4B57-9A81-7D8CFFF016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1010</properties:Words>
  <properties:Characters>5596</properties:Characters>
  <properties:Lines>117</properties:Lines>
  <properties:Paragraphs>38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2017-12-07T12:08:00Z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St-489/2017-4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