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be9d" w14:paraId="77fbe9d" w:rsidRDefault="003D0BF9" w:rsidP="001705BB" w:rsidR="00896057">
      <w:pPr>
        <w:pStyle w:val="Bezproreda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t xml:space="preserve">            </w:t>
      </w:r>
      <w:r w:rsidR="006D7A34">
        <w:rPr>
          <w:noProof/>
          <w:lang w:eastAsia="hr-HR"/>
        </w:rPr>
        <w:t xml:space="preserve"> </w:t>
      </w:r>
      <w:r>
        <w:rPr>
          <w:noProof/>
          <w:lang w:eastAsia="hr-HR"/>
        </w:rPr>
        <w:t xml:space="preserve"> </w:t>
      </w:r>
      <w:r w:rsidR="00F738D3">
        <w:rPr>
          <w:noProof/>
          <w:lang w:eastAsia="hr-HR"/>
        </w:rPr>
        <w:drawing>
          <wp:inline distR="0" distL="0" distB="0" distT="0">
            <wp:extent cy="550661" cx="414258"/>
            <wp:effectExtent b="1905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52628" cx="415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>
        <w:t xml:space="preserve">         </w:t>
      </w:r>
      <w:r w:rsidR="001705BB">
        <w:t xml:space="preserve">  </w:t>
      </w:r>
      <w:r w:rsidRPr="001705BB">
        <w:rPr>
          <w:sz w:val="18"/>
          <w:szCs w:val="18"/>
        </w:rPr>
        <w:t>REPUBLIKA HRVATSKA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>VISOKI TRGOVAČKI SUD REPUBLIKE HRVATSKE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 xml:space="preserve">                </w:t>
      </w:r>
      <w:r w:rsidR="006D7A34" w:rsidRPr="001705BB">
        <w:rPr>
          <w:sz w:val="18"/>
          <w:szCs w:val="18"/>
        </w:rPr>
        <w:t xml:space="preserve"> </w:t>
      </w:r>
      <w:r w:rsidRPr="001705BB">
        <w:rPr>
          <w:sz w:val="18"/>
          <w:szCs w:val="18"/>
        </w:rPr>
        <w:t xml:space="preserve"> </w:t>
      </w:r>
      <w:r w:rsidR="001705BB" w:rsidRPr="001705BB">
        <w:rPr>
          <w:sz w:val="18"/>
          <w:szCs w:val="18"/>
        </w:rPr>
        <w:t xml:space="preserve">  </w:t>
      </w:r>
      <w:r w:rsidR="001705BB">
        <w:rPr>
          <w:sz w:val="18"/>
          <w:szCs w:val="18"/>
        </w:rPr>
        <w:t xml:space="preserve">   </w:t>
      </w:r>
      <w:r w:rsidRPr="001705BB">
        <w:rPr>
          <w:sz w:val="18"/>
          <w:szCs w:val="18"/>
        </w:rPr>
        <w:t>Z A G R E B</w:t>
      </w:r>
    </w:p>
    <w:p w:rsidRDefault="00DE10BD" w:rsidP="00DE10BD" w:rsidR="00DE10BD">
      <w:pPr>
        <w:spacing w:after="0"/>
        <w:jc w:val="both"/>
      </w:pPr>
    </w:p>
    <w:p w:rsidRDefault="00DE10BD" w:rsidP="00DE10BD" w:rsidR="00DE10BD">
      <w:pPr>
        <w:spacing w:after="0"/>
        <w:jc w:val="both"/>
      </w:pPr>
    </w:p>
    <w:p w:rsidRDefault="00DE10BD" w:rsidP="00DE10BD" w:rsidR="00DE10BD">
      <w:pPr>
        <w:spacing w:after="0"/>
        <w:jc w:val="both"/>
      </w:pPr>
    </w:p>
    <w:p w:rsidRDefault="00DE10BD" w:rsidP="00DE10BD" w:rsidR="00DE10BD">
      <w:pPr>
        <w:spacing w:after="0"/>
        <w:jc w:val="center"/>
      </w:pPr>
      <w:r>
        <w:t>R E P U B L I K A  H R V A T S K A</w:t>
      </w:r>
    </w:p>
    <w:p w:rsidRDefault="00DE10BD" w:rsidP="00DE10BD" w:rsidR="00DE10BD">
      <w:pPr>
        <w:spacing w:after="0"/>
        <w:jc w:val="center"/>
      </w:pPr>
    </w:p>
    <w:p w:rsidRDefault="00DE10BD" w:rsidP="00DE10BD" w:rsidR="00DE10BD">
      <w:pPr>
        <w:spacing w:after="0"/>
        <w:jc w:val="center"/>
      </w:pPr>
      <w:r>
        <w:t>R J E Š E NJ E</w:t>
      </w:r>
    </w:p>
    <w:p w:rsidRDefault="00DE10BD" w:rsidP="00DE10BD" w:rsidR="00DE10BD">
      <w:pPr>
        <w:spacing w:after="0"/>
        <w:jc w:val="center"/>
      </w:pPr>
    </w:p>
    <w:p w:rsidRDefault="00DE10BD" w:rsidP="00DE10BD" w:rsidR="00DE10BD">
      <w:pPr>
        <w:spacing w:after="0"/>
        <w:jc w:val="center"/>
      </w:pPr>
    </w:p>
    <w:p w:rsidRDefault="00DE10BD" w:rsidP="00DE10BD" w:rsidR="00DE10BD">
      <w:pPr>
        <w:spacing w:after="0"/>
        <w:ind w:firstLine="708"/>
        <w:jc w:val="both"/>
      </w:pPr>
      <w:r>
        <w:t xml:space="preserve">Visoki trgovački sud Republike Hrvatske, u vijeću sastavljenom od sudaca Dubravke Zubović, predsjednice vijeća, Nevenke Marković, sutkinje izvjestiteljice i Branke Vučaj, članice vijeća, u stečajnom postupku nad dužnikom INFORMATIVNI CENTAR BJELOVAR d.o.o. u stečaju, OIB 14895266944, Bjelovar, Trg Eugena Kvaternika b.b., odlučujući o dužnikovoj žalbi, protiv rješenja Trgovačkog suda u Bjelovaru poslovni broj </w:t>
      </w:r>
      <w:r>
        <w:br/>
        <w:t>St-800/2017-47 od 23. travnja 2018., u sjednici vijeća održanoj 16. svibnja 2018.</w:t>
      </w:r>
    </w:p>
    <w:p w:rsidRDefault="00DE10BD" w:rsidP="00DE10BD" w:rsidR="00DE10BD">
      <w:pPr>
        <w:spacing w:after="0"/>
        <w:jc w:val="both"/>
      </w:pPr>
    </w:p>
    <w:p w:rsidRDefault="00DE10BD" w:rsidP="00DE10BD" w:rsidR="00DE10BD">
      <w:pPr>
        <w:spacing w:after="0"/>
        <w:jc w:val="center"/>
      </w:pPr>
      <w:r>
        <w:t>r i j e š i o   j e</w:t>
      </w:r>
    </w:p>
    <w:p w:rsidRDefault="00DE10BD" w:rsidP="00DE10BD" w:rsidR="00DE10BD">
      <w:pPr>
        <w:spacing w:after="0"/>
        <w:jc w:val="both"/>
      </w:pPr>
    </w:p>
    <w:p w:rsidRDefault="00DE10BD" w:rsidP="00DE10BD" w:rsidR="00DE10BD">
      <w:pPr>
        <w:spacing w:after="0"/>
        <w:ind w:firstLine="708"/>
        <w:jc w:val="both"/>
      </w:pPr>
      <w:r>
        <w:t xml:space="preserve">Odbija se dužnikova žalba kao neosnovana i potvrđuje rješenje Trgovačkog suda u Bjelovaru poslovni broj St-800/2017-47 od 23. travnja 2018. kojim je stečajni dužnik upućen u roku od osam dana od pravomoćnosti rješenja, odnosno primitka drugostupanjske odluke na parnicu radi utvrđenja osnovanosti osporavanja tražbine stečajnog vjerovnika Erste &amp; Steiermarkische bank d.d. iz Rijeke u iznosu od 8.372.639,18 kn u drugom višem isplatnom redu, jer će se inače smatrati da je osporavanje otklonjeno. </w:t>
      </w:r>
    </w:p>
    <w:p w:rsidRDefault="00DE10BD" w:rsidP="00DE10BD" w:rsidR="00DE10BD">
      <w:pPr>
        <w:spacing w:after="0"/>
        <w:jc w:val="both"/>
      </w:pPr>
    </w:p>
    <w:p w:rsidRDefault="00DE10BD" w:rsidP="00DE10BD" w:rsidR="00DE10BD">
      <w:pPr>
        <w:spacing w:after="0"/>
        <w:jc w:val="center"/>
      </w:pPr>
      <w:r>
        <w:t>Obrazloženje</w:t>
      </w:r>
    </w:p>
    <w:p w:rsidRDefault="00DE10BD" w:rsidP="00DE10BD" w:rsidR="00DE10BD">
      <w:pPr>
        <w:spacing w:after="0"/>
        <w:jc w:val="both"/>
      </w:pPr>
    </w:p>
    <w:p w:rsidRDefault="00DE10BD" w:rsidP="00DE10BD" w:rsidR="00DE10BD">
      <w:pPr>
        <w:spacing w:after="0"/>
        <w:jc w:val="both"/>
      </w:pPr>
      <w:r>
        <w:tab/>
        <w:t>Rješenjem Trgovačkog suda u Bjelovaru poslovni broj St-800/2017-47 od 23. travnja 2018. upućen je stečajni dužnik da u roku od osam dana od dana pravomoćnosti rješenja, odnosno primitka drugostupanjske odluke, pokrene parnicu radi utvrđivanja osnovanosti osporavanja tražbine stečajnog vjerovnika Erste &amp; Steiermarkische bank d.d. u iznosu od 8.372.639,18 kn, kao tražbine drugog višeg isplatnog reda jer će se u protivnom smatrati da je osporavanje otklonjeno.</w:t>
      </w:r>
    </w:p>
    <w:p w:rsidRDefault="00DE10BD" w:rsidP="00DE10BD" w:rsidR="00DE10BD">
      <w:pPr>
        <w:spacing w:after="0"/>
        <w:jc w:val="both"/>
      </w:pPr>
    </w:p>
    <w:p w:rsidRDefault="00DE10BD" w:rsidP="00DE10BD" w:rsidR="00DE10BD">
      <w:pPr>
        <w:spacing w:after="0"/>
        <w:ind w:firstLine="708"/>
        <w:jc w:val="both"/>
      </w:pPr>
      <w:r>
        <w:t xml:space="preserve">Iz obrazloženja pobijanog rješenja proizlazi da su prijavljene tražbine ispitane na ispitnom ročištu održanom 7. veljače 2018. i da je stečajni upravitelj osporio žaliteljevu tražbinu u iznosu od 8.372.639,18 kn, jer je tražbina u cijelosti prestala po Zakonu povodom sklopljene predstečajne nagodbe (članak 81. stavak 3. Zakona o financijskom poslovanju i predstečajnoj nagodbi, „Narodne novine“ broj 108/12 i 144/12, dalje: ZFPPN), a tražbina je i djelomično, u iznosu od 2.249.192,35 kn, namirena u ovršnim postupcima pred Općinskim sudom u Bjelovaru. Budući da se prijavljena tražbina zasniva na zadužnicama, koje prema odredbi članka 214. stavka 1. Ovršnog zakona („Narodne novine“ broj: 112/12, 25/13, 93/14, 55/16 i 73/17, dalje: OZ) imaju učinak rješenja o ovrsi, sud je primjenom odredbe članka 266., stavka 4. i članka 267. stavka 1. Stečajnog zakona („Narodne novine“ broj: 71/15 i 104/17, dalje: SZ) na parnicu uputio osporavatelja. </w:t>
      </w:r>
    </w:p>
    <w:p w:rsidRDefault="00DE10BD" w:rsidP="00DE10BD" w:rsidR="00DE10BD">
      <w:pPr>
        <w:spacing w:after="0"/>
        <w:ind w:firstLine="708"/>
        <w:jc w:val="both"/>
      </w:pPr>
      <w:r>
        <w:lastRenderedPageBreak/>
        <w:t xml:space="preserve">Protiv označenog rješenja žalbu je podnio stečajni dužnik zbog bitne povrede odredaba postupka, pogrešno i nepotpuno utvrđenog činjeničnog stanja i pogrešne primjene materijalnog prava, s prijedlogom da ovaj sud preinači pobijano rješenje na način da na parnicu uputi stečajnog vjerovnika. U žalbi navodi kako je sud pogrešno zaključio da vjerovnik ima ovršnu ispravu. Ističe kako je predmetna tražbina osporena jer ne postoji, budući da se stečajni vjerovnik u predstečajnoj nagodbi dužnika, odlučio odvojeno namiriti iz predmeta razlučnog prava. </w:t>
      </w:r>
    </w:p>
    <w:p w:rsidRDefault="00DE10BD" w:rsidP="00DE10BD" w:rsidR="00DE10BD">
      <w:pPr>
        <w:spacing w:after="0"/>
        <w:ind w:firstLine="708"/>
        <w:jc w:val="both"/>
      </w:pPr>
    </w:p>
    <w:p w:rsidRDefault="00DE10BD" w:rsidP="00DE10BD" w:rsidR="00DE10BD">
      <w:pPr>
        <w:spacing w:after="0"/>
        <w:ind w:firstLine="708"/>
        <w:jc w:val="both"/>
      </w:pPr>
      <w:r>
        <w:t>Žalba nije osnovana.</w:t>
      </w:r>
    </w:p>
    <w:p w:rsidRDefault="00DE10BD" w:rsidP="00DE10BD" w:rsidR="00DE10BD">
      <w:pPr>
        <w:spacing w:after="0"/>
        <w:ind w:firstLine="708"/>
        <w:jc w:val="both"/>
      </w:pPr>
    </w:p>
    <w:p w:rsidRDefault="00DE10BD" w:rsidP="00DE10BD" w:rsidR="00DE10BD">
      <w:pPr>
        <w:spacing w:after="0"/>
        <w:jc w:val="both"/>
      </w:pPr>
      <w:r>
        <w:t xml:space="preserve"> </w:t>
      </w:r>
      <w:r>
        <w:tab/>
        <w:t>Ispitavši pobijano rješenje sukladno odredbi članka 381. i članka 365. stavka 2. Zakona o parničnom postupku („Narodne novine“ broj: 53/91, 91/92, 112/99, 88/01, 117/03, 88/05, 2/07, 84/08, 123/08, 57/11, 25/13 i 89/14; dalje: ZPP) u vezi s člankom 10. SZ-a u granicama žalbenih razloga, pazeći po službenoj dužnosti na bitne povrede odredaba parničnog postupka iz članka 354. stavka 2. točaka 2., 4., 8., 9., 11., 13. i 14. ZPP-a, kao i na pravilnu primjenu materijalnog prava, ovaj sud nalazi da je pobijano rješenje pravilno i osnovano na zakonu.</w:t>
      </w:r>
    </w:p>
    <w:p w:rsidRDefault="00DE10BD" w:rsidP="00DE10BD" w:rsidR="00DE10BD">
      <w:pPr>
        <w:spacing w:after="0"/>
        <w:jc w:val="both"/>
      </w:pPr>
    </w:p>
    <w:p w:rsidRDefault="00DE10BD" w:rsidP="00DE10BD" w:rsidR="00DE10BD">
      <w:pPr>
        <w:spacing w:after="0"/>
        <w:ind w:firstLine="708"/>
        <w:jc w:val="both"/>
      </w:pPr>
      <w:r>
        <w:t xml:space="preserve">Ovaj sud je u rješenju poslovni broj Pž-1934/2018 od 27. ožujka 2018. dao uputu prvostupanjskom sudu ispitati zasniva li se tražbina stečajnog vjerovnika u cijelosti na ovršnoj ispravi (zadužnici) koja snagu ovršnosti može izgubiti samo u zakonom propisanom postupku. </w:t>
      </w:r>
    </w:p>
    <w:p w:rsidRDefault="00DE10BD" w:rsidP="00DE10BD" w:rsidR="00DE10BD">
      <w:pPr>
        <w:spacing w:after="0"/>
        <w:ind w:firstLine="708"/>
        <w:jc w:val="both"/>
      </w:pPr>
    </w:p>
    <w:p w:rsidRDefault="00DE10BD" w:rsidP="00DE10BD" w:rsidR="00DE10BD">
      <w:pPr>
        <w:spacing w:after="0"/>
        <w:ind w:firstLine="708"/>
        <w:jc w:val="both"/>
      </w:pPr>
      <w:r>
        <w:t>Pravilno je prvostupanjski sud ocijenio da iz prijave tražbine proizlazi kako je stečajni vjerovnik prijavio tražbinu u iznosu od 8.372.639,18 kn na temelju tri Ugovora o kratkoročnom kreditu i dva Ugovora o solidarnom jamstvu te da za tražbinu ima ovršne isprave i to zadužnice broj Ov-15317/08 od 31. listopada 2008., Ov-10353/09 od 5. studenog 2009. te Ov-10366/10, Ov-10365/10 i Ov-10367/10 od 11. studenog 2010.</w:t>
      </w:r>
    </w:p>
    <w:p w:rsidRDefault="00DE10BD" w:rsidP="00DE10BD" w:rsidR="00DE10BD">
      <w:pPr>
        <w:spacing w:after="0"/>
        <w:jc w:val="both"/>
      </w:pPr>
    </w:p>
    <w:p w:rsidRDefault="00DE10BD" w:rsidP="00DE10BD" w:rsidR="00DE10BD">
      <w:pPr>
        <w:spacing w:after="0"/>
        <w:ind w:firstLine="708"/>
        <w:jc w:val="both"/>
      </w:pPr>
      <w:r>
        <w:t>Žalitelj ne tvrdi da su predmetne zadužnice izgubile pravnu snagu, već tvrdi da je tražbina na temelju tih zadužnica prestala namirenjem u predstečajnom postupku dužnika koji se vodio pred prvostupanjskim sudom u predmetu poslovni broj Stpn-46/2013.</w:t>
      </w:r>
    </w:p>
    <w:p w:rsidRDefault="00DE10BD" w:rsidP="00DE10BD" w:rsidR="00DE10BD">
      <w:pPr>
        <w:spacing w:after="0"/>
        <w:jc w:val="both"/>
      </w:pPr>
    </w:p>
    <w:p w:rsidRDefault="00DE10BD" w:rsidP="00DE10BD" w:rsidR="00DE10BD">
      <w:pPr>
        <w:spacing w:after="0"/>
        <w:ind w:firstLine="708"/>
        <w:jc w:val="both"/>
      </w:pPr>
      <w:r>
        <w:t>U takvom slučaju, budući da osporavanje nije otklonjeno na ispitnom ročištu u stečajnom postupku, može se valjalo otkloniti ili dokazati osnovanost osporavanja samo pred parničnim sudom u smislu odredbe članka 270. SZ-a na koju parnicu se upućuje osporavatelj prema odredbi članka 266. stavka 4. SZ-a.</w:t>
      </w:r>
    </w:p>
    <w:p w:rsidRDefault="00DE10BD" w:rsidP="00DE10BD" w:rsidR="00DE10BD">
      <w:pPr>
        <w:spacing w:after="0"/>
        <w:ind w:firstLine="708"/>
        <w:jc w:val="both"/>
      </w:pPr>
    </w:p>
    <w:p w:rsidRDefault="00DE10BD" w:rsidP="00DE10BD" w:rsidR="00DE10BD">
      <w:pPr>
        <w:spacing w:after="0"/>
        <w:ind w:firstLine="708"/>
        <w:jc w:val="both"/>
      </w:pPr>
      <w:r>
        <w:t>Slijedom navedenog, valjalo je žalbu odbiti kao neosnovanu i potvrditi prvostupanjsko rješenje prema odredbi članka 380. točke 2. ZPP-a u vezi s odredbom članka 10. SZ-a.</w:t>
      </w:r>
    </w:p>
    <w:p w:rsidRDefault="00DE10BD" w:rsidP="00DE10BD" w:rsidR="00DE10BD">
      <w:pPr>
        <w:spacing w:after="0"/>
        <w:jc w:val="both"/>
      </w:pPr>
    </w:p>
    <w:p w:rsidRDefault="00DE10BD" w:rsidP="00DE10BD" w:rsidR="00DE10BD">
      <w:pPr>
        <w:spacing w:after="0"/>
        <w:jc w:val="center"/>
      </w:pPr>
      <w:r>
        <w:t>Zagreb, 16. svibnja 2018.</w:t>
      </w:r>
    </w:p>
    <w:p w:rsidRDefault="00DE10BD" w:rsidP="00DE10BD" w:rsidR="00DE10BD">
      <w:pPr>
        <w:spacing w:after="0"/>
        <w:jc w:val="center"/>
      </w:pPr>
    </w:p>
    <w:p w:rsidRDefault="00DE10BD" w:rsidP="00DE10BD" w:rsidR="00DE10BD">
      <w:pPr>
        <w:pStyle w:val="Bezproreda"/>
        <w:ind w:left="4536"/>
        <w:jc w:val="center"/>
      </w:pPr>
      <w:r>
        <w:t>Predsjednica vijeća</w:t>
      </w:r>
    </w:p>
    <w:p w:rsidRDefault="00DE10BD" w:rsidP="00DE10BD" w:rsidR="00DE10BD">
      <w:pPr>
        <w:pStyle w:val="Bezproreda"/>
        <w:ind w:left="4536"/>
        <w:jc w:val="center"/>
      </w:pPr>
      <w:r>
        <w:t>Dubravka Zubović, v. r.</w:t>
      </w:r>
    </w:p>
    <w:p w:rsidRDefault="00DE10BD" w:rsidP="00DE10BD" w:rsidR="00DE10BD">
      <w:pPr>
        <w:pStyle w:val="Bezproreda"/>
        <w:ind w:left="4536"/>
        <w:jc w:val="center"/>
      </w:pPr>
    </w:p>
    <w:p w:rsidRDefault="00DE10BD" w:rsidP="00DE10BD" w:rsidR="00DE10BD">
      <w:pPr>
        <w:pStyle w:val="Bezproreda"/>
        <w:ind w:left="4536"/>
        <w:jc w:val="center"/>
      </w:pPr>
      <w:r>
        <w:t>Za točnost otpravka – ovlašteni službenik</w:t>
      </w:r>
    </w:p>
    <w:p w:rsidRDefault="00DE10BD" w:rsidP="00DE10BD" w:rsidR="004E49A1" w:rsidRPr="00DE10BD">
      <w:pPr>
        <w:pStyle w:val="Bezproreda"/>
        <w:ind w:left="4536"/>
        <w:jc w:val="center"/>
      </w:pPr>
      <w:r>
        <w:t>Brankica Curman</w:t>
      </w:r>
    </w:p>
    <w:sectPr w:rsidR="004E49A1" w:rsidRPr="00DE10BD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545" w:rsidP="00BD5A69" w:rsidR="00742545">
      <w:pPr>
        <w:spacing w:after="0"/>
      </w:pPr>
      <w:r>
        <w:separator/>
      </w:r>
    </w:p>
  </w:endnote>
  <w:endnote w:id="0" w:type="continuationSeparator">
    <w:p w:rsidRDefault="00742545" w:rsidP="00BD5A69" w:rsidR="0074254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6594193"/>
      <w:docPartObj>
        <w:docPartGallery w:val="Page Numbers (Bottom of Page)"/>
        <w:docPartUnique/>
      </w:docPartObj>
    </w:sdtPr>
    <w:sdtEndPr/>
    <w:sdtContent>
      <w:p w:rsidRDefault="00BD5A69" w:rsidR="00BD5A6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0CE">
          <w:rPr>
            <w:noProof/>
          </w:rPr>
          <w:t>2</w:t>
        </w:r>
        <w:r>
          <w:fldChar w:fldCharType="end"/>
        </w:r>
      </w:p>
    </w:sdtContent>
  </w:sdt>
  <w:p w:rsidRDefault="00BD5A69" w:rsidR="00BD5A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545" w:rsidP="00BD5A69" w:rsidR="00742545">
      <w:pPr>
        <w:spacing w:after="0"/>
      </w:pPr>
      <w:r>
        <w:separator/>
      </w:r>
    </w:p>
  </w:footnote>
  <w:footnote w:id="0" w:type="continuationSeparator">
    <w:p w:rsidRDefault="00742545" w:rsidP="00BD5A69" w:rsidR="0074254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A69" w:rsidR="00BD5A69">
    <w:pPr>
      <w:pStyle w:val="Zaglavlje"/>
    </w:pPr>
    <w:r>
      <w:tab/>
    </w:r>
    <w:r>
      <w:ptab w:leader="none" w:relativeTo="margin" w:alignment="center"/>
    </w:r>
    <w:r>
      <w:ptab w:leader="none" w:relativeTo="margin" w:alignment="right"/>
    </w:r>
    <w:r w:rsidR="00DE10BD">
      <w:t>75 Pž-3025/2018-2</w:t>
    </w:r>
    <w:r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38D3"/>
    <w:rsid w:val="00072D18"/>
    <w:rsid w:val="00162C1B"/>
    <w:rsid w:val="001705BB"/>
    <w:rsid w:val="001F6D10"/>
    <w:rsid w:val="00233ACE"/>
    <w:rsid w:val="002E6EBB"/>
    <w:rsid w:val="003D0BF9"/>
    <w:rsid w:val="004E49A1"/>
    <w:rsid w:val="005474F3"/>
    <w:rsid w:val="006330CE"/>
    <w:rsid w:val="006D7A34"/>
    <w:rsid w:val="00742545"/>
    <w:rsid w:val="00896057"/>
    <w:rsid w:val="009538B5"/>
    <w:rsid w:val="00B92656"/>
    <w:rsid w:val="00BD5A69"/>
    <w:rsid w:val="00C22ACB"/>
    <w:rsid w:val="00CE72EB"/>
    <w:rsid w:val="00DE10BD"/>
    <w:rsid w:val="00E53009"/>
    <w:rsid w:val="00F7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2AC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lineRule="auto" w:line="240" w:after="0"/>
    </w:pPr>
  </w:style>
  <w:style w:styleId="Svijetlosjenanje" w:type="table">
    <w:name w:val="Light Shading"/>
    <w:basedOn w:val="Obinatablica"/>
    <w:uiPriority w:val="60"/>
    <w:rsid w:val="00BD5A69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BD5A69"/>
  </w:style>
  <w:style w:styleId="Tekstrezerviranogmjesta" w:type="character">
    <w:name w:val="Placeholder Text"/>
    <w:basedOn w:val="Zadanifontodlomka"/>
    <w:uiPriority w:val="99"/>
    <w:semiHidden/>
    <w:rsid w:val="00633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0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0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0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0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2AC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after="0" w:line="240" w:lineRule="auto"/>
    </w:pPr>
  </w:style>
  <w:style w:styleId="Svijetlosjenanje" w:type="table">
    <w:name w:val="Light Shading"/>
    <w:basedOn w:val="Obinatablica"/>
    <w:uiPriority w:val="60"/>
    <w:rsid w:val="00BD5A69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BD5A69"/>
  </w:style>
  <w:style w:styleId="Tekstrezerviranogmjesta" w:type="character">
    <w:name w:val="Placeholder Text"/>
    <w:basedOn w:val="Zadanifontodlomka"/>
    <w:uiPriority w:val="99"/>
    <w:semiHidden/>
    <w:rsid w:val="00633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0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0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0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0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65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19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46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785</properties:Words>
  <properties:Characters>4418</properties:Characters>
  <properties:Lines>96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2018-05-28T05:46:00Z</dcterms:created>
  <dc:creator>Ljiljana Cafuk</dc:creator>
  <cp:lastModifiedBy>Ljiljana Cafuk</cp:lastModifiedBy>
  <dcterms:modified xmlns:xsi="http://www.w3.org/2001/XMLSchema-instance" xsi:type="dcterms:W3CDTF">2018-05-28T05:56:00Z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Rješenje - odbijena žalba kao neosnovana - potvrđeno rješenje 1.st. (St-800-17 - Pž-3025-18.docx)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