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68eb" w14:paraId="8db68eb" w:rsidRDefault="00FE1D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E1D55" w:rsidP="00FE1D55" w:rsidR="00FE1D55">
      <w:pPr>
        <w:spacing w:after="0"/>
        <w:jc w:val="both"/>
      </w:pPr>
      <w:r>
        <w:t xml:space="preserve">           Republika Hrvatska</w:t>
      </w:r>
    </w:p>
    <w:p w:rsidRDefault="00FE1D55" w:rsidP="00FE1D55" w:rsidR="00FE1D5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E1D55" w:rsidP="00FE1D55" w:rsidR="00FE1D5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E1D55">
        <w:rPr>
          <w:rFonts w:cs="Times New Roman" w:eastAsia="Times New Roman"/>
          <w:noProof/>
          <w:szCs w:val="20"/>
          <w:lang w:eastAsia="hr-HR"/>
        </w:rPr>
        <w:t>Poslovni broj: 5. St-239/2016-126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E1D55">
        <w:rPr>
          <w:rFonts w:cs="Times New Roman" w:eastAsia="Times New Roman"/>
          <w:noProof/>
          <w:szCs w:val="20"/>
          <w:lang w:eastAsia="hr-HR"/>
        </w:rPr>
        <w:t xml:space="preserve">                                        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R J E Š E N J E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E1D5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FE1D5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2, OIB: 24917029612, 9. svibnja 2019.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r i j e š i o    j e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1. Dosuđuju se kupcu EOS nekretnine d.o.o. Zagreb, Horvatova 82, OIB: 31075247773, n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FE1D5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odjel Ogulin, </w:t>
      </w:r>
      <w:r w:rsidRPr="00FE1D55">
        <w:rPr>
          <w:rFonts w:cs="Times New Roman" w:eastAsia="Times New Roman"/>
          <w:noProof/>
          <w:szCs w:val="20"/>
          <w:lang w:eastAsia="hr-HR"/>
        </w:rPr>
        <w:t>zk.ul. 154</w:t>
      </w:r>
      <w:r w:rsidRPr="00FE1D5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noProof/>
          <w:szCs w:val="20"/>
          <w:lang w:eastAsia="hr-HR"/>
        </w:rPr>
        <w:t>k.o. Jasenak, čk.br. 2750/8 livada jarak u košarici sa 92 čhv.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2.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preko iznosa uplaćene jamčevine (osiguranja), i to iznos od 217.848,00 kn, na poseban račun Financijske agencije IBAN: HR1123900011300028787, Model: HR11. Pod poziv na broj (PNB) kao podatak prvi (P1) treba upisati broj 138150, a kao podatak drugi broj (P2*) treba upisati broj 77917.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-zabilježba pokretanja ovršnog postupka po prijedlogu GEOTEHNA VARAŽDIN d.o.o. Turčin, F.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3 (pod brojem Z-1229/14),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Ovr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radi osiguranja tražbine u iznosu od 9.000.000,00 kn s kamatama, naknadom i troškovima (pod </w:t>
      </w:r>
      <w:r w:rsidRPr="00FE1D55">
        <w:rPr>
          <w:rFonts w:cs="Times New Roman" w:eastAsia="Times New Roman"/>
          <w:szCs w:val="20"/>
          <w:lang w:eastAsia="hr-HR"/>
        </w:rPr>
        <w:lastRenderedPageBreak/>
        <w:t>brojem Z-2377/06 SPOREDNA HIPOTEKA) i zabilježba da je glavna hipoteka upisana u zk.ul.br. 872 te općine,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OIB: 78427478595, radi osiguranja tražbine u iznosu od 3.653.474,18 kn s kamatama (pod brojem Z-443/12 SPOREDNI  ULOŽAK) i zabilježba da je glavni uložak upisan u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zk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>. ul. 872 te općine,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Ovr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3, OIB: 79744584144 (pod brojem Z-563/15).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               4. 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FE1D55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stečajni upravitelj će predati nekretnine kupcu </w:t>
      </w:r>
      <w:r w:rsidRPr="00FE1D55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5. Ako 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FE1D55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Obrazloženje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FE1D55">
        <w:rPr>
          <w:rFonts w:cs="Times New Roman" w:eastAsia="Times New Roman"/>
          <w:szCs w:val="20"/>
          <w:lang w:eastAsia="hr-HR"/>
        </w:rPr>
        <w:t xml:space="preserve">u </w:t>
      </w:r>
      <w:r w:rsidRPr="00FE1D55">
        <w:rPr>
          <w:rFonts w:cs="Times New Roman" w:eastAsia="Times New Roman"/>
          <w:noProof/>
          <w:szCs w:val="20"/>
          <w:lang w:eastAsia="hr-HR"/>
        </w:rPr>
        <w:t>zk.ul. 154</w:t>
      </w:r>
      <w:r w:rsidRPr="00FE1D5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noProof/>
          <w:szCs w:val="20"/>
          <w:lang w:eastAsia="hr-HR"/>
        </w:rPr>
        <w:t>k.o. Jasenak</w:t>
      </w:r>
      <w:r w:rsidRPr="00FE1D5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FE1D5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</w:t>
      </w:r>
      <w:r w:rsidRPr="00FE1D55">
        <w:rPr>
          <w:rFonts w:cs="Times New Roman" w:eastAsia="Times New Roman"/>
          <w:noProof/>
          <w:szCs w:val="20"/>
          <w:lang w:eastAsia="hr-HR"/>
        </w:rPr>
        <w:lastRenderedPageBreak/>
        <w:t xml:space="preserve">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E1D55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Nakon završetka elektroničke javne dražbe Financijska agencija je 18. travnja 2019. dostavila sudu izvještaj o provedenoj elektroničkoj javnoj dražbi (identifikator nadmetanja: 13815).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Iz izvještaja proizlazi da je ponuditelj</w:t>
      </w:r>
      <w:r w:rsidRPr="00FE1D5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FE1D55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259.060,00 kn, te da su ispunjene pretpostavke da mu se dosudi nekretnina (čl.103. st.3. Ovršnog zakona, Narodne novine </w:t>
      </w:r>
      <w:r w:rsidRPr="00FE1D55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FE1D55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FE1D55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41.212,00 kn,</w:t>
      </w:r>
      <w:r w:rsidRPr="00FE1D55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FE1D5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E1D55">
        <w:rPr>
          <w:rFonts w:cs="Times New Roman" w:eastAsia="Times New Roman"/>
          <w:szCs w:val="20"/>
          <w:lang w:eastAsia="hr-HR"/>
        </w:rPr>
        <w:t xml:space="preserve"> u iznosu od 217.848,00 kn.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Slijedom navedenog, temeljem čl.103. st.3.-6., čl.106. i čl.108. OZ-a, u vezi sa čl.247. SZ-a, odlučeno je kao u izreci.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U Bjelovaru 9. svibnja 2019.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E1D5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E1D55" w:rsidP="00FE1D55" w:rsidR="00FE1D55" w:rsidRPr="00FE1D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E1D5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  <w:r w:rsidRPr="00FE1D55">
        <w:rPr>
          <w:rFonts w:cs="Times New Roman" w:eastAsia="Times New Roman"/>
          <w:szCs w:val="20"/>
          <w:lang w:eastAsia="hr-HR"/>
        </w:rPr>
        <w:tab/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ab/>
        <w:t xml:space="preserve">     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1D55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FE1D55" w:rsidP="00FE1D55" w:rsidR="00FE1D55" w:rsidRPr="00FE1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E1D5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9898080"/>
      <w:docPartObj>
        <w:docPartGallery w:val="Page Numbers (Top of Page)"/>
        <w:docPartUnique/>
      </w:docPartObj>
    </w:sdtPr>
    <w:sdtContent>
      <w:p w:rsidRDefault="00FE1D55" w:rsidP="00FE1D55" w:rsidR="00FE1D5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E1D55" w:rsidP="00FE1D5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FE1D55">
      <w:rPr>
        <w:rFonts w:cs="Times New Roman" w:eastAsia="Times New Roman"/>
        <w:noProof/>
        <w:szCs w:val="20"/>
        <w:lang w:eastAsia="hr-HR"/>
      </w:rPr>
      <w:t>Poslovni broj: 5. St-239/2016-126</w:t>
    </w:r>
  </w:p>
  <w:p w:rsidRDefault="00FE1D55" w:rsidP="00FE1D55" w:rsidR="00FE1D55" w:rsidRPr="00FE1D5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D55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4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St-239/2016-126</izvorni_sadrzaj>
    <derivirana_varijabla naziv="DomainObject.Oznaka_1">St-239/2016-126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St-239/2016-126</izvorni_sadrzaj>
    <derivirana_varijabla naziv="DomainObject.PoslovniBrojDokumenta_1">St-239/2016-126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9D5A1-A49C-424B-BF0C-1DC202580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6702</properties:Characters>
  <properties:Lines>142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2019-05-10T11:34:00Z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St-239/2016-126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