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5f0e" w14:paraId="3685f0e" w:rsidRDefault="00757E6F" w:rsidP="00910611" w:rsidR="00757E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E6F" w:rsidP="00910611" w:rsidR="00757E6F">
      <w:r>
        <w:rPr>
          <w:rFonts w:eastAsia="MS Mincho"/>
        </w:rPr>
        <w:t>REPUBLIKA HRVATSKA</w:t>
      </w:r>
    </w:p>
    <w:p w:rsidRDefault="00757E6F" w:rsidP="00910611" w:rsidR="00757E6F">
      <w:r>
        <w:rPr>
          <w:rFonts w:eastAsia="MS Mincho"/>
        </w:rPr>
        <w:t>TRGOVAČKI SUD U RIJECI</w:t>
      </w:r>
    </w:p>
    <w:p w:rsidRDefault="00757E6F" w:rsidR="00757E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4F1C74" w:rsidP="009B6B23" w:rsidR="00723505">
      <w:pPr>
        <w:jc w:val="both"/>
      </w:pPr>
      <w:r>
        <w:tab/>
      </w:r>
      <w:r w:rsidR="00D54EA1" w:rsidRPr="00D54EA1">
        <w:t xml:space="preserve">Trgovački sud u Rijeci, po stečajnom sucu Danieli Korlević, odlučujući o prijedlogu predlagatelja Financijska Agencija Regionalni centar: Rijeka, Nagodbeno vijeće: RI01, Rijeka, F. Kurelca 8, za otvaranje stečajnog postupka nad dužnikom </w:t>
      </w:r>
      <w:r w:rsidR="00D54EA1" w:rsidRPr="00D54EA1">
        <w:rPr>
          <w:b/>
        </w:rPr>
        <w:t>LUNA MARE trgovina i usluge d.o.o. Krk, Zagrebačka 2</w:t>
      </w:r>
      <w:r w:rsidR="00903F28" w:rsidRPr="00903F28">
        <w:t>,</w:t>
      </w:r>
      <w:r>
        <w:rPr>
          <w:b/>
        </w:rPr>
        <w:t xml:space="preserve"> </w:t>
      </w:r>
      <w:r>
        <w:t>dana 15. listopada 2015. godine</w:t>
      </w:r>
    </w:p>
    <w:p w:rsidRDefault="004F1C74" w:rsidP="009B6B23" w:rsidR="004F1C74" w:rsidRPr="004F1C74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 xml:space="preserve">tvara se stečajni postupak nad </w:t>
      </w:r>
      <w:r w:rsidR="0035194F" w:rsidRPr="0035194F">
        <w:rPr>
          <w:bCs/>
        </w:rPr>
        <w:t xml:space="preserve">dužnikom trgovačkim društvom </w:t>
      </w:r>
      <w:r w:rsidR="00D54EA1" w:rsidRPr="00D54EA1">
        <w:rPr>
          <w:b/>
          <w:bCs/>
        </w:rPr>
        <w:t>LUNA MARE trgovina i usluge d.o.o. Krk, Zagrebačka 2</w:t>
      </w:r>
      <w:r w:rsidR="00D54EA1">
        <w:rPr>
          <w:b/>
          <w:bCs/>
        </w:rPr>
        <w:t>,</w:t>
      </w:r>
      <w:r w:rsidR="005761FD" w:rsidRPr="005761FD">
        <w:rPr>
          <w:b/>
        </w:rPr>
        <w:t xml:space="preserve"> OIB </w:t>
      </w:r>
      <w:r w:rsidR="00D54EA1">
        <w:rPr>
          <w:b/>
        </w:rPr>
        <w:t>55819037314</w:t>
      </w:r>
      <w:r w:rsidR="00D55DB2" w:rsidRPr="00D55DB2">
        <w:rPr>
          <w:b/>
        </w:rPr>
        <w:t xml:space="preserve">, </w:t>
      </w:r>
      <w:r w:rsidR="00903F28">
        <w:rPr>
          <w:b/>
        </w:rPr>
        <w:t xml:space="preserve">MBS </w:t>
      </w:r>
      <w:r w:rsidR="00D54EA1">
        <w:rPr>
          <w:b/>
        </w:rPr>
        <w:t>040003286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903F28" w:rsidR="006B2A66" w:rsidRPr="00903F28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AA5D68">
        <w:t xml:space="preserve"> </w:t>
      </w:r>
      <w:r w:rsidR="00D54EA1" w:rsidRPr="00611CF0">
        <w:t>Ivan Čule iz Rijeke, Šetalište I. G. Kovačića 12, OIB 56242651112</w:t>
      </w:r>
      <w:r w:rsidR="00D54EA1">
        <w:t>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5194F" w:rsidR="0035194F" w:rsidRPr="0035194F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 xml:space="preserve">Zaključuje se stečajni postupak nad </w:t>
      </w:r>
      <w:r w:rsidR="0035194F" w:rsidRPr="0035194F">
        <w:rPr>
          <w:bCs/>
        </w:rPr>
        <w:t xml:space="preserve">dužnikom trgovačkim društvom </w:t>
      </w:r>
      <w:r w:rsidR="00D54EA1" w:rsidRPr="00D54EA1">
        <w:rPr>
          <w:b/>
          <w:bCs/>
        </w:rPr>
        <w:t>LUNA MARE trgovina i usluge d.o.o. Krk, Zagrebačka 2</w:t>
      </w:r>
      <w:r w:rsidR="00D54EA1">
        <w:rPr>
          <w:b/>
          <w:bCs/>
        </w:rPr>
        <w:t>,</w:t>
      </w:r>
      <w:r w:rsidR="005761FD" w:rsidRPr="005761FD">
        <w:rPr>
          <w:b/>
        </w:rPr>
        <w:t xml:space="preserve"> </w:t>
      </w:r>
      <w:r w:rsidR="00D54EA1" w:rsidRPr="00D54EA1">
        <w:rPr>
          <w:b/>
        </w:rPr>
        <w:t>OIB 55819037314, MBS 040003286</w:t>
      </w:r>
      <w:r w:rsidR="0035194F" w:rsidRPr="0035194F">
        <w:rPr>
          <w:b/>
        </w:rPr>
        <w:t>.</w:t>
      </w:r>
    </w:p>
    <w:p w:rsidRDefault="00903F28" w:rsidP="00212999" w:rsidR="00903F28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</w:t>
      </w:r>
      <w:r w:rsidR="00AA5D68">
        <w:rPr>
          <w:bCs/>
        </w:rPr>
        <w:t xml:space="preserve">iti </w:t>
      </w:r>
      <w:r w:rsidR="004F1C74">
        <w:rPr>
          <w:bCs/>
        </w:rPr>
        <w:t xml:space="preserve">sudskom </w:t>
      </w:r>
      <w:r w:rsidR="00AA5D68">
        <w:rPr>
          <w:bCs/>
        </w:rPr>
        <w:t xml:space="preserve">registru </w:t>
      </w:r>
      <w:r w:rsidR="00321306" w:rsidRPr="009B6B23">
        <w:rPr>
          <w:bCs/>
        </w:rPr>
        <w:t>radi  brisanja dužnika.</w:t>
      </w:r>
    </w:p>
    <w:p w:rsidRDefault="005D6D20" w:rsidP="00321306" w:rsidR="005D6D20" w:rsidRPr="009B6B23">
      <w:pPr>
        <w:jc w:val="center"/>
      </w:pPr>
    </w:p>
    <w:p w:rsidRDefault="00321306" w:rsidP="00321306" w:rsidR="00321306" w:rsidRPr="009B6B23">
      <w:pPr>
        <w:jc w:val="center"/>
        <w:rPr>
          <w:b/>
        </w:rPr>
      </w:pPr>
      <w:r w:rsidRPr="009B6B23">
        <w:rPr>
          <w:b/>
        </w:rPr>
        <w:t>Obrazloženje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C848FC" w:rsidP="0041378B" w:rsidR="0041378B">
            <w:pPr>
              <w:jc w:val="both"/>
            </w:pPr>
            <w:r>
              <w:t xml:space="preserve"> </w:t>
            </w:r>
          </w:p>
          <w:p w:rsidRDefault="00D54EA1" w:rsidP="00D54EA1" w:rsidR="00D54EA1" w:rsidRPr="00D54EA1">
            <w:pPr>
              <w:jc w:val="both"/>
            </w:pPr>
            <w:r>
              <w:t xml:space="preserve"> </w:t>
            </w:r>
            <w:r w:rsidRPr="00D54EA1">
              <w:tab/>
              <w:t>Predlagatelj je 15. srpnja 2014.g. podnio sudu prijedlog za otvaranje stečajnog postupka nad dužnikom trgovačkim društvom LUNA MARE trgovina i usluge d.o.o. KRK, Zagrebačka 2, temeljem</w:t>
            </w:r>
            <w:r w:rsidRPr="00D54EA1">
              <w:rPr>
                <w:b/>
              </w:rPr>
              <w:t xml:space="preserve"> </w:t>
            </w:r>
            <w:r w:rsidRPr="00D54EA1">
              <w:t xml:space="preserve">članka 49. stavak 2. Zakona o financijskom poslovanju i predstečajnoj nagodbi (NN 108/12, 144/12, 81/13 i 112/13 dalje: ZFPPN-i).  </w:t>
            </w:r>
          </w:p>
          <w:p w:rsidRDefault="00D54EA1" w:rsidP="00D54EA1" w:rsidR="00D54EA1" w:rsidRPr="00D54EA1">
            <w:pPr>
              <w:jc w:val="both"/>
            </w:pPr>
            <w:r w:rsidRPr="00D54EA1">
              <w:tab/>
              <w:t xml:space="preserve">Financijska agencija, Nagodbeno vijeće je rješenjem od 26. lipnja 2014.g. odbacilo prijedlog dužnika za otvaranje postupka predstečajne nagodbe temeljem čl. </w:t>
            </w:r>
            <w:smartTag w:element="metricconverter" w:uri="urn:schemas-microsoft-com:office:smarttags">
              <w:smartTagPr>
                <w:attr w:val="49. st" w:name="ProductID"/>
              </w:smartTagPr>
              <w:r w:rsidRPr="00D54EA1">
                <w:t>49. st</w:t>
              </w:r>
            </w:smartTag>
            <w:r w:rsidRPr="00D54EA1">
              <w:t>. 1. toč. 4. ZFPPN-i. Rješenje je postalo izvršno 14. srpnja 2014. godine.</w:t>
            </w:r>
          </w:p>
          <w:p w:rsidRDefault="00D54EA1" w:rsidP="00D54EA1" w:rsidR="00D54EA1" w:rsidRPr="00D54EA1">
            <w:pPr>
              <w:jc w:val="both"/>
            </w:pPr>
            <w:r w:rsidRPr="00D54EA1">
              <w:tab/>
              <w:t xml:space="preserve">Rješenjem posl. br. St-179/14-5 od 16. siječnja 2015.g. pokrenut je prethodni postupak radi utvrđivanja uvjeta za otvaranje stečajnog postupka nad dužnikom </w:t>
            </w:r>
            <w:r w:rsidRPr="00D54EA1">
              <w:rPr>
                <w:b/>
              </w:rPr>
              <w:t xml:space="preserve">LUNA MARE trgovina i usluge d.o.o. Krk, Zagrebačka 2 </w:t>
            </w:r>
            <w:r w:rsidRPr="00D54EA1">
              <w:t xml:space="preserve">(dalje: dužnik), imenovan privremeni stečajni upravitelj Ivan Čule iz Rijeke, Šetalište I. G. Kovačića 12, čija je dužnost u prethodnom 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postupka. temeljem čl.45. st.2. </w:t>
            </w:r>
            <w:r w:rsidRPr="00D54EA1">
              <w:lastRenderedPageBreak/>
              <w:t>Stečajnog zakona (NN 44/96, 29/99, 129/00, 123/03, 197/03, 187/04, 82/06, 116/10, 25/12 i 133/12, dalje: SZ-a).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>U prethodnom postupku privremeni stečajni upravitelj utvrdio je da je dužnik svoju poslovnu djelatnost trgovine obavljao u Krku u unajmljenim prostorima na adresi Zagrebačka 2 i u prizemlju zgrade u kojoj stanuje obitelj vlasnika tvrtke dužnika na adresi Vidikovac 45.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>Nakon ulaska u poslovne teškoće, dužnik je raskinuo ugovor o najmu u Zagrebačkoj ulici br.2 i sve poslovanje obavljao na adresi Vidikovac 45 u Krku. Poslovni prostor je korišten kao skladište za robu tj. prehrambene proizvode koji su bili predmet trgovine. U asortimanu prehrambenih proizvoda s kojima je prometovao pretežno su bili smrznuta riba i drugi prehrambeni artikli koji su zahtijevali držanje u rashladnim uvjetima –hladnjačama za što su korištene tri rashladne komore ukupne površine 30-tak metara kvadratnih. U skladištu se nalazi manja količina trgovačke robe koja se odnosi na konzervirano povrće kojemu je istekao rok za upotrebu.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>U periodu od 31.12.2012. godine do danas vrijednost imovine je znatno promijenjena tj. umanjena zato što je vrjednija i likvidna imovina prodana radi pokušaja podmirenja obveza dužnika,dio je zaplijenila Republika Hrvatska, Ministarstvo financija, Porezna uprava – Poslovnica Krk za nepodmireni porezni dug, trgovačka roba na skladištu je prodana ili joj je istekao rok za upotrebu, preostala osnovna sredstva su dodatno izgubila na vrijednosti.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>Najbrojniju skupinu osnovnih sredstava čini 58 škrinja- hladnjaka koje je dužnik u vrijeme dinamičnog i uspješnog poslovanja, tijekom 2006., 2007. i 2008. godine, kupovao za svoje kupce robe kako bi imali odgovarajuće uvjete za držanje prehrambenih artikala s kojima ih je snabdijevao. Danas se sva ta sredstva nalaze kod bivših kupaca, mnoga nisu više niti u funkciji zbog dotrajalosti, a knjigovodstveno  im je vrijednost 100% otpisana. Također je knjigovodstveno vrijednost nula za skladišnu opremu ( vaga, kolica i police) kao i kancelarijski namještaja (stol, stolice, vitrina) i aparata (kompjuter, printer i fax aparat).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 xml:space="preserve">Najvrjedniji dio opreme čine tri rashladne komore ukupne površine oko 30 metara kvadratnih koje su knjigovodstveno otpisane u potpunosti, ali su sve u ispravnom stanju. Njihova nabavna vrijednost je 2003. godine  pojedinačno iznosila 74.337,00 kn; 45.698,60 kn i 45.698,97 kn. Ove komore su čvrsto ugrađene u skladišni prostor i eventualni kupac bi morao izvršiti demontažu istih. Za ponudbenu cijenu neophodna je procjena ovlaštenog procjenitelja. 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>Očekivanje naplate potraživanja od kupaca, prema gore već istaknutom, nije realno i u slučaju pokretanja tužbi jer se radi o velikom broju malih poduzetnika, obrtnika koji svoju djelatnost obavljaju u periodu turističke sezone. Potvrda ovoj sumnji su i dosadašnji neuspjeli pokušaji dužnika da naplati svoja potraživanja.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 xml:space="preserve">Dužnik ima potraživanje prema dužniku pojedincu Gojku Bogoviću vl. obrta Miramare iz Njivica, Ribarska obala 4, temeljem ovršne isprave, presude ovog suda posl. broj P-1432/2009 od 27. lipnja 2011. godine, prema kojoj je tuženik dužan tužitelju (ovdje dužniku) platiti iznos od 45.503,49 kn s kamatama koje teku od dospijeća svakog pojedinog iznosa do isplate i troškovima postupka. </w:t>
            </w:r>
          </w:p>
          <w:p w:rsidRDefault="00D54EA1" w:rsidP="00D54EA1" w:rsid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 xml:space="preserve">Račun dužnika je gotovo dvije godine u trajnoj blokadi tj. dužnik je trajno nesposoban za plaćanje, što se dokazuje potvrdom FINE od 26. lipnja 2014. godine čime je ostvaren jedan od stečajnih razloga za otvaranje stečajnog postupka.  </w:t>
            </w:r>
          </w:p>
          <w:p w:rsidRDefault="00D54EA1" w:rsidP="00D54EA1" w:rsidR="00D54EA1">
            <w:pPr>
              <w:jc w:val="both"/>
              <w:rPr>
                <w:bCs/>
              </w:rPr>
            </w:pPr>
          </w:p>
          <w:p w:rsidRDefault="00D54EA1" w:rsidP="00D54EA1" w:rsidR="00D54EA1" w:rsidRPr="00D54EA1">
            <w:pPr>
              <w:jc w:val="both"/>
              <w:rPr>
                <w:bCs/>
              </w:rPr>
            </w:pP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 xml:space="preserve">Privremeni stečajni upravitelj ocjenjuje da imovina dužnika nije dostatna za pokriće troškova prethodnog i otvorenog stečajnog postupka, zbog čega privremeni stečajni upravitelj predlaže sudu da pozove vjerovnike koji za to imaju interes, da u određenom roku koji odredi sud, predujme iznos od 24.500,00 Kn za pokriće troškova prethodnog i stečajnog postupka na račun suda. </w:t>
            </w:r>
          </w:p>
          <w:p w:rsidRDefault="00D54EA1" w:rsidP="00D54EA1" w:rsidR="00D54EA1" w:rsidRPr="00D54EA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D54EA1">
              <w:rPr>
                <w:bCs/>
              </w:rPr>
              <w:t xml:space="preserve">Specifikacija troškova obuhvaća trošak nagrade stečajnom upravitelju u bruto iznosu od 18.000,00 Kn, trošak osiguranja stečajnog upravitelja od odgovornosti u iznosu od 2.500,00 Kn, troškovi vođenja knjigovodstva u iznosu od 1.500,00 kn, trošak oglašavanja u „Narodnim novinama“ u iznosu 1.500,00 Kn i ostali troškovi (troškovi pečata, troškovi platnog prometa) u iznosu od 1.000,00 kuna. 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903F28">
              <w:t xml:space="preserve">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5D6D20" w:rsidRPr="009B6B23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Pr="009B6B23">
                <w:rPr>
                  <w:bCs/>
                </w:rPr>
                <w:t>63. st</w:t>
              </w:r>
            </w:smartTag>
            <w:r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D54EA1">
              <w:rPr>
                <w:bCs/>
              </w:rPr>
              <w:t>31. ožujka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D54EA1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D54EA1">
              <w:rPr>
                <w:bCs/>
              </w:rPr>
              <w:t>24</w:t>
            </w:r>
            <w:r w:rsidR="0035194F">
              <w:rPr>
                <w:bCs/>
              </w:rPr>
              <w:t>.500,</w:t>
            </w:r>
            <w:r w:rsidRPr="009B6B23">
              <w:rPr>
                <w:bCs/>
              </w:rPr>
              <w:t>00 kn za pokriće troškova</w:t>
            </w:r>
            <w:r w:rsidR="00AA5D68">
              <w:rPr>
                <w:bCs/>
              </w:rPr>
              <w:t xml:space="preserve"> prethodnog i</w:t>
            </w:r>
            <w:r w:rsidR="00CC0BD7">
              <w:rPr>
                <w:bCs/>
              </w:rPr>
              <w:t xml:space="preserve">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D54EA1">
              <w:rPr>
                <w:bCs/>
              </w:rPr>
              <w:t>01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D54EA1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AA5D68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D54EA1">
              <w:rPr>
                <w:bCs/>
              </w:rPr>
              <w:t>31. ožujka</w:t>
            </w:r>
            <w:r w:rsidR="001474D4" w:rsidRPr="001474D4">
              <w:rPr>
                <w:bCs/>
              </w:rPr>
              <w:t xml:space="preserve"> 201</w:t>
            </w:r>
            <w:r w:rsidR="00D54EA1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075327">
        <w:rPr>
          <w:bCs/>
        </w:rPr>
        <w:t>15.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>
      <w:pPr>
        <w:jc w:val="both"/>
      </w:pPr>
      <w:r w:rsidRPr="008C188D">
        <w:t>Protiv rješenja o zaključenju stečajnog postupka dopuštena je žalba u roku od 8 dana.</w:t>
      </w:r>
    </w:p>
    <w:p w:rsidRDefault="00757E6F" w:rsidP="003828C9" w:rsidR="00757E6F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lastRenderedPageBreak/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AA5D68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</w:p>
    <w:p w:rsidRDefault="00AA5D68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5761FD">
        <w:rPr>
          <w:sz w:val="20"/>
          <w:szCs w:val="20"/>
        </w:rPr>
        <w:t xml:space="preserve">ranijem </w:t>
      </w:r>
      <w:r w:rsidR="00075327">
        <w:rPr>
          <w:sz w:val="20"/>
          <w:szCs w:val="20"/>
        </w:rPr>
        <w:t xml:space="preserve">zastupniku dužnika po zakonu </w:t>
      </w:r>
      <w:r w:rsidR="00D54EA1">
        <w:rPr>
          <w:sz w:val="20"/>
          <w:szCs w:val="20"/>
        </w:rPr>
        <w:t xml:space="preserve">Jasmin Ahmetović </w:t>
      </w:r>
      <w:r w:rsidR="00903F28">
        <w:rPr>
          <w:sz w:val="20"/>
          <w:szCs w:val="20"/>
        </w:rPr>
        <w:t xml:space="preserve"> na adresu dužnika</w:t>
      </w:r>
      <w:r w:rsidR="00075327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D54EA1">
        <w:rPr>
          <w:sz w:val="20"/>
          <w:szCs w:val="20"/>
        </w:rPr>
        <w:t>Rijeka</w:t>
      </w:r>
      <w:r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D54EA1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D54EA1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075327">
        <w:rPr>
          <w:sz w:val="20"/>
          <w:szCs w:val="20"/>
        </w:rPr>
        <w:t>sudskom registru</w:t>
      </w:r>
      <w:r w:rsidR="00321306" w:rsidRPr="00136631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 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075327">
        <w:rPr>
          <w:sz w:val="20"/>
          <w:szCs w:val="20"/>
        </w:rPr>
        <w:t>15.10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E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D54EA1">
      <w:rPr>
        <w:b/>
      </w:rPr>
      <w:t>179</w:t>
    </w:r>
    <w:r w:rsidR="004F1C74">
      <w:rPr>
        <w:b/>
      </w:rPr>
      <w:t>/2014-</w:t>
    </w:r>
    <w:r w:rsidR="0035194F">
      <w:rPr>
        <w:b/>
      </w:rPr>
      <w:t>2</w:t>
    </w:r>
    <w:r w:rsidR="00D54EA1">
      <w:rPr>
        <w:b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75327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A18A0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194F"/>
    <w:rsid w:val="00353158"/>
    <w:rsid w:val="003563E6"/>
    <w:rsid w:val="0037434A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4F1C74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57E6F"/>
    <w:rsid w:val="007752A1"/>
    <w:rsid w:val="00776F61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03F28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A5D68"/>
    <w:rsid w:val="00AC6DC9"/>
    <w:rsid w:val="00AD089B"/>
    <w:rsid w:val="00AD51C1"/>
    <w:rsid w:val="00AE55E4"/>
    <w:rsid w:val="00B031C3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D004BE"/>
    <w:rsid w:val="00D37C80"/>
    <w:rsid w:val="00D54EA1"/>
    <w:rsid w:val="00D55DB2"/>
    <w:rsid w:val="00D705C3"/>
    <w:rsid w:val="00D85E72"/>
    <w:rsid w:val="00D940E7"/>
    <w:rsid w:val="00DA1FFF"/>
    <w:rsid w:val="00DD7334"/>
    <w:rsid w:val="00DF013D"/>
    <w:rsid w:val="00E01978"/>
    <w:rsid w:val="00E65893"/>
    <w:rsid w:val="00ED138E"/>
    <w:rsid w:val="00EF0D70"/>
    <w:rsid w:val="00F23CF2"/>
    <w:rsid w:val="00F4176D"/>
    <w:rsid w:val="00F4524A"/>
    <w:rsid w:val="00F96362"/>
    <w:rsid w:val="00FB3E1A"/>
    <w:rsid w:val="00FD1CFE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19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E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E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E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E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19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E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E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E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E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MARE d.o.o.  Krk</izvorni_sadrzaj>
    <derivirana_varijabla naziv="DomainObject.Predmet.ProtustrankaFormated_1">  LUNA MARE d.o.o.  Krk</derivirana_varijabla>
  </DomainObject.Predmet.ProtustrankaFormated>
  <DomainObject.Predmet.ProtustrankaFormatedOIB>
    <izvorni_sadrzaj>  LUNA MARE d.o.o.  Krk, OIB 55819037314</izvorni_sadrzaj>
    <derivirana_varijabla naziv="DomainObject.Predmet.ProtustrankaFormatedOIB_1">  LUNA MARE d.o.o.  Krk, OIB 55819037314</derivirana_varijabla>
  </DomainObject.Predmet.ProtustrankaFormatedOIB>
  <DomainObject.Predmet.ProtustrankaFormatedWithAdress>
    <izvorni_sadrzaj> LUNA MARE d.o.o.  Krk, Zagrebačka 2, 51500 Krk</izvorni_sadrzaj>
    <derivirana_varijabla naziv="DomainObject.Predmet.ProtustrankaFormatedWithAdress_1"> LUNA MARE d.o.o.  Krk, Zagrebačka 2, 51500 Krk</derivirana_varijabla>
  </DomainObject.Predmet.ProtustrankaFormatedWithAdress>
  <DomainObject.Predmet.ProtustrankaFormatedWithAdressOIB>
    <izvorni_sadrzaj> LUNA MARE d.o.o.  Krk, OIB 55819037314, Zagrebačka 2, 51500 Krk</izvorni_sadrzaj>
    <derivirana_varijabla naziv="DomainObject.Predmet.ProtustrankaFormatedWithAdressOIB_1"> LUNA MARE d.o.o.  Krk, OIB 55819037314, Zagrebačka 2, 51500 Krk</derivirana_varijabla>
  </DomainObject.Predmet.ProtustrankaFormatedWithAdressOIB>
  <DomainObject.Predmet.ProtustrankaWithAdress>
    <izvorni_sadrzaj>LUNA MARE d.o.o.  Krk Zagrebačka 2, 51500 Krk</izvorni_sadrzaj>
    <derivirana_varijabla naziv="DomainObject.Predmet.ProtustrankaWithAdress_1">LUNA MARE d.o.o.  Krk Zagrebačka 2, 51500 Krk</derivirana_varijabla>
  </DomainObject.Predmet.ProtustrankaWithAdress>
  <DomainObject.Predmet.ProtustrankaWithAdressOIB>
    <izvorni_sadrzaj>LUNA MARE d.o.o.  Krk, OIB 55819037314, Zagrebačka 2, 51500 Krk</izvorni_sadrzaj>
    <derivirana_varijabla naziv="DomainObject.Predmet.ProtustrankaWithAdressOIB_1">LUNA MARE d.o.o.  Krk, OIB 55819037314, Zagrebačka 2, 51500 Krk</derivirana_varijabla>
  </DomainObject.Predmet.ProtustrankaWithAdressOIB>
  <DomainObject.Predmet.ProtustrankaNazivFormated>
    <izvorni_sadrzaj>LUNA MARE d.o.o.  Krk</izvorni_sadrzaj>
    <derivirana_varijabla naziv="DomainObject.Predmet.ProtustrankaNazivFormated_1">LUNA MARE d.o.o.  Krk</derivirana_varijabla>
  </DomainObject.Predmet.ProtustrankaNazivFormated>
  <DomainObject.Predmet.ProtustrankaNazivFormatedOIB>
    <izvorni_sadrzaj>LUNA MARE d.o.o.  Krk, OIB 55819037314</izvorni_sadrzaj>
    <derivirana_varijabla naziv="DomainObject.Predmet.ProtustrankaNazivFormatedOIB_1">LUNA MARE d.o.o.  Krk, OIB 55819037314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LUNA MARE d.o.o.  Krk</item>
    </izvorni_sadrzaj>
    <derivirana_varijabla naziv="DomainObject.Predmet.ProtuStrankaListFormated_1">
      <item>LUNA MARE d.o.o.  Krk</item>
    </derivirana_varijabla>
  </DomainObject.Predmet.ProtuStrankaListFormated>
  <DomainObject.Predmet.ProtuStrankaListFormatedOIB>
    <izvorni_sadrzaj>
      <item>LUNA MARE d.o.o.  Krk, OIB 55819037314</item>
    </izvorni_sadrzaj>
    <derivirana_varijabla naziv="DomainObject.Predmet.ProtuStrankaListFormatedOIB_1">
      <item>LUNA MARE d.o.o.  Krk, OIB 55819037314</item>
    </derivirana_varijabla>
  </DomainObject.Predmet.ProtuStrankaListFormatedOIB>
  <DomainObject.Predmet.ProtuStrankaListFormatedWithAdress>
    <izvorni_sadrzaj>
      <item>LUNA MARE d.o.o.  Krk, Zagrebačka 2, 51500 Krk</item>
    </izvorni_sadrzaj>
    <derivirana_varijabla naziv="DomainObject.Predmet.ProtuStrankaListFormatedWithAdress_1">
      <item>LUNA MARE d.o.o.  Krk, Zagrebačka 2, 51500 Krk</item>
    </derivirana_varijabla>
  </DomainObject.Predmet.ProtuStrankaListFormatedWithAdress>
  <DomainObject.Predmet.ProtuStrankaListFormatedWithAdressOIB>
    <izvorni_sadrzaj>
      <item>LUNA MARE d.o.o.  Krk, OIB 55819037314, Zagrebačka 2, 51500 Krk</item>
    </izvorni_sadrzaj>
    <derivirana_varijabla naziv="DomainObject.Predmet.ProtuStrankaListFormatedWithAdressOIB_1">
      <item>LUNA MARE d.o.o.  Krk, OIB 55819037314, Zagrebačka 2, 51500 Krk</item>
    </derivirana_varijabla>
  </DomainObject.Predmet.ProtuStrankaListFormatedWithAdressOIB>
  <DomainObject.Predmet.ProtuStrankaListNazivFormated>
    <izvorni_sadrzaj>
      <item>LUNA MARE d.o.o.  Krk</item>
    </izvorni_sadrzaj>
    <derivirana_varijabla naziv="DomainObject.Predmet.ProtuStrankaListNazivFormated_1">
      <item>LUNA MARE d.o.o.  Krk</item>
    </derivirana_varijabla>
  </DomainObject.Predmet.ProtuStrankaListNazivFormated>
  <DomainObject.Predmet.ProtuStrankaListNazivFormatedOIB>
    <izvorni_sadrzaj>
      <item>LUNA MARE d.o.o.  Krk, OIB 55819037314</item>
    </izvorni_sadrzaj>
    <derivirana_varijabla naziv="DomainObject.Predmet.ProtuStrankaListNazivFormatedOIB_1">
      <item>LUNA MARE d.o.o.  Krk, OIB 55819037314</item>
    </derivirana_varijabla>
  </DomainObject.Predmet.ProtuStrankaListNazivFormatedOIB>
  <DomainObject.Predmet.OstaliListFormated>
    <izvorni_sadrzaj>
      <item>Ivan Čule</item>
    </izvorni_sadrzaj>
    <derivirana_varijabla naziv="DomainObject.Predmet.OstaliListFormated_1">
      <item>Ivan Čule</item>
    </derivirana_varijabla>
  </DomainObject.Predmet.OstaliListFormated>
  <DomainObject.Predmet.OstaliListFormatedOIB>
    <izvorni_sadrzaj>
      <item>Ivan Čule, OIB 56242651112</item>
    </izvorni_sadrzaj>
    <derivirana_varijabla naziv="DomainObject.Predmet.OstaliListFormatedOIB_1">
      <item>Ivan Čule, OIB 56242651112</item>
    </derivirana_varijabla>
  </DomainObject.Predmet.OstaliListFormatedOIB>
  <DomainObject.Predmet.OstaliListFormatedWithAdress>
    <izvorni_sadrzaj>
      <item>Ivan Čule, Kvaternikova 62b, 51000 Rijeka</item>
    </izvorni_sadrzaj>
    <derivirana_varijabla naziv="DomainObject.Predmet.OstaliListFormatedWithAdress_1">
      <item>Ivan Čule, Kvaternikova 62b, 51000 Rijeka</item>
    </derivirana_varijabla>
  </DomainObject.Predmet.OstaliListFormatedWithAdress>
  <DomainObject.Predmet.OstaliListFormatedWithAdressOIB>
    <izvorni_sadrzaj>
      <item>Ivan Čule, OIB 56242651112, Kvaternikova 62b, 51000 Rijeka</item>
    </izvorni_sadrzaj>
    <derivirana_varijabla naziv="DomainObject.Predmet.OstaliListFormatedWithAdressOIB_1">
      <item>Ivan Čule, OIB 56242651112, Kvaternikova 62b, 51000 Rijeka</item>
    </derivirana_varijabla>
  </DomainObject.Predmet.OstaliListFormatedWithAdressOIB>
  <DomainObject.Predmet.OstaliListNazivFormated>
    <izvorni_sadrzaj>
      <item>Ivan Čule</item>
    </izvorni_sadrzaj>
    <derivirana_varijabla naziv="DomainObject.Predmet.OstaliListNazivFormated_1">
      <item>Ivan Čule</item>
    </derivirana_varijabla>
  </DomainObject.Predmet.OstaliListNazivFormated>
  <DomainObject.Predmet.OstaliListNazivFormatedOIB>
    <izvorni_sadrzaj>
      <item>Ivan Čule, OIB 56242651112</item>
    </izvorni_sadrzaj>
    <derivirana_varijabla naziv="DomainObject.Predmet.OstaliListNazivFormatedOIB_1"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LUNA MARE d.o.o.  Krk</izvorni_sadrzaj>
    <derivirana_varijabla naziv="DomainObject.Predmet.ProtustrankaIDrugi_1">LUNA MARE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LUNA MARE d.o.o.  Krk, OIB 55819037314, Zagrebačka 2, 51500 Krk</izvorni_sadrzaj>
    <derivirana_varijabla naziv="DomainObject.Predmet.ProtustrankaIDrugiAdressOIB_1">LUNA MARE d.o.o.  Krk, OIB 55819037314, Zagrebačka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LUNA MARE d.o.o.  Krk</item>
      <item>Ivan Čule</item>
    </izvorni_sadrzaj>
    <derivirana_varijabla naziv="DomainObject.Predmet.SudioniciListNaziv_1">
      <item>FINA  Rijeka</item>
      <item>LUNA MARE d.o.o.  Krk</item>
      <item>Ivan Čule</item>
    </derivirana_varijabla>
  </DomainObject.Predmet.SudioniciListNaziv>
  <DomainObject.Predmet.SudioniciListAdressOIB>
    <izvorni_sadrzaj>
      <item>FINA  Rijeka, OIB 85821130368, Frana Kurelca 8,51000 Rijeka</item>
      <item>LUNA MARE d.o.o.  Krk, OIB 55819037314, Zagrebačka 2,51500 Krk</item>
      <item>Ivan Čule, OIB 56242651112, Kvaternikova 62b,51000 Rijeka</item>
    </izvorni_sadrzaj>
    <derivirana_varijabla naziv="DomainObject.Predmet.SudioniciListAdressOIB_1">
      <item>FINA  Rijeka, OIB 85821130368, Frana Kurelca 8,51000 Rijeka</item>
      <item>LUNA MARE d.o.o.  Krk, OIB 55819037314, Zagrebačka 2,51500 Krk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55819037314</item>
      <item>, OIB 56242651112</item>
    </izvorni_sadrzaj>
    <derivirana_varijabla naziv="DomainObject.Predmet.SudioniciListNazivOIB_1">
      <item>, OIB 85821130368</item>
      <item>, OIB 55819037314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C3474-F594-4A15-A1A8-171E4DE91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1369</properties:Words>
  <properties:Characters>7741</properties:Characters>
  <properties:Lines>152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2015-10-15T09:07:00Z</dcterms:created>
  <dc:creator>dcmelik</dc:creator>
  <cp:lastModifiedBy>Jasna Radulović</cp:lastModifiedBy>
  <cp:lastPrinted>2015-10-15T09:06:00Z</cp:lastPrinted>
  <dcterms:modified xmlns:xsi="http://www.w3.org/2001/XMLSchema-instance" xsi:type="dcterms:W3CDTF">2015-10-15T09:07:00Z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