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8a057d8" w14:paraId="8a057d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8400B8">
        <w:rPr>
          <w:lang w:val="pt-BR"/>
        </w:rPr>
        <w:t>5775</w:t>
      </w:r>
      <w:r w:rsidR="009868BF">
        <w:rPr>
          <w:lang w:val="pt-BR"/>
        </w:rPr>
        <w:t>/1</w:t>
      </w:r>
      <w:r w:rsidR="00775CC7">
        <w:rPr>
          <w:lang w:val="pt-BR"/>
        </w:rPr>
        <w:t>6</w:t>
      </w:r>
      <w:r w:rsidR="00273922">
        <w:rPr>
          <w:lang w:val="pt-BR"/>
        </w:rPr>
        <w:t>-</w:t>
      </w:r>
      <w:r w:rsidR="00BA7D6D">
        <w:rPr>
          <w:lang w:val="pt-BR"/>
        </w:rPr>
        <w:t>79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8400B8" w:rsidP="008400B8" w:rsidR="008400B8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>
        <w:rPr>
          <w:lang w:val="pt-BR"/>
        </w:rPr>
        <w:t xml:space="preserve">   </w:t>
      </w: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r>
        <w:rPr>
          <w:rFonts w:hAnsi="Times New Roman" w:ascii="Times New Roman"/>
          <w:b w:val="false"/>
          <w:color w:val="auto"/>
          <w:szCs w:val="24"/>
        </w:rPr>
        <w:t>Nikolini Dorić Hadžisejdić</w:t>
      </w:r>
      <w:r w:rsidRPr="00A30BCC">
        <w:rPr>
          <w:rFonts w:hAnsi="Times New Roman" w:ascii="Times New Roman"/>
          <w:b w:val="false"/>
          <w:color w:val="auto"/>
          <w:szCs w:val="24"/>
        </w:rPr>
        <w:t xml:space="preserve">, u stečajnom  postupku nad dužnikom </w:t>
      </w:r>
      <w:r w:rsidRPr="00F448E2">
        <w:rPr>
          <w:rFonts w:hAnsi="Times New Roman" w:ascii="Times New Roman"/>
          <w:b w:val="false"/>
          <w:color w:val="auto"/>
          <w:szCs w:val="24"/>
        </w:rPr>
        <w:t>AUTO KUĆA HOJAN d.o.o. u stečaju, Sesvete, Ljudevita Posavskog 43, OIB: 06815570391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64663D">
        <w:rPr>
          <w:rFonts w:hAnsi="Times New Roman" w:ascii="Times New Roman"/>
          <w:b w:val="false"/>
          <w:color w:val="auto"/>
          <w:szCs w:val="24"/>
          <w:lang w:val="en-US"/>
        </w:rPr>
        <w:t>21</w:t>
      </w:r>
      <w:r>
        <w:rPr>
          <w:rFonts w:hAnsi="Times New Roman" w:ascii="Times New Roman"/>
          <w:b w:val="false"/>
          <w:color w:val="auto"/>
          <w:szCs w:val="24"/>
          <w:lang w:val="en-US"/>
        </w:rPr>
        <w:t xml:space="preserve">. </w:t>
      </w:r>
      <w:r w:rsidR="0064663D">
        <w:rPr>
          <w:rFonts w:hAnsi="Times New Roman" w:ascii="Times New Roman"/>
          <w:b w:val="false"/>
          <w:color w:val="auto"/>
          <w:szCs w:val="24"/>
          <w:lang w:val="en-US"/>
        </w:rPr>
        <w:t>studenog</w:t>
      </w:r>
      <w:r>
        <w:rPr>
          <w:rFonts w:hAnsi="Times New Roman" w:ascii="Times New Roman"/>
          <w:b w:val="false"/>
          <w:color w:val="auto"/>
          <w:szCs w:val="24"/>
          <w:lang w:val="en-US"/>
        </w:rPr>
        <w:t xml:space="preserve"> 2017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E7304A" w:rsidP="00E7304A" w:rsidR="00E7304A">
      <w:pPr>
        <w:jc w:val="both"/>
        <w:rPr>
          <w:lang w:val="pt-BR"/>
        </w:rPr>
      </w:pP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8400B8" w:rsidR="008400B8" w:rsidRPr="005D4A9A">
      <w:pPr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8400B8">
        <w:t>nekretnine</w:t>
      </w:r>
      <w:r w:rsidR="004C4841" w:rsidRPr="004C4841">
        <w:t xml:space="preserve"> stečajnog dužnika </w:t>
      </w:r>
      <w:r w:rsidR="008400B8" w:rsidRPr="00F448E2">
        <w:t>AUTO KUĆA HOJAN d.o.o. u stečaju, Sesvete, Ljudevita Posavskog 43, OIB: 06815570391</w:t>
      </w:r>
      <w:r w:rsidR="004C4841" w:rsidRPr="004C4841">
        <w:t xml:space="preserve">, </w:t>
      </w:r>
      <w:r w:rsidR="008400B8">
        <w:t>upisane</w:t>
      </w:r>
      <w:r w:rsidR="004C4841" w:rsidRPr="004C4841">
        <w:t xml:space="preserve"> u zemljišnim knjigama </w:t>
      </w:r>
      <w:r w:rsidR="008400B8" w:rsidRPr="005D4A9A">
        <w:t>Općinskog građanskog suda u Zagrebu, Zemljišnoknjižni odjel Zagreb, i to u</w:t>
      </w:r>
      <w:r w:rsidR="008400B8">
        <w:t>:</w:t>
      </w:r>
      <w:r w:rsidR="008400B8" w:rsidRPr="005D4A9A">
        <w:t xml:space="preserve"> </w:t>
      </w:r>
    </w:p>
    <w:p w:rsidRDefault="008400B8" w:rsidP="008400B8" w:rsidR="008400B8" w:rsidRPr="005D4A9A">
      <w:pPr>
        <w:pStyle w:val="Odlomakpopisa"/>
        <w:numPr>
          <w:ilvl w:val="0"/>
          <w:numId w:val="15"/>
        </w:numPr>
        <w:suppressAutoHyphens/>
        <w:autoSpaceDN w:val="false"/>
        <w:spacing w:after="160"/>
        <w:jc w:val="both"/>
        <w:textAlignment w:val="baseline"/>
      </w:pPr>
      <w:r w:rsidRPr="005D4A9A">
        <w:t>zk.ul.br. 2150 k.o. Resnik, k.č.br. 925/351, u naravi oranica površine 122m2 i zk.kč.br. 925/353, u naravi oranica površine 140m2,</w:t>
      </w:r>
    </w:p>
    <w:p w:rsidRDefault="008400B8" w:rsidP="008400B8" w:rsidR="008400B8" w:rsidRPr="005D4A9A">
      <w:pPr>
        <w:pStyle w:val="Odlomakpopisa"/>
        <w:numPr>
          <w:ilvl w:val="0"/>
          <w:numId w:val="15"/>
        </w:numPr>
        <w:suppressAutoHyphens/>
        <w:autoSpaceDN w:val="false"/>
        <w:spacing w:after="160"/>
        <w:jc w:val="both"/>
        <w:textAlignment w:val="baseline"/>
      </w:pPr>
      <w:r>
        <w:t xml:space="preserve">zk.ul.br. 2153 k.o. Resnik, </w:t>
      </w:r>
      <w:r w:rsidRPr="005D4A9A">
        <w:t>k</w:t>
      </w:r>
      <w:r>
        <w:t>.</w:t>
      </w:r>
      <w:r w:rsidRPr="005D4A9A">
        <w:t>č.br. 925/286, u n</w:t>
      </w:r>
      <w:r>
        <w:t xml:space="preserve">aravi dvorište površine 111m2, </w:t>
      </w:r>
      <w:r w:rsidRPr="005D4A9A">
        <w:t>k</w:t>
      </w:r>
      <w:r>
        <w:t>.</w:t>
      </w:r>
      <w:r w:rsidRPr="005D4A9A">
        <w:t>č.br. 925/287, u naravi poslovna zgrada br. 42 Ljudevita Posavskog (prodajno servisni centar) sa 2584 m2 i dvorište sa 6389 m2 površine, ukupne površine</w:t>
      </w:r>
      <w:r>
        <w:t xml:space="preserve"> 8973 m2, k.č</w:t>
      </w:r>
      <w:r w:rsidRPr="005D4A9A">
        <w:t>.br.925/352, u nar</w:t>
      </w:r>
      <w:r>
        <w:t xml:space="preserve">avi oranica površine 132 m2, </w:t>
      </w:r>
      <w:r w:rsidRPr="005D4A9A">
        <w:t>k</w:t>
      </w:r>
      <w:r>
        <w:t>.</w:t>
      </w:r>
      <w:r w:rsidRPr="005D4A9A">
        <w:t>č.br. 925/354, u nar</w:t>
      </w:r>
      <w:r>
        <w:t xml:space="preserve">avi oranica površine 51 m2 i </w:t>
      </w:r>
      <w:r w:rsidRPr="005D4A9A">
        <w:t>k</w:t>
      </w:r>
      <w:r>
        <w:t>.</w:t>
      </w:r>
      <w:r w:rsidRPr="005D4A9A">
        <w:t>č.br. 925/355, u naravi oranica površine 141 m2,</w:t>
      </w:r>
    </w:p>
    <w:p w:rsidRDefault="008400B8" w:rsidP="008400B8" w:rsidR="008400B8" w:rsidRPr="005D4A9A">
      <w:pPr>
        <w:pStyle w:val="Odlomakpopisa"/>
        <w:numPr>
          <w:ilvl w:val="0"/>
          <w:numId w:val="15"/>
        </w:numPr>
        <w:suppressAutoHyphens/>
        <w:autoSpaceDN w:val="false"/>
        <w:spacing w:after="160"/>
        <w:jc w:val="both"/>
        <w:textAlignment w:val="baseline"/>
      </w:pPr>
      <w:r>
        <w:t xml:space="preserve">zk.ul.br. 2155 k.o. Resnik, </w:t>
      </w:r>
      <w:r w:rsidRPr="005D4A9A">
        <w:t>k</w:t>
      </w:r>
      <w:r>
        <w:t>.</w:t>
      </w:r>
      <w:r w:rsidRPr="005D4A9A">
        <w:t xml:space="preserve">č.br. 925/29, u naravi oranica </w:t>
      </w:r>
      <w:r>
        <w:t xml:space="preserve">površine 17 m2 i </w:t>
      </w:r>
      <w:r w:rsidRPr="005D4A9A">
        <w:t>k</w:t>
      </w:r>
      <w:r>
        <w:t>.</w:t>
      </w:r>
      <w:r w:rsidRPr="005D4A9A">
        <w:t xml:space="preserve">č.br.925/350, u naravi oranica površine 83 m2, </w:t>
      </w:r>
    </w:p>
    <w:p w:rsidRDefault="008400B8" w:rsidP="008400B8" w:rsidR="008400B8" w:rsidRPr="005D4A9A">
      <w:pPr>
        <w:pStyle w:val="Odlomakpopisa"/>
        <w:numPr>
          <w:ilvl w:val="0"/>
          <w:numId w:val="15"/>
        </w:numPr>
        <w:suppressAutoHyphens/>
        <w:autoSpaceDN w:val="false"/>
        <w:spacing w:after="160"/>
        <w:jc w:val="both"/>
        <w:textAlignment w:val="baseline"/>
      </w:pPr>
      <w:r>
        <w:t xml:space="preserve">zk.ul.br. 2183 k.o. Resnik, </w:t>
      </w:r>
      <w:r w:rsidRPr="005D4A9A">
        <w:t>k</w:t>
      </w:r>
      <w:r>
        <w:t>.</w:t>
      </w:r>
      <w:r w:rsidRPr="005D4A9A">
        <w:t>č.br. 925/27, u naravi oranica Resničina u Resničini površine 567 čhv,</w:t>
      </w:r>
    </w:p>
    <w:p w:rsidRDefault="008400B8" w:rsidP="008400B8" w:rsidR="008400B8" w:rsidRPr="005D4A9A">
      <w:pPr>
        <w:pStyle w:val="Odlomakpopisa"/>
        <w:numPr>
          <w:ilvl w:val="0"/>
          <w:numId w:val="15"/>
        </w:numPr>
        <w:suppressAutoHyphens/>
        <w:autoSpaceDN w:val="false"/>
        <w:spacing w:after="160"/>
        <w:jc w:val="both"/>
        <w:textAlignment w:val="baseline"/>
      </w:pPr>
      <w:r w:rsidRPr="005D4A9A">
        <w:t>zk.ul.br. 2185 k.o. Resnik, k</w:t>
      </w:r>
      <w:r>
        <w:t>.</w:t>
      </w:r>
      <w:r w:rsidRPr="005D4A9A">
        <w:t>č.br. 925/28, u naravi oranica površine 1883m2, k</w:t>
      </w:r>
      <w:r>
        <w:t>.</w:t>
      </w:r>
      <w:r w:rsidRPr="005D4A9A">
        <w:t>č.br. 925/285, u n</w:t>
      </w:r>
      <w:r>
        <w:t xml:space="preserve">aravi oranica površine 67 m2 i </w:t>
      </w:r>
      <w:r w:rsidRPr="005D4A9A">
        <w:t>k</w:t>
      </w:r>
      <w:r>
        <w:t>.</w:t>
      </w:r>
      <w:r w:rsidRPr="005D4A9A">
        <w:t xml:space="preserve">č.br. 925/349, u naravi oranica </w:t>
      </w:r>
      <w:r>
        <w:t>p</w:t>
      </w:r>
      <w:r w:rsidRPr="005D4A9A">
        <w:t>ovršine 2 m2.</w:t>
      </w:r>
    </w:p>
    <w:p w:rsidRDefault="0079096F" w:rsidP="008400B8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</w:t>
      </w:r>
      <w:r w:rsidR="00E17AB8">
        <w:t xml:space="preserve">učno pravo za korist vjerovnika </w:t>
      </w:r>
      <w:r w:rsidR="00E17AB8" w:rsidRPr="003E79DF">
        <w:t>HYPO ALPE-ADRIA-BANK d.d. (prednika HETA ASSET RESOLUTION AG, Klagenfurt, Alpen-Adria-Platz 1, A-9020 Klagenfurt am Worthersee, Austrija,  OIB: 90730821413 /ranija tvrtka HYPO ALPE-ADRIA-BANK INTERNATIONAL AG</w:t>
      </w:r>
      <w:r w:rsidR="00DC09F3">
        <w:t>.</w:t>
      </w:r>
      <w:r w:rsidR="00E17AB8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lastRenderedPageBreak/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8400B8" w:rsidRPr="008430EA">
        <w:t>12.340.000,00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 w:rsidRPr="00522DD8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 xml:space="preserve">dražbeni korak </w:t>
      </w:r>
      <w:r w:rsidR="00514E94" w:rsidRPr="00522DD8">
        <w:t>iznosi</w:t>
      </w:r>
      <w:r w:rsidR="0064663D">
        <w:t xml:space="preserve"> 10.000,00</w:t>
      </w:r>
      <w:r w:rsidR="001C55B1" w:rsidRPr="00522DD8">
        <w:t xml:space="preserve"> kn</w:t>
      </w:r>
      <w:r w:rsidR="00A301DF" w:rsidRPr="00522DD8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775CC7" w:rsidR="00775CC7" w:rsidRPr="005C7D33">
      <w:pPr>
        <w:ind w:firstLine="708"/>
        <w:jc w:val="both"/>
      </w:pPr>
      <w:r>
        <w:tab/>
        <w:t>1</w:t>
      </w:r>
      <w:r w:rsidRPr="005C7D33">
        <w:t xml:space="preserve">.  Stečajni dužnik </w:t>
      </w:r>
      <w:r w:rsidR="005C7D33">
        <w:t xml:space="preserve">nije </w:t>
      </w:r>
      <w:r w:rsidRPr="005C7D33">
        <w:t xml:space="preserve">obveznik PDV-a. Kupac nekretnine plaća porez na promet nekretnina.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</w:t>
      </w:r>
      <w:r w:rsidR="000A3023">
        <w:lastRenderedPageBreak/>
        <w:t xml:space="preserve">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 xml:space="preserve">em od 11. rujna </w:t>
      </w:r>
      <w:r w:rsidR="00522DD8">
        <w:t>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 xml:space="preserve">prema procjembenom elaboratu od 21. srpnja 2016, godine koji je izradio Tomislav Perković, dipl. ing. arh., stalni sudski vještak za graditeljstvo i </w:t>
      </w:r>
      <w:r w:rsidR="00C66AF2">
        <w:t>u skladu s odlukom vjerovnika donesenom na skupštini od</w:t>
      </w:r>
      <w:r w:rsidR="00F62EB2">
        <w:t xml:space="preserve"> 18</w:t>
      </w:r>
      <w:r w:rsidR="00C66AF2">
        <w:t xml:space="preserve">. </w:t>
      </w:r>
      <w:r w:rsidR="00F62EB2">
        <w:t>srpnja 2017</w:t>
      </w:r>
      <w:r w:rsidR="00C66AF2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>
        <w:t>.7.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4663D">
        <w:t>21</w:t>
      </w:r>
      <w:r>
        <w:t>.</w:t>
      </w:r>
      <w:r w:rsidR="001F2EEE">
        <w:t xml:space="preserve"> </w:t>
      </w:r>
      <w:r w:rsidR="0064663D">
        <w:t>studenog</w:t>
      </w:r>
      <w:r>
        <w:t xml:space="preserve"> </w:t>
      </w:r>
      <w:r w:rsidR="00DC7D12">
        <w:t>201</w:t>
      </w:r>
      <w:r w:rsidR="00502858">
        <w:t>7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6296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962960" w:rsidP="00C359B6" w:rsidR="00962960">
      <w:pPr>
        <w:pStyle w:val="Bezproreda"/>
        <w:ind w:left="4956"/>
        <w:jc w:val="right"/>
      </w:pPr>
      <w:r>
        <w:t>Za točnost otpravka - ovlašteni službenik</w:t>
      </w:r>
    </w:p>
    <w:p w:rsidRDefault="00962960" w:rsidP="00C359B6" w:rsidR="00962960">
      <w:pPr>
        <w:pStyle w:val="Bezproreda"/>
        <w:ind w:left="4956"/>
        <w:jc w:val="right"/>
      </w:pPr>
      <w:r>
        <w:t>Karmela Dolenc</w:t>
      </w:r>
    </w:p>
    <w:p w:rsidRDefault="00C66AF2" w:rsidR="00C66AF2"/>
    <w:sectPr w:rsidSect="00273922" w:rsidR="00C66AF2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9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8400B8">
      <w:rPr>
        <w:lang w:val="pt-BR"/>
      </w:rPr>
      <w:t>5775</w:t>
    </w:r>
    <w:r>
      <w:rPr>
        <w:lang w:val="pt-BR"/>
      </w:rPr>
      <w:t>/16</w:t>
    </w:r>
    <w:r w:rsidR="00273922">
      <w:rPr>
        <w:lang w:val="pt-BR"/>
      </w:rPr>
      <w:t>-</w:t>
    </w:r>
    <w:r w:rsidR="00BA7D6D">
      <w:rPr>
        <w:lang w:val="pt-BR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296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96296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96296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EFC66-7F38-4CA2-A1CC-35BB01FE6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964</properties:Words>
  <properties:Characters>5309</properties:Characters>
  <properties:Lines>127</properties:Lines>
  <properties:Paragraphs>53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2017-11-21T11:01:00Z</cp:lastPrinted>
  <dcterms:modified xmlns:xsi="http://www.w3.org/2001/XMLSchema-instance" xsi:type="dcterms:W3CDTF">2017-11-21T11:01:00Z</dcterms:modified>
  <cp:revision>15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