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16b7a" w14:paraId="ad16b7a" w:rsidRDefault="00385A04" w:rsidP="008A465B" w:rsidR="00DE4E4A">
      <w:pPr>
        <w:spacing w:after="0"/>
        <w15:collapsed w:val="false"/>
        <w:rPr>
          <w:rFonts w:cs="Times New Roman"/>
          <w:color w:val="000000"/>
        </w:rPr>
      </w:pPr>
      <w:bookmarkStart w:name="_GoBack" w:id="0"/>
      <w:bookmarkEnd w:id="0"/>
      <w:r>
        <w:rPr>
          <w:rFonts w:cs="Times New Roman"/>
          <w:color w:val="000000"/>
        </w:rPr>
        <w:t xml:space="preserve"> </w:t>
      </w:r>
    </w:p>
    <w:p w:rsidRDefault="00947E88" w:rsidP="00947E88" w:rsidR="00947E88">
      <w:pPr>
        <w:spacing w:after="0"/>
        <w:ind w:firstLine="708" w:left="708"/>
        <w:rPr>
          <w:rFonts w:cs="Times New Roman"/>
          <w:color w:val="000000"/>
        </w:rPr>
      </w:pPr>
      <w:r w:rsidRPr="00947E88">
        <w:rPr>
          <w:rFonts w:cs="Times New Roman"/>
          <w:noProof/>
          <w:color w:val="0000FF"/>
          <w:lang w:eastAsia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51D0E" w:rsidP="00947E88" w:rsidR="00A51D0E" w:rsidRPr="00947E88">
      <w:pPr>
        <w:spacing w:after="0"/>
        <w:ind w:firstLine="708" w:left="708"/>
        <w:rPr>
          <w:rFonts w:cs="Times New Roman"/>
          <w:color w:val="000000"/>
        </w:rPr>
      </w:pP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color w:val="000000"/>
        </w:rPr>
        <w:t xml:space="preserve">        </w:t>
      </w:r>
      <w:r w:rsidRPr="00947E88">
        <w:rPr>
          <w:rFonts w:cs="Times New Roman"/>
          <w:b/>
        </w:rPr>
        <w:t>REPUBLIKA HRVATSKA</w:t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b/>
        </w:rPr>
        <w:t xml:space="preserve">     TRGOVAČKI SUD U SPLITU</w:t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b/>
        </w:rPr>
        <w:t xml:space="preserve">   STALNA SLUŽBA DUBROVNIK</w:t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b/>
        </w:rPr>
        <w:t xml:space="preserve">     Dr. A. Starčevića 23, Dubrovnik</w:t>
      </w:r>
    </w:p>
    <w:p w:rsidRDefault="003C7027" w:rsidP="00947E88" w:rsidR="00F80B6B" w:rsidRPr="00947E88">
      <w:pPr>
        <w:spacing w:after="0"/>
        <w:jc w:val="right"/>
        <w:rPr>
          <w:rFonts w:cs="Times New Roman"/>
          <w:b/>
        </w:rPr>
      </w:pPr>
      <w:r>
        <w:rPr>
          <w:rFonts w:cs="Times New Roman"/>
          <w:b/>
        </w:rPr>
        <w:t xml:space="preserve">Posl.br. 18 </w:t>
      </w:r>
      <w:r w:rsidR="00B348F3">
        <w:rPr>
          <w:rFonts w:cs="Times New Roman"/>
          <w:b/>
        </w:rPr>
        <w:t>St-</w:t>
      </w:r>
      <w:r w:rsidR="0072592B">
        <w:rPr>
          <w:rFonts w:cs="Times New Roman"/>
          <w:b/>
        </w:rPr>
        <w:t>1887</w:t>
      </w:r>
      <w:r>
        <w:rPr>
          <w:rFonts w:cs="Times New Roman"/>
          <w:b/>
        </w:rPr>
        <w:t>/2016</w:t>
      </w:r>
      <w:r w:rsidR="00CC3305">
        <w:rPr>
          <w:rFonts w:cs="Times New Roman"/>
          <w:b/>
        </w:rPr>
        <w:t>-</w:t>
      </w:r>
      <w:r w:rsidR="0072592B">
        <w:rPr>
          <w:rFonts w:cs="Times New Roman"/>
          <w:b/>
        </w:rPr>
        <w:t>3</w:t>
      </w:r>
      <w:r w:rsidR="00CC3305">
        <w:rPr>
          <w:rFonts w:cs="Times New Roman"/>
          <w:b/>
        </w:rPr>
        <w:t>7</w:t>
      </w:r>
    </w:p>
    <w:p w:rsidRDefault="00947E88" w:rsidP="00DC116C" w:rsidR="00947E88">
      <w:pPr>
        <w:spacing w:after="0"/>
        <w:rPr>
          <w:rFonts w:cs="Times New Roman"/>
          <w:b/>
        </w:rPr>
      </w:pPr>
    </w:p>
    <w:p w:rsidRDefault="00A51D0E" w:rsidP="00DC116C" w:rsidR="00A51D0E">
      <w:pPr>
        <w:spacing w:after="0"/>
        <w:rPr>
          <w:rFonts w:cs="Times New Roman"/>
          <w:b/>
        </w:rPr>
      </w:pP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REPUBLIKA HRVATSKA</w:t>
      </w: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RJEŠENJE</w:t>
      </w:r>
    </w:p>
    <w:p w:rsidRDefault="00D12F36" w:rsidP="00D12F36" w:rsidR="00D12F3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51D0E" w:rsidP="00D12F36" w:rsidR="00A51D0E" w:rsidRPr="00D12F3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2F36" w:rsidP="00D12F36" w:rsidR="00D12F36" w:rsidRPr="00D12F36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D12F36">
        <w:rPr>
          <w:rFonts w:cs="Times New Roman" w:eastAsia="Times New Roman"/>
          <w:lang w:eastAsia="hr-HR"/>
        </w:rPr>
        <w:t xml:space="preserve">Trgovački sud u Splitu, Stalna služba u Dubrovniku, po sucu tog suda </w:t>
      </w:r>
      <w:r w:rsidR="003C7027">
        <w:rPr>
          <w:rFonts w:cs="Times New Roman" w:eastAsia="Times New Roman"/>
          <w:lang w:eastAsia="hr-HR"/>
        </w:rPr>
        <w:t>Katarini Franković</w:t>
      </w:r>
      <w:r w:rsidRPr="00D12F36">
        <w:rPr>
          <w:rFonts w:cs="Times New Roman" w:eastAsia="Times New Roman"/>
          <w:lang w:eastAsia="hr-HR"/>
        </w:rPr>
        <w:t>, kao sucu pojedincu, u stečajnom postupku nad dužnikom</w:t>
      </w:r>
      <w:r w:rsidR="00493F22">
        <w:rPr>
          <w:rFonts w:cs="Times New Roman" w:eastAsia="Times New Roman"/>
          <w:lang w:eastAsia="hr-HR"/>
        </w:rPr>
        <w:t xml:space="preserve"> </w:t>
      </w:r>
      <w:r w:rsidR="0072592B" w:rsidRPr="0072592B">
        <w:rPr>
          <w:rFonts w:cs="Times New Roman" w:eastAsia="Times New Roman"/>
          <w:lang w:eastAsia="hr-HR"/>
        </w:rPr>
        <w:t>DALMI d.o.o. u stečaju, Put Pridvorja 10, Zvekovica, OIB: 62673060651</w:t>
      </w:r>
      <w:r w:rsidR="00493F22">
        <w:rPr>
          <w:rFonts w:cs="Times New Roman" w:eastAsia="Times New Roman"/>
          <w:lang w:eastAsia="hr-HR"/>
        </w:rPr>
        <w:t xml:space="preserve">, </w:t>
      </w:r>
      <w:r w:rsidRPr="00D12F36">
        <w:rPr>
          <w:rFonts w:cs="Times New Roman" w:eastAsia="Times New Roman"/>
          <w:lang w:eastAsia="hr-HR"/>
        </w:rPr>
        <w:t xml:space="preserve">zastupanog po stečajnom upravitelju </w:t>
      </w:r>
      <w:r w:rsidR="0072592B">
        <w:rPr>
          <w:rFonts w:cs="Times New Roman" w:eastAsia="Times New Roman"/>
          <w:lang w:eastAsia="hr-HR"/>
        </w:rPr>
        <w:t>Dinka Trumbić</w:t>
      </w:r>
      <w:r w:rsidRPr="00D12F36">
        <w:rPr>
          <w:rFonts w:cs="Times New Roman" w:eastAsia="Times New Roman"/>
          <w:lang w:eastAsia="hr-HR"/>
        </w:rPr>
        <w:t>, dana</w:t>
      </w:r>
      <w:r>
        <w:rPr>
          <w:rFonts w:cs="Times New Roman" w:eastAsia="Times New Roman"/>
          <w:lang w:eastAsia="hr-HR"/>
        </w:rPr>
        <w:t xml:space="preserve"> </w:t>
      </w:r>
      <w:r w:rsidR="0072592B">
        <w:rPr>
          <w:rFonts w:cs="Times New Roman" w:eastAsia="Times New Roman"/>
          <w:lang w:eastAsia="hr-HR"/>
        </w:rPr>
        <w:t>15. svibnj</w:t>
      </w:r>
      <w:r w:rsidR="00CC3305">
        <w:rPr>
          <w:rFonts w:cs="Times New Roman" w:eastAsia="Times New Roman"/>
          <w:lang w:eastAsia="hr-HR"/>
        </w:rPr>
        <w:t>a</w:t>
      </w:r>
      <w:r>
        <w:rPr>
          <w:rFonts w:cs="Times New Roman" w:eastAsia="Times New Roman"/>
          <w:lang w:eastAsia="hr-HR"/>
        </w:rPr>
        <w:t xml:space="preserve"> 201</w:t>
      </w:r>
      <w:r w:rsidR="00CC3305">
        <w:rPr>
          <w:rFonts w:cs="Times New Roman" w:eastAsia="Times New Roman"/>
          <w:lang w:eastAsia="hr-HR"/>
        </w:rPr>
        <w:t>7</w:t>
      </w:r>
      <w:r w:rsidRPr="00D12F36">
        <w:rPr>
          <w:rFonts w:cs="Times New Roman" w:eastAsia="Times New Roman"/>
          <w:lang w:eastAsia="hr-HR"/>
        </w:rPr>
        <w:t xml:space="preserve">. godine </w:t>
      </w:r>
    </w:p>
    <w:p w:rsidRDefault="00947E88" w:rsidP="00D12F36" w:rsidR="00947E88">
      <w:pPr>
        <w:spacing w:after="0"/>
        <w:ind w:right="-2"/>
        <w:jc w:val="both"/>
        <w:rPr>
          <w:rFonts w:cs="Times New Roman" w:eastAsia="Times New Roman"/>
          <w:lang w:eastAsia="hr-HR"/>
        </w:rPr>
      </w:pPr>
    </w:p>
    <w:p w:rsidRDefault="00A51D0E" w:rsidP="00D12F36" w:rsidR="00A51D0E" w:rsidRPr="00947E88">
      <w:pPr>
        <w:spacing w:after="0"/>
        <w:ind w:right="-2"/>
        <w:jc w:val="both"/>
        <w:rPr>
          <w:rFonts w:cs="Times New Roman" w:eastAsia="Times New Roman"/>
          <w:lang w:eastAsia="hr-HR"/>
        </w:rPr>
      </w:pPr>
    </w:p>
    <w:p w:rsidRDefault="00F80B6B" w:rsidP="00947E88" w:rsidR="00F80B6B">
      <w:pPr>
        <w:spacing w:after="0"/>
        <w:jc w:val="center"/>
        <w:rPr>
          <w:rFonts w:cs="Times New Roman"/>
          <w:b/>
        </w:rPr>
      </w:pPr>
      <w:r w:rsidRPr="00947E88">
        <w:rPr>
          <w:rFonts w:cs="Times New Roman"/>
          <w:b/>
        </w:rPr>
        <w:t>r i j e š i o   j e</w:t>
      </w:r>
    </w:p>
    <w:p w:rsidRDefault="00C02725" w:rsidP="00947E88" w:rsidR="00C02725">
      <w:pPr>
        <w:spacing w:after="0"/>
        <w:jc w:val="center"/>
        <w:rPr>
          <w:rFonts w:cs="Times New Roman"/>
          <w:b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>I.</w:t>
      </w:r>
      <w:r w:rsidRPr="00C02725">
        <w:rPr>
          <w:rFonts w:cs="Times New Roman"/>
        </w:rPr>
        <w:tab/>
        <w:t>Nekretnin</w:t>
      </w:r>
      <w:r w:rsidR="0072592B">
        <w:rPr>
          <w:rFonts w:cs="Times New Roman"/>
        </w:rPr>
        <w:t>a</w:t>
      </w:r>
      <w:r w:rsidRPr="00C02725">
        <w:rPr>
          <w:rFonts w:cs="Times New Roman"/>
        </w:rPr>
        <w:t xml:space="preserve">: </w:t>
      </w:r>
      <w:r w:rsidR="0072592B" w:rsidRPr="0072592B">
        <w:rPr>
          <w:rFonts w:cs="Times New Roman"/>
        </w:rPr>
        <w:t>-</w:t>
      </w:r>
      <w:r w:rsidR="0072592B" w:rsidRPr="0072592B">
        <w:rPr>
          <w:rFonts w:cs="Times New Roman"/>
        </w:rPr>
        <w:tab/>
        <w:t>odgovarajući suv</w:t>
      </w:r>
      <w:r w:rsidR="0072592B">
        <w:rPr>
          <w:rFonts w:cs="Times New Roman"/>
        </w:rPr>
        <w:t>lasnički dio nekretnine čest. zgr. 957/15</w:t>
      </w:r>
      <w:r w:rsidR="0072592B" w:rsidRPr="0072592B">
        <w:rPr>
          <w:rFonts w:cs="Times New Roman"/>
        </w:rPr>
        <w:t xml:space="preserve"> – kuća, </w:t>
      </w:r>
      <w:r w:rsidR="0072592B">
        <w:rPr>
          <w:rFonts w:cs="Times New Roman"/>
        </w:rPr>
        <w:t>površine 594</w:t>
      </w:r>
      <w:r w:rsidR="0072592B" w:rsidRPr="0072592B">
        <w:rPr>
          <w:rFonts w:cs="Times New Roman"/>
        </w:rPr>
        <w:t xml:space="preserve"> m2  upisan</w:t>
      </w:r>
      <w:r w:rsidR="009B6A2D">
        <w:rPr>
          <w:rFonts w:cs="Times New Roman"/>
        </w:rPr>
        <w:t>a</w:t>
      </w:r>
      <w:r w:rsidR="0072592B" w:rsidRPr="0072592B">
        <w:rPr>
          <w:rFonts w:cs="Times New Roman"/>
        </w:rPr>
        <w:t xml:space="preserve"> kod Općinskog suda u Splitu u  z.ul. </w:t>
      </w:r>
      <w:r w:rsidR="0072592B">
        <w:rPr>
          <w:rFonts w:cs="Times New Roman"/>
        </w:rPr>
        <w:t>15036</w:t>
      </w:r>
      <w:r w:rsidR="0072592B" w:rsidRPr="0072592B">
        <w:rPr>
          <w:rFonts w:cs="Times New Roman"/>
        </w:rPr>
        <w:t xml:space="preserve">, </w:t>
      </w:r>
      <w:r w:rsidR="0072592B">
        <w:rPr>
          <w:rFonts w:cs="Times New Roman"/>
        </w:rPr>
        <w:t>ETAŽA 6 (E-6</w:t>
      </w:r>
      <w:r w:rsidR="0072592B" w:rsidRPr="0072592B">
        <w:rPr>
          <w:rFonts w:cs="Times New Roman"/>
        </w:rPr>
        <w:t xml:space="preserve">), za k.o. Split, što u naravi predstavlja </w:t>
      </w:r>
      <w:r w:rsidR="0072592B">
        <w:rPr>
          <w:rFonts w:cs="Times New Roman"/>
        </w:rPr>
        <w:t>stan na III. (trećem) katu, označen br. 11, površine 81,00 m2, koji se sastoji od tri sobe,</w:t>
      </w:r>
      <w:r w:rsidR="009B6A2D">
        <w:rPr>
          <w:rFonts w:cs="Times New Roman"/>
        </w:rPr>
        <w:t xml:space="preserve"> dnevnog boravka, kuhinje, blago</w:t>
      </w:r>
      <w:r w:rsidR="0072592B">
        <w:rPr>
          <w:rFonts w:cs="Times New Roman"/>
        </w:rPr>
        <w:t>vaonice</w:t>
      </w:r>
      <w:r w:rsidR="009B6A2D">
        <w:rPr>
          <w:rFonts w:cs="Times New Roman"/>
        </w:rPr>
        <w:t>, izbe</w:t>
      </w:r>
      <w:r w:rsidRPr="00C02725">
        <w:rPr>
          <w:rFonts w:cs="Times New Roman"/>
        </w:rPr>
        <w:t>,</w:t>
      </w:r>
      <w:r w:rsidR="009B6A2D">
        <w:rPr>
          <w:rFonts w:cs="Times New Roman"/>
        </w:rPr>
        <w:t xml:space="preserve"> kupaonice, nužnika i hodnika,</w:t>
      </w:r>
      <w:r w:rsidRPr="00C02725">
        <w:rPr>
          <w:rFonts w:cs="Times New Roman"/>
        </w:rPr>
        <w:t xml:space="preserve"> 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 xml:space="preserve">prodati će se u stečajnom postupku koji se vodi nad stečajnim dužnikom  </w:t>
      </w:r>
      <w:r w:rsidR="009B6A2D" w:rsidRPr="009B6A2D">
        <w:rPr>
          <w:rFonts w:cs="Times New Roman"/>
        </w:rPr>
        <w:t>DALMI d.o.o. u stečaju, Put Pridvorja 10, Zvekovica, OIB: 62673060651</w:t>
      </w:r>
      <w:r w:rsidRPr="00C02725">
        <w:rPr>
          <w:rFonts w:cs="Times New Roman"/>
        </w:rPr>
        <w:t>, uz odgovarajuću primjenu  pravila ovršnog postupka o ovrsi na nekretnini, a pravila o obustavi ovršnog postupka ne primjenjuju se.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C02725" w:rsidR="00C02725" w:rsidRPr="00301DAD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>II.</w:t>
      </w:r>
      <w:r w:rsidRPr="00C02725">
        <w:rPr>
          <w:rFonts w:cs="Times New Roman"/>
        </w:rPr>
        <w:tab/>
        <w:t>Na imovini iz točke I. ove odluke postoji upisano</w:t>
      </w:r>
      <w:r w:rsidR="009B6A2D">
        <w:rPr>
          <w:rFonts w:cs="Times New Roman"/>
        </w:rPr>
        <w:t xml:space="preserve"> pravo prvokupa u korist</w:t>
      </w:r>
      <w:r w:rsidR="009B6A2D" w:rsidRPr="009B6A2D">
        <w:t xml:space="preserve"> </w:t>
      </w:r>
      <w:r w:rsidR="009B6A2D" w:rsidRPr="009B6A2D">
        <w:rPr>
          <w:rFonts w:cs="Times New Roman"/>
        </w:rPr>
        <w:t>REPUBLIKA HRVATSKA</w:t>
      </w:r>
      <w:r w:rsidR="009B6A2D">
        <w:rPr>
          <w:rFonts w:cs="Times New Roman"/>
        </w:rPr>
        <w:t xml:space="preserve">, te </w:t>
      </w:r>
      <w:r w:rsidRPr="00C02725">
        <w:rPr>
          <w:rFonts w:cs="Times New Roman"/>
        </w:rPr>
        <w:t xml:space="preserve"> razlučno pravo</w:t>
      </w:r>
      <w:r w:rsidR="009B6A2D">
        <w:rPr>
          <w:rFonts w:cs="Times New Roman"/>
        </w:rPr>
        <w:t xml:space="preserve"> hipoteka</w:t>
      </w:r>
      <w:r w:rsidRPr="00C02725">
        <w:rPr>
          <w:rFonts w:cs="Times New Roman"/>
        </w:rPr>
        <w:t xml:space="preserve"> u korist </w:t>
      </w:r>
      <w:r w:rsidR="009B6A2D">
        <w:rPr>
          <w:rFonts w:cs="Times New Roman"/>
        </w:rPr>
        <w:t>ERSTE &amp; STEIERMÄRKISCHE BANK d.d. Rijeka i u korist 2299275 ONTARIO INC., OIB: 79054863240, 200 Bay street, Suite 3800, ROYAL BANK PLAZA, South tower, Toronto Ontario M5J 2Z4</w:t>
      </w:r>
      <w:r w:rsidRPr="00301DAD">
        <w:rPr>
          <w:rFonts w:cs="Times New Roman"/>
        </w:rPr>
        <w:t>.</w:t>
      </w:r>
      <w:r w:rsidR="009B6A2D">
        <w:rPr>
          <w:rFonts w:cs="Times New Roman"/>
        </w:rPr>
        <w:t xml:space="preserve"> Na nekretnini postoji upisana zabilježba da čest.</w:t>
      </w:r>
      <w:r w:rsidR="00153B01">
        <w:rPr>
          <w:rFonts w:cs="Times New Roman"/>
        </w:rPr>
        <w:t xml:space="preserve"> </w:t>
      </w:r>
      <w:r w:rsidR="009B6A2D">
        <w:rPr>
          <w:rFonts w:cs="Times New Roman"/>
        </w:rPr>
        <w:t>zgr. 957/15 ima svojstvo kulturnog dobra.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 xml:space="preserve"> 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>III.</w:t>
      </w:r>
      <w:r w:rsidRPr="00C02725">
        <w:rPr>
          <w:rFonts w:cs="Times New Roman"/>
        </w:rPr>
        <w:tab/>
        <w:t xml:space="preserve"> Nalaže se u zemljišnim knjigama koje vodi zemljišno-knjižni odjel </w:t>
      </w:r>
      <w:r w:rsidR="005B77CF">
        <w:rPr>
          <w:rFonts w:cs="Times New Roman"/>
        </w:rPr>
        <w:t xml:space="preserve">u </w:t>
      </w:r>
      <w:r w:rsidR="009B6A2D">
        <w:rPr>
          <w:rFonts w:cs="Times New Roman"/>
        </w:rPr>
        <w:t>Splitu</w:t>
      </w:r>
      <w:r w:rsidR="00CC3305">
        <w:rPr>
          <w:rFonts w:cs="Times New Roman"/>
        </w:rPr>
        <w:t xml:space="preserve"> </w:t>
      </w:r>
      <w:r w:rsidR="005B77CF">
        <w:rPr>
          <w:rFonts w:cs="Times New Roman"/>
        </w:rPr>
        <w:t xml:space="preserve"> </w:t>
      </w:r>
      <w:r w:rsidRPr="00C02725">
        <w:rPr>
          <w:rFonts w:cs="Times New Roman"/>
        </w:rPr>
        <w:t xml:space="preserve">Općinskog suda u </w:t>
      </w:r>
      <w:r w:rsidR="009B6A2D">
        <w:rPr>
          <w:rFonts w:cs="Times New Roman"/>
        </w:rPr>
        <w:t>Split</w:t>
      </w:r>
      <w:r w:rsidRPr="00C02725">
        <w:rPr>
          <w:rFonts w:cs="Times New Roman"/>
        </w:rPr>
        <w:t>u izvršiti upis zabilježbe rješenja o prodaji nekretnine opisane u točki I. izreke ovog rješenja.</w:t>
      </w:r>
    </w:p>
    <w:p w:rsidRDefault="00C02725" w:rsidP="00C02725" w:rsidR="00C02725" w:rsidRPr="00C02725">
      <w:pPr>
        <w:spacing w:after="0"/>
        <w:jc w:val="both"/>
        <w:rPr>
          <w:rFonts w:cs="Times New Roman"/>
          <w:b/>
        </w:rPr>
      </w:pPr>
    </w:p>
    <w:p w:rsidRDefault="00C02725" w:rsidP="00C02725" w:rsidR="00C02725" w:rsidRPr="00C02725">
      <w:pPr>
        <w:spacing w:after="0"/>
        <w:jc w:val="center"/>
        <w:rPr>
          <w:rFonts w:cs="Times New Roman"/>
          <w:b/>
        </w:rPr>
      </w:pPr>
      <w:r w:rsidRPr="00C02725">
        <w:rPr>
          <w:rFonts w:cs="Times New Roman"/>
          <w:b/>
        </w:rPr>
        <w:t>Obrazloženje</w:t>
      </w:r>
    </w:p>
    <w:p w:rsidRDefault="00C02725" w:rsidP="00C02725" w:rsidR="00C02725" w:rsidRPr="00C02725">
      <w:pPr>
        <w:spacing w:after="0"/>
        <w:jc w:val="both"/>
        <w:rPr>
          <w:rFonts w:cs="Times New Roman"/>
          <w:b/>
        </w:rPr>
      </w:pPr>
    </w:p>
    <w:p w:rsidRDefault="00C02725" w:rsidP="00C02725" w:rsidR="00C02725" w:rsidRPr="00C02725">
      <w:pPr>
        <w:spacing w:after="0"/>
        <w:ind w:firstLine="708"/>
        <w:jc w:val="both"/>
        <w:rPr>
          <w:rFonts w:cs="Times New Roman"/>
        </w:rPr>
      </w:pPr>
      <w:r w:rsidRPr="00C02725">
        <w:rPr>
          <w:rFonts w:cs="Times New Roman"/>
        </w:rPr>
        <w:t xml:space="preserve">U stečajnom postupku nad dužnikom </w:t>
      </w:r>
      <w:r w:rsidR="009B6A2D" w:rsidRPr="009B6A2D">
        <w:rPr>
          <w:rFonts w:cs="Times New Roman"/>
        </w:rPr>
        <w:t>DALMI d.o.o. u stečaju, Put Pridvorja 10, Zvekovica, OIB: 62673060651</w:t>
      </w:r>
      <w:r w:rsidRPr="00C02725">
        <w:rPr>
          <w:rFonts w:cs="Times New Roman"/>
        </w:rPr>
        <w:t>, utvrđeno je da u stečajnu masu ulaz</w:t>
      </w:r>
      <w:r w:rsidR="009B6A2D">
        <w:rPr>
          <w:rFonts w:cs="Times New Roman"/>
        </w:rPr>
        <w:t>i</w:t>
      </w:r>
      <w:r w:rsidRPr="00C02725">
        <w:rPr>
          <w:rFonts w:cs="Times New Roman"/>
        </w:rPr>
        <w:t xml:space="preserve"> nekretnin</w:t>
      </w:r>
      <w:r w:rsidR="009B6A2D">
        <w:rPr>
          <w:rFonts w:cs="Times New Roman"/>
        </w:rPr>
        <w:t>a</w:t>
      </w:r>
      <w:r w:rsidRPr="00C02725">
        <w:rPr>
          <w:rFonts w:cs="Times New Roman"/>
        </w:rPr>
        <w:t xml:space="preserve"> opisan</w:t>
      </w:r>
      <w:r w:rsidR="005B77CF">
        <w:rPr>
          <w:rFonts w:cs="Times New Roman"/>
        </w:rPr>
        <w:t>e</w:t>
      </w:r>
      <w:r w:rsidRPr="00C02725">
        <w:rPr>
          <w:rFonts w:cs="Times New Roman"/>
        </w:rPr>
        <w:t xml:space="preserve"> pod </w:t>
      </w:r>
      <w:r w:rsidRPr="00C02725">
        <w:rPr>
          <w:rFonts w:cs="Times New Roman"/>
        </w:rPr>
        <w:lastRenderedPageBreak/>
        <w:t xml:space="preserve">točkom I., izreke ovog rješenja. Nadalje, utvrđeno je iz uvida u izvadak iz zemljišnih knjiga da na toj nekretnini postoji upisano </w:t>
      </w:r>
      <w:r w:rsidR="005B34FB" w:rsidRPr="005B34FB">
        <w:rPr>
          <w:rFonts w:cs="Times New Roman"/>
        </w:rPr>
        <w:t>pravo prvokupa u korist REPUBLIKA HRVATSKA, te  razlučno pravo hipoteka u korist ERSTE &amp; STEIERMÄRKISCHE BANK d.d. Rijeka i u korist 2299275 ONTARIO INC., OIB: 79054863240, 200 Bay street, Suite 3800, ROYAL BANK PLAZA, South tower, Toronto Ontario M5J 2Z4</w:t>
      </w:r>
      <w:r w:rsidR="005B34FB">
        <w:rPr>
          <w:rFonts w:cs="Times New Roman"/>
        </w:rPr>
        <w:t xml:space="preserve"> (sada </w:t>
      </w:r>
      <w:r w:rsidR="00CB07A7">
        <w:rPr>
          <w:rFonts w:cs="Times New Roman"/>
        </w:rPr>
        <w:t>tvrtke</w:t>
      </w:r>
      <w:r w:rsidR="005B34FB">
        <w:rPr>
          <w:rFonts w:cs="Times New Roman"/>
        </w:rPr>
        <w:t xml:space="preserve"> 360 VOX CROATIA</w:t>
      </w:r>
      <w:r w:rsidR="00CB07A7">
        <w:rPr>
          <w:rFonts w:cs="Times New Roman"/>
        </w:rPr>
        <w:t xml:space="preserve"> INC. Kanada</w:t>
      </w:r>
      <w:r w:rsidR="005B34FB">
        <w:rPr>
          <w:rFonts w:cs="Times New Roman"/>
        </w:rPr>
        <w:t>)</w:t>
      </w:r>
      <w:r w:rsidR="005B34FB" w:rsidRPr="005B34FB">
        <w:rPr>
          <w:rFonts w:cs="Times New Roman"/>
        </w:rPr>
        <w:t>. Na nekretnini postoji upisana zabilježba da čest.zgr. 957/15 ima svojstvo kulturnog dobra</w:t>
      </w:r>
      <w:r w:rsidRPr="00C02725">
        <w:rPr>
          <w:rFonts w:cs="Times New Roman"/>
        </w:rPr>
        <w:t xml:space="preserve">. 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 xml:space="preserve">          Stečajni upravitelj</w:t>
      </w:r>
      <w:r w:rsidR="00CB07A7">
        <w:rPr>
          <w:rFonts w:cs="Times New Roman"/>
        </w:rPr>
        <w:t>, te razlučni vjerovnici</w:t>
      </w:r>
      <w:r w:rsidR="00CB07A7" w:rsidRPr="00CB07A7">
        <w:rPr>
          <w:rFonts w:cs="Times New Roman"/>
        </w:rPr>
        <w:t xml:space="preserve">360 VOX </w:t>
      </w:r>
      <w:r w:rsidR="00CB07A7">
        <w:rPr>
          <w:rFonts w:cs="Times New Roman"/>
        </w:rPr>
        <w:t>(</w:t>
      </w:r>
      <w:r w:rsidR="00CB07A7" w:rsidRPr="00CB07A7">
        <w:rPr>
          <w:rFonts w:cs="Times New Roman"/>
        </w:rPr>
        <w:t>CROATIA</w:t>
      </w:r>
      <w:r w:rsidR="00CB07A7">
        <w:rPr>
          <w:rFonts w:cs="Times New Roman"/>
        </w:rPr>
        <w:t>)</w:t>
      </w:r>
      <w:r w:rsidR="00CB07A7" w:rsidRPr="00CB07A7">
        <w:rPr>
          <w:rFonts w:cs="Times New Roman"/>
        </w:rPr>
        <w:t xml:space="preserve"> INC.</w:t>
      </w:r>
      <w:r w:rsidR="00CB07A7">
        <w:rPr>
          <w:rFonts w:cs="Times New Roman"/>
        </w:rPr>
        <w:t xml:space="preserve"> i  </w:t>
      </w:r>
      <w:r w:rsidR="00CB07A7" w:rsidRPr="00CB07A7">
        <w:rPr>
          <w:rFonts w:cs="Times New Roman"/>
        </w:rPr>
        <w:t>ERSTE &amp; STEIERMÄRKISCHE BANK d.d. Rijeka</w:t>
      </w:r>
      <w:r w:rsidRPr="00C02725">
        <w:rPr>
          <w:rFonts w:cs="Times New Roman"/>
        </w:rPr>
        <w:t xml:space="preserve"> </w:t>
      </w:r>
      <w:r w:rsidR="00CB07A7">
        <w:rPr>
          <w:rFonts w:cs="Times New Roman"/>
        </w:rPr>
        <w:t>su</w:t>
      </w:r>
      <w:r w:rsidR="00874815">
        <w:rPr>
          <w:rFonts w:cs="Times New Roman"/>
        </w:rPr>
        <w:t xml:space="preserve"> predloži</w:t>
      </w:r>
      <w:r w:rsidR="00CB07A7">
        <w:rPr>
          <w:rFonts w:cs="Times New Roman"/>
        </w:rPr>
        <w:t>li</w:t>
      </w:r>
      <w:r w:rsidR="008B7F97">
        <w:rPr>
          <w:rFonts w:cs="Times New Roman"/>
        </w:rPr>
        <w:t xml:space="preserve"> prodaju nekretnin</w:t>
      </w:r>
      <w:r w:rsidR="00CB07A7">
        <w:rPr>
          <w:rFonts w:cs="Times New Roman"/>
        </w:rPr>
        <w:t>e</w:t>
      </w:r>
      <w:r w:rsidR="008B7F97">
        <w:rPr>
          <w:rFonts w:cs="Times New Roman"/>
        </w:rPr>
        <w:t xml:space="preserve"> opisan</w:t>
      </w:r>
      <w:r w:rsidR="00CB07A7">
        <w:rPr>
          <w:rFonts w:cs="Times New Roman"/>
        </w:rPr>
        <w:t>e</w:t>
      </w:r>
      <w:r w:rsidRPr="00C02725">
        <w:rPr>
          <w:rFonts w:cs="Times New Roman"/>
        </w:rPr>
        <w:t xml:space="preserve"> u toč. I izreke rješenja. Stoga je sud temeljem odredbe čl.247. st.1. i 2. Stečajnog zakona (NN broj  71/2015) riješio kao u izreci ovog rješenja.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874815" w:rsidR="00C02725" w:rsidRPr="00874815">
      <w:pPr>
        <w:spacing w:after="0"/>
        <w:jc w:val="center"/>
        <w:rPr>
          <w:rFonts w:cs="Times New Roman"/>
          <w:b/>
        </w:rPr>
      </w:pPr>
      <w:r w:rsidRPr="00874815">
        <w:rPr>
          <w:rFonts w:cs="Times New Roman"/>
          <w:b/>
        </w:rPr>
        <w:t xml:space="preserve">U Dubrovniku, </w:t>
      </w:r>
      <w:r w:rsidR="00CB07A7">
        <w:rPr>
          <w:rFonts w:cs="Times New Roman"/>
          <w:b/>
        </w:rPr>
        <w:t>15</w:t>
      </w:r>
      <w:r w:rsidR="008B7F97">
        <w:rPr>
          <w:rFonts w:cs="Times New Roman"/>
          <w:b/>
        </w:rPr>
        <w:t xml:space="preserve">. </w:t>
      </w:r>
      <w:r w:rsidR="00CB07A7">
        <w:rPr>
          <w:rFonts w:cs="Times New Roman"/>
          <w:b/>
        </w:rPr>
        <w:t>svibnj</w:t>
      </w:r>
      <w:r w:rsidR="00CC3305">
        <w:rPr>
          <w:rFonts w:cs="Times New Roman"/>
          <w:b/>
        </w:rPr>
        <w:t>a</w:t>
      </w:r>
      <w:r w:rsidRPr="00874815">
        <w:rPr>
          <w:rFonts w:cs="Times New Roman"/>
          <w:b/>
        </w:rPr>
        <w:t xml:space="preserve">  201</w:t>
      </w:r>
      <w:r w:rsidR="00CC3305">
        <w:rPr>
          <w:rFonts w:cs="Times New Roman"/>
          <w:b/>
        </w:rPr>
        <w:t>7</w:t>
      </w:r>
      <w:r w:rsidRPr="00874815">
        <w:rPr>
          <w:rFonts w:cs="Times New Roman"/>
          <w:b/>
        </w:rPr>
        <w:t>. godine</w:t>
      </w:r>
    </w:p>
    <w:p w:rsidRDefault="00C02725" w:rsidP="00C02725" w:rsidR="00C02725" w:rsidRPr="00874815">
      <w:pPr>
        <w:spacing w:after="0"/>
        <w:jc w:val="both"/>
        <w:rPr>
          <w:rFonts w:cs="Times New Roman"/>
          <w:b/>
        </w:rPr>
      </w:pPr>
    </w:p>
    <w:p w:rsidRDefault="00C02725" w:rsidP="00874815" w:rsidR="00C02725" w:rsidRPr="00874815">
      <w:pPr>
        <w:spacing w:after="0"/>
        <w:ind w:firstLine="708" w:left="5664"/>
        <w:jc w:val="both"/>
        <w:rPr>
          <w:rFonts w:cs="Times New Roman"/>
          <w:b/>
        </w:rPr>
      </w:pPr>
      <w:r w:rsidRPr="00874815">
        <w:rPr>
          <w:rFonts w:cs="Times New Roman"/>
          <w:b/>
        </w:rPr>
        <w:t>Sudac:</w:t>
      </w:r>
    </w:p>
    <w:p w:rsidRDefault="00C02725" w:rsidP="00C02725" w:rsidR="00C02725" w:rsidRPr="00874815">
      <w:pPr>
        <w:spacing w:after="0"/>
        <w:jc w:val="both"/>
        <w:rPr>
          <w:rFonts w:cs="Times New Roman"/>
          <w:b/>
        </w:rPr>
      </w:pPr>
    </w:p>
    <w:p w:rsidRDefault="00C02725" w:rsidP="00874815" w:rsidR="00C02725" w:rsidRPr="00874815">
      <w:pPr>
        <w:spacing w:after="0"/>
        <w:ind w:firstLine="708" w:left="5664"/>
        <w:jc w:val="both"/>
        <w:rPr>
          <w:rFonts w:cs="Times New Roman"/>
          <w:b/>
        </w:rPr>
      </w:pPr>
      <w:r w:rsidRPr="00874815">
        <w:rPr>
          <w:rFonts w:cs="Times New Roman"/>
          <w:b/>
        </w:rPr>
        <w:t>Katarina Franković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874815">
        <w:rPr>
          <w:rFonts w:cs="Times New Roman"/>
          <w:b/>
        </w:rPr>
        <w:t>PRAVNA POUKA:</w:t>
      </w:r>
      <w:r w:rsidRPr="00C02725">
        <w:rPr>
          <w:rFonts w:cs="Times New Roman"/>
        </w:rPr>
        <w:t xml:space="preserve"> Protiv ovog rješenja pravo žalbe imaju stečajni upravitelj i razlučni vjerovnici. Žalba se podnosi u roku od 8 dana, računajući od dana primitka odluke, na Visoki trgovački sud RH, u Zagrebu, a putem ovog suda. Žalba se podnosi u 3 primjerka. Primitak ovog rješenja računa se sukladno čl. 12. Stečajnog zakona istekom osmog dana od dana objave na mrežnoj stranici e-Oglasnoj ploči.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 xml:space="preserve">DN-a:   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>-</w:t>
      </w:r>
      <w:r w:rsidRPr="00C02725">
        <w:rPr>
          <w:rFonts w:cs="Times New Roman"/>
        </w:rPr>
        <w:tab/>
        <w:t xml:space="preserve">stečajnom upravitelju </w:t>
      </w:r>
    </w:p>
    <w:p w:rsidRDefault="00C02725" w:rsidP="00CB07A7" w:rsidR="00C05130">
      <w:pPr>
        <w:spacing w:after="0"/>
        <w:ind w:hanging="705" w:left="705"/>
        <w:jc w:val="both"/>
        <w:rPr>
          <w:rFonts w:cs="Times New Roman"/>
        </w:rPr>
      </w:pPr>
      <w:r w:rsidRPr="00C02725">
        <w:rPr>
          <w:rFonts w:cs="Times New Roman"/>
        </w:rPr>
        <w:t>-</w:t>
      </w:r>
      <w:r w:rsidRPr="00C02725">
        <w:rPr>
          <w:rFonts w:cs="Times New Roman"/>
        </w:rPr>
        <w:tab/>
      </w:r>
      <w:r w:rsidR="00874815">
        <w:rPr>
          <w:rFonts w:cs="Times New Roman"/>
        </w:rPr>
        <w:t>razlučnom</w:t>
      </w:r>
      <w:r w:rsidRPr="00C02725">
        <w:rPr>
          <w:rFonts w:cs="Times New Roman"/>
        </w:rPr>
        <w:t xml:space="preserve"> vjerovnik</w:t>
      </w:r>
      <w:r w:rsidR="00874815">
        <w:rPr>
          <w:rFonts w:cs="Times New Roman"/>
        </w:rPr>
        <w:t>u</w:t>
      </w:r>
      <w:r w:rsidR="00CC3305" w:rsidRPr="00CC3305">
        <w:t xml:space="preserve"> </w:t>
      </w:r>
      <w:r w:rsidR="00CB07A7" w:rsidRPr="00CB07A7">
        <w:rPr>
          <w:rFonts w:cs="Times New Roman"/>
        </w:rPr>
        <w:t>2299275 ONTARIO INC., OIB: 79054863240, 200 Bay street, Suite 3800, ROYAL BANK PLAZA, South tower, Toronto Ontario M5J 2Z4 (sada tvrt</w:t>
      </w:r>
      <w:r w:rsidR="00CB07A7">
        <w:rPr>
          <w:rFonts w:cs="Times New Roman"/>
        </w:rPr>
        <w:t>ke 360 VOX CROATIA INC. Kanada) po punomoćniku Natalija Lacmanović, odvjetnica u Zagrebu, Prolaz sestara Baković 3/III</w:t>
      </w:r>
    </w:p>
    <w:p w:rsidRDefault="00CC3305" w:rsidP="00CB07A7" w:rsidR="00CC3305">
      <w:pPr>
        <w:spacing w:after="0"/>
        <w:ind w:hanging="705" w:left="705"/>
        <w:jc w:val="both"/>
        <w:rPr>
          <w:rFonts w:cs="Times New Roman"/>
        </w:rPr>
      </w:pPr>
      <w:r>
        <w:rPr>
          <w:rFonts w:cs="Times New Roman"/>
        </w:rPr>
        <w:t>-</w:t>
      </w:r>
      <w:r>
        <w:rPr>
          <w:rFonts w:cs="Times New Roman"/>
        </w:rPr>
        <w:tab/>
      </w:r>
      <w:r w:rsidRPr="00CC3305">
        <w:rPr>
          <w:rFonts w:cs="Times New Roman"/>
        </w:rPr>
        <w:t xml:space="preserve">razlučnom vjerovniku </w:t>
      </w:r>
      <w:r w:rsidR="00CB07A7" w:rsidRPr="00CB07A7">
        <w:rPr>
          <w:rFonts w:cs="Times New Roman"/>
        </w:rPr>
        <w:t>ERSTE &amp; STEIERMÄRKISCHE BANK d.d. Rijeka</w:t>
      </w:r>
      <w:r w:rsidR="00CB07A7">
        <w:rPr>
          <w:rFonts w:cs="Times New Roman"/>
        </w:rPr>
        <w:t>, po punomoćnicima odvjetnicima iz Buterin &amp; Posavec odvjetničko društvo d.o.o., Zagreb, Draškovićeva 82</w:t>
      </w:r>
    </w:p>
    <w:p w:rsidRDefault="00CB07A7" w:rsidP="00CB07A7" w:rsidR="00CB07A7">
      <w:pPr>
        <w:spacing w:after="0"/>
        <w:ind w:hanging="705" w:left="705"/>
        <w:jc w:val="both"/>
        <w:rPr>
          <w:rFonts w:cs="Times New Roman"/>
        </w:rPr>
      </w:pPr>
      <w:r>
        <w:rPr>
          <w:rFonts w:cs="Times New Roman"/>
        </w:rPr>
        <w:t>-</w:t>
      </w:r>
      <w:r>
        <w:rPr>
          <w:rFonts w:cs="Times New Roman"/>
        </w:rPr>
        <w:tab/>
        <w:t xml:space="preserve">ovlašteniku prava prvokupa </w:t>
      </w:r>
      <w:r w:rsidRPr="00CB07A7">
        <w:rPr>
          <w:rFonts w:cs="Times New Roman"/>
        </w:rPr>
        <w:t>REPUBLIKA HRVATSKA</w:t>
      </w:r>
      <w:r>
        <w:rPr>
          <w:rFonts w:cs="Times New Roman"/>
        </w:rPr>
        <w:t>, po ŽDO Dubrovnik</w:t>
      </w:r>
    </w:p>
    <w:p w:rsidRDefault="00153B01" w:rsidP="00CB07A7" w:rsidR="00153B01">
      <w:pPr>
        <w:spacing w:after="0"/>
        <w:ind w:hanging="705" w:left="705"/>
        <w:jc w:val="both"/>
        <w:rPr>
          <w:rFonts w:cs="Times New Roman"/>
        </w:rPr>
      </w:pPr>
      <w:r>
        <w:rPr>
          <w:rFonts w:cs="Times New Roman"/>
        </w:rPr>
        <w:t>-</w:t>
      </w:r>
      <w:r>
        <w:rPr>
          <w:rFonts w:cs="Times New Roman"/>
        </w:rPr>
        <w:tab/>
        <w:t>Grad Split</w:t>
      </w:r>
    </w:p>
    <w:p w:rsidRDefault="00153B01" w:rsidP="00CB07A7" w:rsidR="00153B01">
      <w:pPr>
        <w:spacing w:after="0"/>
        <w:ind w:hanging="705" w:left="705"/>
        <w:jc w:val="both"/>
        <w:rPr>
          <w:rFonts w:cs="Times New Roman"/>
        </w:rPr>
      </w:pPr>
      <w:r>
        <w:rPr>
          <w:rFonts w:cs="Times New Roman"/>
        </w:rPr>
        <w:t>-</w:t>
      </w:r>
      <w:r>
        <w:rPr>
          <w:rFonts w:cs="Times New Roman"/>
        </w:rPr>
        <w:tab/>
        <w:t>Županija Splitsko-dalmatinska</w:t>
      </w:r>
    </w:p>
    <w:p w:rsidRDefault="00874815" w:rsidP="00C02725" w:rsidR="00C02725" w:rsidRPr="00C02725">
      <w:pPr>
        <w:spacing w:after="0"/>
        <w:jc w:val="both"/>
        <w:rPr>
          <w:rFonts w:cs="Times New Roman"/>
        </w:rPr>
      </w:pPr>
      <w:r>
        <w:rPr>
          <w:rFonts w:cs="Times New Roman"/>
        </w:rPr>
        <w:t>-</w:t>
      </w:r>
      <w:r>
        <w:rPr>
          <w:rFonts w:cs="Times New Roman"/>
        </w:rPr>
        <w:tab/>
        <w:t>Zemljišno – knjižni odjel</w:t>
      </w:r>
      <w:r w:rsidR="008B7F97">
        <w:rPr>
          <w:rFonts w:cs="Times New Roman"/>
        </w:rPr>
        <w:t xml:space="preserve"> </w:t>
      </w:r>
      <w:r w:rsidR="00CB07A7">
        <w:rPr>
          <w:rFonts w:cs="Times New Roman"/>
        </w:rPr>
        <w:t>Split</w:t>
      </w:r>
      <w:r w:rsidR="008B7F97">
        <w:rPr>
          <w:rFonts w:cs="Times New Roman"/>
        </w:rPr>
        <w:t>,</w:t>
      </w:r>
      <w:r>
        <w:rPr>
          <w:rFonts w:cs="Times New Roman"/>
        </w:rPr>
        <w:t xml:space="preserve"> O</w:t>
      </w:r>
      <w:r w:rsidR="00C02725" w:rsidRPr="00C02725">
        <w:rPr>
          <w:rFonts w:cs="Times New Roman"/>
        </w:rPr>
        <w:t xml:space="preserve">S </w:t>
      </w:r>
      <w:r w:rsidR="00CB07A7">
        <w:rPr>
          <w:rFonts w:cs="Times New Roman"/>
        </w:rPr>
        <w:t>Split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>-</w:t>
      </w:r>
      <w:r w:rsidRPr="00C02725">
        <w:rPr>
          <w:rFonts w:cs="Times New Roman"/>
        </w:rPr>
        <w:tab/>
        <w:t>Mrežna stranica e-oglasna ploča suda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ab/>
      </w:r>
    </w:p>
    <w:p w:rsidRDefault="00C02725" w:rsidP="00C02725" w:rsidR="00C02725" w:rsidRPr="00947E88">
      <w:pPr>
        <w:spacing w:after="0"/>
        <w:jc w:val="both"/>
        <w:rPr>
          <w:rFonts w:cs="Times New Roman"/>
        </w:rPr>
      </w:pPr>
    </w:p>
    <w:p w:rsidRDefault="00390E50" w:rsidP="00947E88" w:rsidR="00390E50" w:rsidRPr="00947E88">
      <w:pPr>
        <w:spacing w:after="0"/>
        <w:ind w:left="720"/>
        <w:jc w:val="both"/>
        <w:rPr>
          <w:rFonts w:cs="Times New Roman"/>
          <w:b/>
        </w:rPr>
      </w:pPr>
    </w:p>
    <w:p w:rsidRDefault="00051276" w:rsidP="00947E88" w:rsidR="00051276" w:rsidRPr="00947E88">
      <w:pPr>
        <w:spacing w:after="0"/>
        <w:rPr>
          <w:rFonts w:cs="Times New Roman"/>
        </w:rPr>
      </w:pPr>
    </w:p>
    <w:sectPr w:rsidSect="008A465B" w:rsidR="00051276" w:rsidRPr="00947E88">
      <w:headerReference w:type="default" r:id="rId13"/>
      <w:pgSz w:h="16838" w:w="11906"/>
      <w:pgMar w:gutter="0" w:footer="708" w:header="708" w:left="1417" w:bottom="1417" w:right="155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6DB8" w:rsidP="00436DB8" w:rsidR="00436DB8">
      <w:pPr>
        <w:spacing w:after="0"/>
      </w:pPr>
      <w:r>
        <w:separator/>
      </w:r>
    </w:p>
  </w:endnote>
  <w:endnote w:id="0" w:type="continuationSeparator">
    <w:p w:rsidRDefault="00436DB8" w:rsidP="00436DB8" w:rsidR="00436DB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6DB8" w:rsidP="00436DB8" w:rsidR="00436DB8">
      <w:pPr>
        <w:spacing w:after="0"/>
      </w:pPr>
      <w:r>
        <w:separator/>
      </w:r>
    </w:p>
  </w:footnote>
  <w:footnote w:id="0" w:type="continuationSeparator">
    <w:p w:rsidRDefault="00436DB8" w:rsidP="00436DB8" w:rsidR="00436DB8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0348303"/>
      <w:docPartObj>
        <w:docPartGallery w:val="Page Numbers (Top of Page)"/>
        <w:docPartUnique/>
      </w:docPartObj>
    </w:sdtPr>
    <w:sdtEndPr/>
    <w:sdtContent>
      <w:p w:rsidRDefault="00436DB8" w:rsidP="00436DB8" w:rsidR="00436DB8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15AB">
          <w:rPr>
            <w:noProof/>
          </w:rPr>
          <w:t>2</w:t>
        </w:r>
        <w:r>
          <w:fldChar w:fldCharType="end"/>
        </w:r>
        <w:r w:rsidR="00A47D59">
          <w:t xml:space="preserve"> </w:t>
        </w:r>
        <w:r w:rsidR="00A47D59">
          <w:tab/>
        </w:r>
        <w:r w:rsidR="00A47D59">
          <w:tab/>
          <w:t>Posl.br.</w:t>
        </w:r>
        <w:r w:rsidR="007A3A8F">
          <w:t xml:space="preserve">18 </w:t>
        </w:r>
        <w:r w:rsidR="00A47D59">
          <w:t>St-</w:t>
        </w:r>
        <w:r w:rsidR="00CC3305">
          <w:t>1</w:t>
        </w:r>
        <w:r w:rsidR="00CB07A7">
          <w:t>887</w:t>
        </w:r>
        <w:r w:rsidR="00493F22">
          <w:t>/</w:t>
        </w:r>
        <w:r w:rsidR="007A3A8F">
          <w:t>2016</w:t>
        </w:r>
        <w:r w:rsidR="00CC3305">
          <w:t>-</w:t>
        </w:r>
        <w:r w:rsidR="00CB07A7">
          <w:t>3</w:t>
        </w:r>
        <w:r w:rsidR="00CC3305">
          <w:t>7</w:t>
        </w:r>
      </w:p>
    </w:sdtContent>
  </w:sdt>
  <w:p w:rsidRDefault="00436DB8" w:rsidR="00436DB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947816"/>
    <w:multiLevelType w:val="hybridMultilevel"/>
    <w:tmpl w:val="BD283EE4"/>
    <w:lvl w:tplc="0A3AD3FC" w:ilvl="0">
      <w:start w:val="1"/>
      <w:numFmt w:val="decimal"/>
      <w:lvlText w:val="%1.)"/>
      <w:lvlJc w:val="left"/>
      <w:pPr>
        <w:ind w:hanging="708" w:left="1068"/>
      </w:pPr>
      <w:rPr>
        <w:rFonts w:hint="default"/>
      </w:rPr>
    </w:lvl>
    <w:lvl w:tplc="03CE4C5A" w:ilvl="1">
      <w:start w:val="1"/>
      <w:numFmt w:val="decimal"/>
      <w:lvlText w:val="%2."/>
      <w:lvlJc w:val="left"/>
      <w:pPr>
        <w:ind w:hanging="708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6E261DF"/>
    <w:multiLevelType w:val="hybridMultilevel"/>
    <w:tmpl w:val="BA70D550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44E3733A"/>
    <w:multiLevelType w:val="hybridMultilevel"/>
    <w:tmpl w:val="B6E4D702"/>
    <w:lvl w:tplc="61C65E72" w:ilvl="0">
      <w:start w:val="1"/>
      <w:numFmt w:val="upperRoman"/>
      <w:lvlText w:val="%1."/>
      <w:lvlJc w:val="left"/>
      <w:pPr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90A0E5A"/>
    <w:multiLevelType w:val="hybridMultilevel"/>
    <w:tmpl w:val="522CEE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1B2A3B"/>
    <w:multiLevelType w:val="hybridMultilevel"/>
    <w:tmpl w:val="49584268"/>
    <w:lvl w:tplc="10B65F30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719D5BE3"/>
    <w:multiLevelType w:val="hybridMultilevel"/>
    <w:tmpl w:val="17E06A7A"/>
    <w:lvl w:tplc="74D81F9C" w:ilvl="0">
      <w:start w:val="5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B6B"/>
    <w:rsid w:val="000015AB"/>
    <w:rsid w:val="00051276"/>
    <w:rsid w:val="00100092"/>
    <w:rsid w:val="00114516"/>
    <w:rsid w:val="00133B47"/>
    <w:rsid w:val="00153B01"/>
    <w:rsid w:val="0016771D"/>
    <w:rsid w:val="001935E7"/>
    <w:rsid w:val="001D45B7"/>
    <w:rsid w:val="001F29F1"/>
    <w:rsid w:val="002503C2"/>
    <w:rsid w:val="00267F18"/>
    <w:rsid w:val="002B4EDE"/>
    <w:rsid w:val="00301DAD"/>
    <w:rsid w:val="00315B9A"/>
    <w:rsid w:val="00385A04"/>
    <w:rsid w:val="00385F22"/>
    <w:rsid w:val="00390E50"/>
    <w:rsid w:val="003B73A7"/>
    <w:rsid w:val="003C7027"/>
    <w:rsid w:val="00420347"/>
    <w:rsid w:val="00436DB8"/>
    <w:rsid w:val="00493F22"/>
    <w:rsid w:val="0049699A"/>
    <w:rsid w:val="004E28CF"/>
    <w:rsid w:val="00500F0E"/>
    <w:rsid w:val="00574648"/>
    <w:rsid w:val="005B2D6F"/>
    <w:rsid w:val="005B34FB"/>
    <w:rsid w:val="005B77CF"/>
    <w:rsid w:val="00607F1D"/>
    <w:rsid w:val="00631CB9"/>
    <w:rsid w:val="00720DCA"/>
    <w:rsid w:val="0072592B"/>
    <w:rsid w:val="0075722A"/>
    <w:rsid w:val="00766E59"/>
    <w:rsid w:val="007A3A8F"/>
    <w:rsid w:val="00843EEA"/>
    <w:rsid w:val="0085393B"/>
    <w:rsid w:val="00874815"/>
    <w:rsid w:val="008A101C"/>
    <w:rsid w:val="008A465B"/>
    <w:rsid w:val="008B7F97"/>
    <w:rsid w:val="009056C4"/>
    <w:rsid w:val="00934C3C"/>
    <w:rsid w:val="00947E88"/>
    <w:rsid w:val="00982A24"/>
    <w:rsid w:val="009B6A2D"/>
    <w:rsid w:val="009D5592"/>
    <w:rsid w:val="009E6745"/>
    <w:rsid w:val="009F3A5E"/>
    <w:rsid w:val="00A3608C"/>
    <w:rsid w:val="00A47D59"/>
    <w:rsid w:val="00A51D0E"/>
    <w:rsid w:val="00AC6D18"/>
    <w:rsid w:val="00B348F3"/>
    <w:rsid w:val="00BA05A1"/>
    <w:rsid w:val="00C02725"/>
    <w:rsid w:val="00C05130"/>
    <w:rsid w:val="00CA3056"/>
    <w:rsid w:val="00CB07A7"/>
    <w:rsid w:val="00CC3305"/>
    <w:rsid w:val="00CE0486"/>
    <w:rsid w:val="00CE4CC7"/>
    <w:rsid w:val="00CE7CD0"/>
    <w:rsid w:val="00D12F36"/>
    <w:rsid w:val="00DB7A91"/>
    <w:rsid w:val="00DC116C"/>
    <w:rsid w:val="00DD1F5C"/>
    <w:rsid w:val="00DE4E4A"/>
    <w:rsid w:val="00DF7277"/>
    <w:rsid w:val="00EC7F7B"/>
    <w:rsid w:val="00ED7F10"/>
    <w:rsid w:val="00F43273"/>
    <w:rsid w:val="00F74659"/>
    <w:rsid w:val="00F80B6B"/>
    <w:rsid w:val="00FA0DF5"/>
    <w:rsid w:val="00FB6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0B6B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udNaziv" w:type="paragraph">
    <w:name w:val="Sud_Naziv"/>
    <w:basedOn w:val="Normal"/>
    <w:rsid w:val="00F80B6B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F80B6B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F80B6B"/>
    <w:pPr>
      <w:spacing w:lineRule="auto" w:line="240" w:after="0"/>
    </w:pPr>
    <w:rPr>
      <w:rFonts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DF72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7E8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47E8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36DB8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36DB8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15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15AB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15AB"/>
    <w:rPr>
      <w:rFonts w:cs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15AB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15AB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0B6B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udNaziv" w:type="paragraph">
    <w:name w:val="Sud_Naziv"/>
    <w:basedOn w:val="Normal"/>
    <w:rsid w:val="00F80B6B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F80B6B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F80B6B"/>
    <w:pPr>
      <w:spacing w:after="0" w:line="240" w:lineRule="auto"/>
    </w:pPr>
    <w:rPr>
      <w:rFonts w:ascii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DF72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7E8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47E8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436DB8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436DB8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15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15AB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15AB"/>
    <w:rPr>
      <w:rFonts w:cs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15AB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15AB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1887</izvorni_sadrzaj>
    <derivirana_varijabla naziv="DomainObject.Predmet.Broj_1">1887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2016.</izvorni_sadrzaj>
    <derivirana_varijabla naziv="DomainObject.Predmet.DatumOsnivanja_1">27.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2320/15</izvorni_sadrzaj>
    <derivirana_varijabla naziv="DomainObject.Predmet.Opis_1">OBUSTAVA St 2320/15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St-1887/2016</izvorni_sadrzaj>
    <derivirana_varijabla naziv="DomainObject.Predmet.OznakaBroj_1">St-1887/2016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DALMI d.o.o. za građenje, trgovinu, turizam i usluge zastupanog po punomoćniku Mario Obradović</izvorni_sadrzaj>
    <derivirana_varijabla naziv="DomainObject.Predmet.ProtustrankaFormated_1">  DALMI d.o.o. za građenje, trgovinu, turizam i usluge zastupanog po punomoćniku Mario Obradović</derivirana_varijabla>
  </DomainObject.Predmet.ProtustrankaFormated>
  <DomainObject.Predmet.ProtustrankaFormatedOIB>
    <izvorni_sadrzaj>  DALMI d.o.o. za građenje, trgovinu, turizam i usluge, OIB 62673060651 zastupanog po punomoćniku Mario Obradović</izvorni_sadrzaj>
    <derivirana_varijabla naziv="DomainObject.Predmet.ProtustrankaFormatedOIB_1">  DALMI d.o.o. za građenje, trgovinu, turizam i usluge, OIB 62673060651 zastupanog po punomoćniku Mario Obradović</derivirana_varijabla>
  </DomainObject.Predmet.ProtustrankaFormatedOIB>
  <DomainObject.Predmet.ProtustrankaFormatedWithAdress>
    <izvorni_sadrzaj> DALMI d.o.o. za građenje, trgovinu, turizam i usluge, Put Pridvorja 10, 20207 Zvekovica zastupanog po punomoćniku Mario Obradović</izvorni_sadrzaj>
    <derivirana_varijabla naziv="DomainObject.Predmet.ProtustrankaFormatedWithAdress_1"> DALMI d.o.o. za građenje, trgovinu, turizam i usluge, Put Pridvorja 10, 20207 Zvekovica zastupanog po punomoćniku Mario Obradović</derivirana_varijabla>
  </DomainObject.Predmet.ProtustrankaFormatedWithAdress>
  <DomainObject.Predmet.ProtustrankaFormatedWithAdressOIB>
    <izvorni_sadrzaj> DALMI d.o.o. za građenje, trgovinu, turizam i usluge, OIB 62673060651, Put Pridvorja 10, 20207 Zvekovica zastupanog po punomoćniku Mario Obradović</izvorni_sadrzaj>
    <derivirana_varijabla naziv="DomainObject.Predmet.ProtustrankaFormatedWithAdressOIB_1"> DALMI d.o.o. za građenje, trgovinu, turizam i usluge, OIB 62673060651, Put Pridvorja 10, 20207 Zvekovica zastupanog po punomoćniku Mario Obradović</derivirana_varijabla>
  </DomainObject.Predmet.ProtustrankaFormatedWithAdressOIB>
  <DomainObject.Predmet.ProtustrankaWithAdress>
    <izvorni_sadrzaj>DALMI d.o.o. za građenje, trgovinu, turizam i usluge Put Pridvorja 10, 20207 Zvekovica</izvorni_sadrzaj>
    <derivirana_varijabla naziv="DomainObject.Predmet.ProtustrankaWithAdress_1">DALMI d.o.o. za građenje, trgovinu, turizam i usluge Put Pridvorja 10, 20207 Zvekovica</derivirana_varijabla>
  </DomainObject.Predmet.ProtustrankaWithAdress>
  <DomainObject.Predmet.ProtustrankaWithAdressOIB>
    <izvorni_sadrzaj>DALMI d.o.o. za građenje, trgovinu, turizam i usluge, OIB 62673060651, Put Pridvorja 10, 20207 Zvekovica</izvorni_sadrzaj>
    <derivirana_varijabla naziv="DomainObject.Predmet.ProtustrankaWithAdressOIB_1">DALMI d.o.o. za građenje, trgovinu, turizam i usluge, OIB 62673060651, Put Pridvorja 10, 20207 Zvekovica</derivirana_varijabla>
  </DomainObject.Predmet.ProtustrankaWithAdressOIB>
  <DomainObject.Predmet.ProtustrankaNazivFormated>
    <izvorni_sadrzaj>DALMI d.o.o. za građenje, trgovinu, turizam i usluge</izvorni_sadrzaj>
    <derivirana_varijabla naziv="DomainObject.Predmet.ProtustrankaNazivFormated_1">DALMI d.o.o. za građenje, trgovinu, turizam i usluge</derivirana_varijabla>
  </DomainObject.Predmet.ProtustrankaNazivFormated>
  <DomainObject.Predmet.ProtustrankaNazivFormatedOIB>
    <izvorni_sadrzaj>DALMI d.o.o. za građenje, trgovinu, turizam i usluge, OIB 62673060651</izvorni_sadrzaj>
    <derivirana_varijabla naziv="DomainObject.Predmet.ProtustrankaNazivFormatedOIB_1">DALMI d.o.o. za građenje, trgovinu, turizam i usluge, OIB 62673060651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DALMI d.o.o. za građenje, trgovinu, turizam i usluge zastupanog po punomoćniku Mario Obradović</item>
    </izvorni_sadrzaj>
    <derivirana_varijabla naziv="DomainObject.Predmet.ProtuStrankaListFormated_1">
      <item>DALMI d.o.o. za građenje, trgovinu, turizam i usluge zastupanog po punomoćniku Mario Obradović</item>
    </derivirana_varijabla>
  </DomainObject.Predmet.ProtuStrankaListFormated>
  <DomainObject.Predmet.ProtuStrankaListFormatedOIB>
    <izvorni_sadrzaj>
      <item>DALMI d.o.o. za građenje, trgovinu, turizam i usluge, OIB 62673060651 zastupanog po punomoćniku Mario Obradović</item>
    </izvorni_sadrzaj>
    <derivirana_varijabla naziv="DomainObject.Predmet.ProtuStrankaListFormatedOIB_1">
      <item>DALMI d.o.o. za građenje, trgovinu, turizam i usluge, OIB 62673060651 zastupanog po punomoćniku Mario Obradović</item>
    </derivirana_varijabla>
  </DomainObject.Predmet.ProtuStrankaListFormatedOIB>
  <DomainObject.Predmet.ProtuStrankaListFormatedWithAdress>
    <izvorni_sadrzaj>
      <item>DALMI d.o.o. za građenje, trgovinu, turizam i usluge, Put Pridvorja 10, 20207 Zvekovica zastupanog po punomoćniku Mario Obradović</item>
    </izvorni_sadrzaj>
    <derivirana_varijabla naziv="DomainObject.Predmet.ProtuStrankaListFormatedWithAdress_1">
      <item>DALMI d.o.o. za građenje, trgovinu, turizam i usluge, Put Pridvorja 10, 20207 Zvekovica zastupanog po punomoćniku Mario Obradović</item>
    </derivirana_varijabla>
  </DomainObject.Predmet.ProtuStrankaListFormatedWithAdress>
  <DomainObject.Predmet.ProtuStrankaListFormatedWithAdressOIB>
    <izvorni_sadrzaj>
      <item>DALMI d.o.o. za građenje, trgovinu, turizam i usluge, OIB 62673060651, Put Pridvorja 10, 20207 Zvekovica zastupanog po punomoćniku Mario Obradović</item>
    </izvorni_sadrzaj>
    <derivirana_varijabla naziv="DomainObject.Predmet.ProtuStrankaListFormatedWithAdressOIB_1">
      <item>DALMI d.o.o. za građenje, trgovinu, turizam i usluge, OIB 62673060651, Put Pridvorja 10, 20207 Zvekovica zastupanog po punomoćniku Mario Obradović</item>
    </derivirana_varijabla>
  </DomainObject.Predmet.ProtuStrankaListFormatedWithAdressOIB>
  <DomainObject.Predmet.ProtuStrankaListNazivFormated>
    <izvorni_sadrzaj>
      <item>DALMI d.o.o. za građenje, trgovinu, turizam i usluge</item>
    </izvorni_sadrzaj>
    <derivirana_varijabla naziv="DomainObject.Predmet.ProtuStrankaListNazivFormated_1">
      <item>DALMI d.o.o. za građenje, trgovinu, turizam i usluge</item>
    </derivirana_varijabla>
  </DomainObject.Predmet.ProtuStrankaListNazivFormated>
  <DomainObject.Predmet.ProtuStrankaListNazivFormatedOIB>
    <izvorni_sadrzaj>
      <item>DALMI d.o.o. za građenje, trgovinu, turizam i usluge, OIB 62673060651</item>
    </izvorni_sadrzaj>
    <derivirana_varijabla naziv="DomainObject.Predmet.ProtuStrankaListNazivFormatedOIB_1">
      <item>DALMI d.o.o. za građenje, trgovinu, turizam i usluge, OIB 62673060651</item>
    </derivirana_varijabla>
  </DomainObject.Predmet.ProtuStrankaListNazivFormatedOIB>
  <DomainObject.Predmet.OstaliListFormated>
    <izvorni_sadrzaj>
      <item>ZOU Boro Rajić i Tomislav Kasalo</item>
      <item>Mario Obradović punomoćnik sudionika u postupku DALMI d.o.o. za građenje, trgovinu, turizam i usluge</item>
      <item>Tihan Hilje</item>
      <item>Marija Švegler</item>
      <item>Dino Hadžiomerović</item>
    </izvorni_sadrzaj>
    <derivirana_varijabla naziv="DomainObject.Predmet.OstaliListFormated_1">
      <item>ZOU Boro Rajić i Tomislav Kasalo</item>
      <item>Mario Obradović punomoćnik sudionika u postupku DALMI d.o.o. za građenje, trgovinu, turizam i usluge</item>
      <item>Tihan Hilje</item>
      <item>Marija Švegler</item>
      <item>Dino Hadžiomerović</item>
    </derivirana_varijabla>
  </DomainObject.Predmet.OstaliListFormated>
  <DomainObject.Predmet.OstaliListFormatedOIB>
    <izvorni_sadrzaj>
      <item>ZOU Boro Rajić i Tomislav Kasalo</item>
      <item>Mario Obradović, OIB 83469973765 punomoćnik sudionika u postupku DALMI d.o.o. za građenje, trgovinu, turizam i usluge</item>
      <item>Tihan Hilje</item>
      <item>Marija Švegler</item>
      <item>Dino Hadžiomerović</item>
    </izvorni_sadrzaj>
    <derivirana_varijabla naziv="DomainObject.Predmet.OstaliListFormatedOIB_1">
      <item>ZOU Boro Rajić i Tomislav Kasalo</item>
      <item>Mario Obradović, OIB 83469973765 punomoćnik sudionika u postupku DALMI d.o.o. za građenje, trgovinu, turizam i usluge</item>
      <item>Tihan Hilje</item>
      <item>Marija Švegler</item>
      <item>Dino Hadžiomerović</item>
    </derivirana_varijabla>
  </DomainObject.Predmet.OstaliListFormatedOIB>
  <DomainObject.Predmet.OstaliListFormatedWithAdress>
    <izvorni_sadrzaj>
      <item>ZOU Boro Rajić i Tomislav Kasalo, Hrvatske mornarice 1/J, 21000 Split</item>
      <item>Mario Obradović, Vukovarska 22, Centar Marcante, 20000 Dubrovnik punomoćnik sudionika u postupku DALMI d.o.o. za građenje, trgovinu, turizam i usluge</item>
      <item>Tihan Hilje</item>
      <item>Marija Švegler</item>
      <item>Dino Hadžiomerović</item>
    </izvorni_sadrzaj>
    <derivirana_varijabla naziv="DomainObject.Predmet.OstaliListFormatedWithAdress_1">
      <item>ZOU Boro Rajić i Tomislav Kasalo, Hrvatske mornarice 1/J, 21000 Split</item>
      <item>Mario Obradović, Vukovarska 22, Centar Marcante, 20000 Dubrovnik punomoćnik sudionika u postupku DALMI d.o.o. za građenje, trgovinu, turizam i usluge</item>
      <item>Tihan Hilje</item>
      <item>Marija Švegler</item>
      <item>Dino Hadžiomerović</item>
    </derivirana_varijabla>
  </DomainObject.Predmet.OstaliListFormatedWithAdress>
  <DomainObject.Predmet.OstaliListFormatedWithAdressOIB>
    <izvorni_sadrzaj>
      <item>ZOU Boro Rajić i Tomislav Kasalo, Hrvatske mornarice 1/J, 21000 Split</item>
      <item>Mario Obradović, OIB 83469973765, Vukovarska 22, Centar Marcante, 20000 Dubrovnik punomoćnik sudionika u postupku DALMI d.o.o. za građenje, trgovinu, turizam i usluge</item>
      <item>Tihan Hilje</item>
      <item>Marija Švegler</item>
      <item>Dino Hadžiomerović</item>
    </izvorni_sadrzaj>
    <derivirana_varijabla naziv="DomainObject.Predmet.OstaliListFormatedWithAdressOIB_1">
      <item>ZOU Boro Rajić i Tomislav Kasalo, Hrvatske mornarice 1/J, 21000 Split</item>
      <item>Mario Obradović, OIB 83469973765, Vukovarska 22, Centar Marcante, 20000 Dubrovnik punomoćnik sudionika u postupku DALMI d.o.o. za građenje, trgovinu, turizam i usluge</item>
      <item>Tihan Hilje</item>
      <item>Marija Švegler</item>
      <item>Dino Hadžiomerović</item>
    </derivirana_varijabla>
  </DomainObject.Predmet.OstaliListFormatedWithAdressOIB>
  <DomainObject.Predmet.OstaliListNazivFormated>
    <izvorni_sadrzaj>
      <item>ZOU Boro Rajić i Tomislav Kasalo</item>
      <item>Mario Obradović</item>
      <item>Tihan Hilje</item>
      <item>Marija Švegler</item>
      <item>Dino Hadžiomerović</item>
    </izvorni_sadrzaj>
    <derivirana_varijabla naziv="DomainObject.Predmet.OstaliListNazivFormated_1">
      <item>ZOU Boro Rajić i Tomislav Kasalo</item>
      <item>Mario Obradović</item>
      <item>Tihan Hilje</item>
      <item>Marija Švegler</item>
      <item>Dino Hadžiomerović</item>
    </derivirana_varijabla>
  </DomainObject.Predmet.OstaliListNazivFormated>
  <DomainObject.Predmet.OstaliListNazivFormatedOIB>
    <izvorni_sadrzaj>
      <item>ZOU Boro Rajić i Tomislav Kasalo</item>
      <item>Mario Obradović, OIB 83469973765</item>
      <item>Tihan Hilje</item>
      <item>Marija Švegler</item>
      <item>Dino Hadžiomerović</item>
    </izvorni_sadrzaj>
    <derivirana_varijabla naziv="DomainObject.Predmet.OstaliListNazivFormatedOIB_1">
      <item>ZOU Boro Rajić i Tomislav Kasalo</item>
      <item>Mario Obradović, OIB 83469973765</item>
      <item>Tihan Hilje</item>
      <item>Marija Švegler</item>
      <item>Dino Hadžiomerović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DALMI d.o.o. za građenje, trgovinu, turizam i usluge</izvorni_sadrzaj>
    <derivirana_varijabla naziv="DomainObject.Predmet.ProtustrankaIDrugi_1">DALMI d.o.o. za građenje, trgovinu,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DALMI d.o.o. za građenje, trgovinu, turizam i usluge, OIB 62673060651, Put Pridvorja 10, 20207 Zvekovica</izvorni_sadrzaj>
    <derivirana_varijabla naziv="DomainObject.Predmet.ProtustrankaIDrugiAdressOIB_1">DALMI d.o.o. za građenje, trgovinu, turizam i usluge, OIB 62673060651, Put Pridvorja 10, 20207 Zvekovica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DALMI d.o.o. za građenje, trgovinu, turizam i usluge</item>
      <item>FINA, RC Split, Podružnica Dubrovnik</item>
      <item>ZOU Boro Rajić i Tomislav Kasalo</item>
      <item>Mario Obradović</item>
      <item>Tihan Hilje</item>
      <item>Marija Švegler</item>
      <item>Dino Hadžiomerović</item>
    </izvorni_sadrzaj>
    <derivirana_varijabla naziv="DomainObject.Predmet.SudioniciListNaziv_1">
      <item>DALMI d.o.o. za građenje, trgovinu, turizam i usluge</item>
      <item>FINA, RC Split, Podružnica Dubrovnik</item>
      <item>ZOU Boro Rajić i Tomislav Kasalo</item>
      <item>Mario Obradović</item>
      <item>Tihan Hilje</item>
      <item>Marija Švegler</item>
      <item>Dino Hadžiomerović</item>
    </derivirana_varijabla>
  </DomainObject.Predmet.SudioniciListNaziv>
  <DomainObject.Predmet.SudioniciListAdressOIB>
    <izvorni_sadrzaj>
      <item>DALMI d.o.o. za građenje, trgovinu, turizam i usluge, OIB 62673060651, Put Pridvorja 10,20207 Zvekovica</item>
      <item>FINA, RC Split, Podružnica Dubrovnik, OIB 85821130368, Vukovarska 2,20000 Dubrovnik</item>
      <item>ZOU Boro Rajić i Tomislav Kasalo, Hrvatske mornarice 1/J,21000 Split</item>
      <item>Mario Obradović, OIB 83469973765, Vukovarska 22, Centar Marcante,20000 Dubrovnik</item>
      <item>Tihan Hilje</item>
      <item>Marija Švegler</item>
      <item>Dino Hadžiomerović</item>
    </izvorni_sadrzaj>
    <derivirana_varijabla naziv="DomainObject.Predmet.SudioniciListAdressOIB_1">
      <item>DALMI d.o.o. za građenje, trgovinu, turizam i usluge, OIB 62673060651, Put Pridvorja 10,20207 Zvekovica</item>
      <item>FINA, RC Split, Podružnica Dubrovnik, OIB 85821130368, Vukovarska 2,20000 Dubrovnik</item>
      <item>ZOU Boro Rajić i Tomislav Kasalo, Hrvatske mornarice 1/J,21000 Split</item>
      <item>Mario Obradović, OIB 83469973765, Vukovarska 22, Centar Marcante,20000 Dubrovnik</item>
      <item>Tihan Hilje</item>
      <item>Marija Švegler</item>
      <item>Dino Hadžiomerović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62673060651</item>
      <item>, OIB 85821130368</item>
      <item>, OIB null</item>
      <item>, OIB 83469973765</item>
      <item>, OIB null</item>
      <item>, OIB null</item>
      <item>, OIB null</item>
    </izvorni_sadrzaj>
    <derivirana_varijabla naziv="DomainObject.Predmet.SudioniciListNazivOIB_1">
      <item>, OIB 62673060651</item>
      <item>, OIB 85821130368</item>
      <item>, OIB null</item>
      <item>, OIB 83469973765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900DCD-FB20-4DFC-BF67-9C0EBFC3C7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583</properties:Words>
  <properties:Characters>3251</properties:Characters>
  <properties:Lines>91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2017-05-15T12:55:00Z</dcterms:created>
  <dc:creator>Diana Butigan Granić</dc:creator>
  <cp:lastModifiedBy>Katarina Franković</cp:lastModifiedBy>
  <cp:lastPrinted>2017-03-08T13:11:00Z</cp:lastPrinted>
  <dcterms:modified xmlns:xsi="http://www.w3.org/2001/XMLSchema-instance" xsi:type="dcterms:W3CDTF">2017-05-15T12:56:00Z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