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21ef" w14:paraId="abe21ef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894B69">
        <w:t>363</w:t>
      </w:r>
      <w:r>
        <w:t>/1</w:t>
      </w:r>
      <w:r w:rsidR="00894B69">
        <w:t>7</w:t>
      </w:r>
      <w:r>
        <w:t>-</w:t>
      </w:r>
      <w:r w:rsidR="00C42C8E">
        <w:t>7</w:t>
      </w:r>
      <w:r w:rsidR="00931F74">
        <w:t>6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0339B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9304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B22521" w:rsidR="002B3CF8" w:rsidRPr="00B2252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499" w:rsidP="00C21C76" w:rsidR="00930499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EA3FE9" w:rsidR="002B3CF8" w:rsidRPr="00EA3FE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/>
    <w:p w:rsidRDefault="00A869B2" w:rsidP="002B3CF8" w:rsidR="00A869B2" w:rsidRPr="002B3CF8"/>
    <w:p w:rsidRDefault="002B3CF8" w:rsidR="00CA15F3">
      <w:pPr>
        <w:jc w:val="both"/>
      </w:pPr>
      <w:r>
        <w:tab/>
      </w:r>
      <w:r w:rsidR="0061279E" w:rsidRPr="001F308A">
        <w:t xml:space="preserve">Trgovački sud u Osijeku, po sucu mr. sc. Tihomiru Kovačević, kao stečajnom sucu, </w:t>
      </w:r>
      <w:r w:rsidR="0061279E">
        <w:t>u stečajnom postupku nad stečajnim dužnikom</w:t>
      </w:r>
      <w:r w:rsidR="0061279E" w:rsidRPr="001F308A">
        <w:t xml:space="preserve"> </w:t>
      </w:r>
      <w:r w:rsidR="00894B69" w:rsidRPr="00894B69">
        <w:t>CAPRA j.d.o.o. za poljoprivredu, trgovinu i usluge u stečaju, Đakovo, Vladimira Nazora 56, MBS 030161018, OIB 96837057934</w:t>
      </w:r>
      <w:r w:rsidR="0061279E" w:rsidRPr="001F308A">
        <w:t xml:space="preserve">, dana </w:t>
      </w:r>
      <w:r w:rsidR="00322805">
        <w:t>24</w:t>
      </w:r>
      <w:r w:rsidR="0061279E" w:rsidRPr="008166B7">
        <w:t xml:space="preserve">. </w:t>
      </w:r>
      <w:r w:rsidR="00E639C8">
        <w:t>listopad</w:t>
      </w:r>
      <w:r w:rsidR="007E15BA">
        <w:t>a</w:t>
      </w:r>
      <w:r w:rsidR="0061279E" w:rsidRPr="008166B7">
        <w:t xml:space="preserve"> 2018</w:t>
      </w:r>
      <w:r w:rsidR="0061279E" w:rsidRPr="001F308A">
        <w:t>.</w:t>
      </w:r>
    </w:p>
    <w:p w:rsidRDefault="0061279E" w:rsidR="0061279E">
      <w:pPr>
        <w:jc w:val="both"/>
      </w:pPr>
    </w:p>
    <w:p w:rsidRDefault="00141488" w:rsidP="00101B99" w:rsidR="00101B99">
      <w:pPr>
        <w:jc w:val="center"/>
      </w:pPr>
      <w:r w:rsidRPr="00BB7739">
        <w:t>r i j e š i o  j e</w:t>
      </w:r>
    </w:p>
    <w:p w:rsidRDefault="00322805" w:rsidP="00322805" w:rsidR="00322805">
      <w:pPr>
        <w:spacing w:lineRule="auto" w:line="276" w:after="200"/>
        <w:jc w:val="both"/>
        <w:rPr>
          <w:rFonts w:eastAsiaTheme="minorHAnsi"/>
          <w:lang w:eastAsia="en-US"/>
        </w:rPr>
      </w:pPr>
    </w:p>
    <w:p w:rsidRDefault="00931F74" w:rsidP="00931F74" w:rsidR="00931F74"/>
    <w:p w:rsidRDefault="00473D40" w:rsidP="00931F74" w:rsidR="00931F74">
      <w:pPr>
        <w:jc w:val="both"/>
      </w:pPr>
      <w:r>
        <w:tab/>
      </w:r>
      <w:r w:rsidR="00931F74">
        <w:t xml:space="preserve">1. Stečajnom upravitelju </w:t>
      </w:r>
      <w:proofErr w:type="spellStart"/>
      <w:r w:rsidR="00AE46D2" w:rsidRPr="00F775DD">
        <w:rPr>
          <w:rFonts w:eastAsiaTheme="minorHAnsi"/>
          <w:lang w:eastAsia="en-US"/>
        </w:rPr>
        <w:t>dr.sc</w:t>
      </w:r>
      <w:proofErr w:type="spellEnd"/>
      <w:r w:rsidR="00AE46D2" w:rsidRPr="00F775DD">
        <w:rPr>
          <w:rFonts w:eastAsiaTheme="minorHAnsi"/>
          <w:lang w:eastAsia="en-US"/>
        </w:rPr>
        <w:t>. Boris</w:t>
      </w:r>
      <w:r w:rsidR="00AE46D2">
        <w:rPr>
          <w:rFonts w:eastAsiaTheme="minorHAnsi"/>
          <w:lang w:eastAsia="en-US"/>
        </w:rPr>
        <w:t>u</w:t>
      </w:r>
      <w:r w:rsidR="00AE46D2" w:rsidRPr="00F775DD">
        <w:rPr>
          <w:rFonts w:eastAsiaTheme="minorHAnsi"/>
          <w:lang w:eastAsia="en-US"/>
        </w:rPr>
        <w:t xml:space="preserve"> Ljubanović</w:t>
      </w:r>
      <w:r w:rsidR="00AE46D2">
        <w:t xml:space="preserve"> </w:t>
      </w:r>
      <w:r w:rsidR="00931F74">
        <w:t xml:space="preserve">iz </w:t>
      </w:r>
      <w:r w:rsidR="00AE46D2">
        <w:t>Osijeka</w:t>
      </w:r>
      <w:r w:rsidR="00931F74">
        <w:t xml:space="preserve"> OIB </w:t>
      </w:r>
      <w:r w:rsidR="00624BE5">
        <w:rPr>
          <w:rFonts w:eastAsiaTheme="minorHAnsi"/>
          <w:lang w:eastAsia="en-US"/>
        </w:rPr>
        <w:t xml:space="preserve">19311655846 </w:t>
      </w:r>
      <w:r w:rsidR="00931F74">
        <w:t xml:space="preserve">odobrava se nagrada za rad za obnašanje dužnosti stečajnog upravitelja u bruto iznosu od </w:t>
      </w:r>
      <w:r>
        <w:t>13.145,48</w:t>
      </w:r>
      <w:r w:rsidR="00931F74">
        <w:t xml:space="preserve"> kn.</w:t>
      </w:r>
    </w:p>
    <w:p w:rsidRDefault="00931F74" w:rsidP="00931F74" w:rsidR="00931F74">
      <w:pPr>
        <w:jc w:val="both"/>
      </w:pPr>
    </w:p>
    <w:p w:rsidRDefault="00473D40" w:rsidP="00931F74" w:rsidR="00931F74">
      <w:pPr>
        <w:jc w:val="both"/>
      </w:pPr>
      <w:r>
        <w:tab/>
      </w:r>
      <w:r w:rsidR="00931F74">
        <w:t>2. Dozvoljava se stečajnom upravitelju da nakon pravomoćnosti ovoga rješenja isplati iznosa iz točke 1. izreke ovoga rješenja s žiro-računa stečajnog dužnika.</w:t>
      </w:r>
    </w:p>
    <w:p w:rsidRDefault="00931F74" w:rsidP="00931F74" w:rsidR="00931F74">
      <w:pPr>
        <w:jc w:val="both"/>
      </w:pPr>
    </w:p>
    <w:p w:rsidRDefault="00931F74" w:rsidP="00931F74" w:rsidR="00931F74"/>
    <w:p w:rsidRDefault="00931F74" w:rsidP="00931F74" w:rsidR="00931F74"/>
    <w:p w:rsidRDefault="00931F74" w:rsidP="00931F74" w:rsidR="00931F74">
      <w:pPr>
        <w:jc w:val="center"/>
      </w:pPr>
      <w:r>
        <w:t>Obrazloženje</w:t>
      </w:r>
    </w:p>
    <w:p w:rsidRDefault="00931F74" w:rsidP="00931F74" w:rsidR="00931F74"/>
    <w:p w:rsidRDefault="00931F74" w:rsidP="00931F74" w:rsidR="00931F74"/>
    <w:p w:rsidRDefault="00931F74" w:rsidP="00931F74" w:rsidR="00931F74"/>
    <w:p w:rsidRDefault="00931F74" w:rsidP="00931F74" w:rsidR="00931F74">
      <w:pPr>
        <w:ind w:firstLine="720"/>
        <w:jc w:val="both"/>
      </w:pPr>
      <w:r>
        <w:t>Rješenjem ovoga suda broj 14 St</w:t>
      </w:r>
      <w:r w:rsidR="00473D40">
        <w:t>-363/17-17</w:t>
      </w:r>
      <w:r>
        <w:t xml:space="preserve"> od </w:t>
      </w:r>
      <w:r w:rsidR="00473D40">
        <w:t>05.04.2017.</w:t>
      </w:r>
      <w:r>
        <w:t xml:space="preserve"> godine otvoren je stečajni postupak nad dužnikom i imenovan je </w:t>
      </w:r>
      <w:proofErr w:type="spellStart"/>
      <w:r w:rsidR="003C6310" w:rsidRPr="00F775DD">
        <w:rPr>
          <w:rFonts w:eastAsiaTheme="minorHAnsi"/>
          <w:lang w:eastAsia="en-US"/>
        </w:rPr>
        <w:t>dr.sc</w:t>
      </w:r>
      <w:proofErr w:type="spellEnd"/>
      <w:r w:rsidR="003C6310" w:rsidRPr="00F775DD">
        <w:rPr>
          <w:rFonts w:eastAsiaTheme="minorHAnsi"/>
          <w:lang w:eastAsia="en-US"/>
        </w:rPr>
        <w:t>. Boris Ljubanović</w:t>
      </w:r>
      <w:r w:rsidR="003C6310">
        <w:t xml:space="preserve"> iz Osijeka </w:t>
      </w:r>
      <w:r>
        <w:t>za stečajnog upravitelja.</w:t>
      </w:r>
    </w:p>
    <w:p w:rsidRDefault="00931F74" w:rsidP="00931F74" w:rsidR="00931F74">
      <w:pPr>
        <w:jc w:val="both"/>
      </w:pPr>
    </w:p>
    <w:p w:rsidRDefault="00931F74" w:rsidP="00931F74" w:rsidR="00931F74">
      <w:pPr>
        <w:ind w:firstLine="720"/>
        <w:jc w:val="both"/>
      </w:pPr>
      <w:r>
        <w:t xml:space="preserve">Stečajni upravitelj je svojim podneskom </w:t>
      </w:r>
      <w:r w:rsidR="003C6310">
        <w:t xml:space="preserve">zaprimljenim 23.10.2018. godine, </w:t>
      </w:r>
      <w:r>
        <w:t xml:space="preserve"> a budući je unovčena </w:t>
      </w:r>
      <w:r w:rsidR="00126DC7">
        <w:t xml:space="preserve">cjelokupna </w:t>
      </w:r>
      <w:r>
        <w:t xml:space="preserve">stečajna masa u ukupnom iznosu od </w:t>
      </w:r>
      <w:r w:rsidR="00126DC7">
        <w:t>82.159,</w:t>
      </w:r>
      <w:r w:rsidR="005C4AA1">
        <w:t>29</w:t>
      </w:r>
      <w:r>
        <w:t xml:space="preserve"> kn, predložio da mu se odredi nagrada.</w:t>
      </w:r>
    </w:p>
    <w:p w:rsidRDefault="00931F74" w:rsidP="00931F74" w:rsidR="00931F74">
      <w:pPr>
        <w:jc w:val="both"/>
      </w:pPr>
    </w:p>
    <w:p w:rsidRDefault="00931F74" w:rsidP="00931F74" w:rsidR="00931F74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5C4AA1">
        <w:t xml:space="preserve">82.159,29 </w:t>
      </w:r>
      <w:r>
        <w:t xml:space="preserve">kn. </w:t>
      </w:r>
    </w:p>
    <w:p w:rsidRDefault="00931F74" w:rsidP="00931F74" w:rsidR="00931F74">
      <w:pPr>
        <w:jc w:val="both"/>
      </w:pPr>
    </w:p>
    <w:p w:rsidRDefault="00931F74" w:rsidP="00931F74" w:rsidR="00934BA5">
      <w:pPr>
        <w:ind w:firstLine="720"/>
        <w:jc w:val="both"/>
      </w:pPr>
      <w:r>
        <w:t xml:space="preserve">Temeljem odredbe čl. 94. Stečajnog zakona (NN 71/15 i 104/17) i odredbe čl. 7. i 15. Uredbe o kriterijima i načinu obračuna i plaćanja nagrade stečajnim upraviteljima (NN </w:t>
      </w:r>
      <w:r>
        <w:lastRenderedPageBreak/>
        <w:t xml:space="preserve">105/15). određen je način obračuna nagrade stečajnom upravitelju, te je prema vrijednosti unovčene stečajne mase u iznosu od </w:t>
      </w:r>
      <w:r w:rsidR="005C4AA1">
        <w:t xml:space="preserve">82.159,29 </w:t>
      </w:r>
      <w:r>
        <w:t xml:space="preserve">kn izračunata bruto nagrada i to kako slijedi: za iznos od </w:t>
      </w:r>
      <w:r w:rsidR="005901CF">
        <w:t>82.159,29</w:t>
      </w:r>
      <w:r>
        <w:t xml:space="preserve"> kn 16% što iznosi </w:t>
      </w:r>
      <w:r w:rsidR="005901CF">
        <w:t>13</w:t>
      </w:r>
      <w:r>
        <w:t>.</w:t>
      </w:r>
      <w:r w:rsidR="005901CF">
        <w:t>145</w:t>
      </w:r>
      <w:r>
        <w:t>,</w:t>
      </w:r>
      <w:r w:rsidR="005901CF">
        <w:t>48</w:t>
      </w:r>
      <w:r>
        <w:t xml:space="preserve"> kn</w:t>
      </w:r>
      <w:r w:rsidR="00934BA5">
        <w:t>.</w:t>
      </w:r>
    </w:p>
    <w:p w:rsidRDefault="00931F74" w:rsidP="00931F74" w:rsidR="00931F74">
      <w:pPr>
        <w:ind w:firstLine="720"/>
        <w:jc w:val="both"/>
      </w:pPr>
    </w:p>
    <w:p w:rsidRDefault="00931F74" w:rsidP="00931F74" w:rsidR="00931F74">
      <w:pPr>
        <w:ind w:firstLine="720"/>
        <w:jc w:val="both"/>
      </w:pPr>
      <w:r>
        <w:t xml:space="preserve">Slijedom navedenoga odlučeno je kao u izreci temeljem odredbe čl. 94. Stečajnog zakona (NN 71/15 i 14/17) i odredbe čl. 7. i 15. Uredbe o kriterijima i načinu obračuna i plaćanja nagrade stečajnim upraviteljima (NN 105/15). </w:t>
      </w:r>
    </w:p>
    <w:p w:rsidRDefault="00931F74" w:rsidP="00931F74" w:rsidR="00931F74"/>
    <w:p w:rsidRDefault="00931F74" w:rsidP="00931F74" w:rsidR="00931F74"/>
    <w:p w:rsidRDefault="00931F74" w:rsidP="00931F74" w:rsidR="00931F74">
      <w:pPr>
        <w:jc w:val="center"/>
      </w:pPr>
      <w:r>
        <w:t xml:space="preserve">U Osijeku </w:t>
      </w:r>
      <w:r w:rsidR="00934BA5">
        <w:t>24.listopada 2018.</w:t>
      </w:r>
      <w:r>
        <w:t xml:space="preserve"> </w:t>
      </w:r>
    </w:p>
    <w:p w:rsidRDefault="00931F74" w:rsidP="00931F74" w:rsidR="00931F74"/>
    <w:p w:rsidRDefault="00931F74" w:rsidP="00931F74" w:rsidR="00931F74"/>
    <w:p w:rsidRDefault="00931F74" w:rsidP="00931F74" w:rsidR="00931F74"/>
    <w:p w:rsidRDefault="00931F74" w:rsidP="00931F74" w:rsidR="00931F74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34C9E" w:rsidP="00931F74" w:rsidR="00931F74">
      <w:r>
        <w:t>Snježana Markotić Jurić</w:t>
      </w:r>
      <w:r w:rsidR="00931F74">
        <w:t xml:space="preserve">                                                     mr. sc. </w:t>
      </w:r>
      <w:smartTag w:element="PersonName" w:uri="urn:schemas-microsoft-com:office:smarttags">
        <w:r w:rsidR="00931F74">
          <w:t>Tihomir Kovačević</w:t>
        </w:r>
      </w:smartTag>
    </w:p>
    <w:p w:rsidRDefault="00931F74" w:rsidP="00931F74" w:rsidR="00931F74"/>
    <w:p w:rsidRDefault="00931F74" w:rsidP="00931F74" w:rsidR="00931F74"/>
    <w:p w:rsidRDefault="00931F74" w:rsidP="00931F74" w:rsidR="00931F74">
      <w:r>
        <w:t>PORUKA O PRAVNOM LIJEKU:</w:t>
      </w:r>
    </w:p>
    <w:p w:rsidRDefault="00931F74" w:rsidP="00931F74" w:rsidR="00931F74">
      <w:r>
        <w:t>Protiv ovog rješenja može nezadovoljna stranka uložiti žalbu Visokom trgovačkom sudu Republike Hrvatske u roku od 8 dana pismeno u 3 primjerka putem ovog suda.</w:t>
      </w:r>
    </w:p>
    <w:p w:rsidRDefault="00931F74" w:rsidP="00931F74" w:rsidR="00931F74"/>
    <w:p w:rsidRDefault="00931F74" w:rsidP="00931F74" w:rsidR="00931F74"/>
    <w:p w:rsidRDefault="00931F74" w:rsidP="00931F74" w:rsidR="00931F74">
      <w:r>
        <w:t>D N A :</w:t>
      </w:r>
    </w:p>
    <w:p w:rsidRDefault="00931F74" w:rsidP="00931F74" w:rsidR="00931F74">
      <w:r>
        <w:t>1. stečajni upravitelj</w:t>
      </w:r>
    </w:p>
    <w:p w:rsidRDefault="00931F74" w:rsidP="00931F74" w:rsidR="00931F74">
      <w:r>
        <w:t>2. mrežna stranica e-Oglasna ploča sudova</w:t>
      </w:r>
    </w:p>
    <w:p w:rsidRDefault="00931F74" w:rsidP="00931F74" w:rsidR="00931F74"/>
    <w:p w:rsidRDefault="00931F74" w:rsidP="00322805" w:rsidR="00931F74">
      <w:pPr>
        <w:spacing w:lineRule="auto" w:line="276" w:after="200"/>
        <w:jc w:val="both"/>
        <w:rPr>
          <w:rFonts w:eastAsiaTheme="minorHAnsi"/>
          <w:lang w:eastAsia="en-US"/>
        </w:rPr>
      </w:pPr>
    </w:p>
    <w:p w:rsidRDefault="00931F74" w:rsidP="00322805" w:rsidR="00931F74">
      <w:pPr>
        <w:spacing w:lineRule="auto" w:line="276" w:after="200"/>
        <w:jc w:val="both"/>
        <w:rPr>
          <w:rFonts w:eastAsiaTheme="minorHAnsi"/>
          <w:lang w:eastAsia="en-US"/>
        </w:rPr>
      </w:pPr>
    </w:p>
    <w:sectPr w:rsidR="00931F7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A26" w:rsidR="00BA1A26">
      <w:r>
        <w:separator/>
      </w:r>
    </w:p>
  </w:endnote>
  <w:endnote w:id="0" w:type="continuationSeparator">
    <w:p w:rsidRDefault="00BA1A26" w:rsidR="00BA1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A26" w:rsidR="00BA1A26">
      <w:r>
        <w:separator/>
      </w:r>
    </w:p>
  </w:footnote>
  <w:footnote w:id="0" w:type="continuationSeparator">
    <w:p w:rsidRDefault="00BA1A26" w:rsidR="00BA1A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C3C" w:rsidR="00C65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D56BD0" w:rsidR="00C65C3C">
    <w:pPr>
      <w:pStyle w:val="Zaglavlje"/>
    </w:pPr>
    <w:r>
      <w:tab/>
    </w:r>
    <w:r>
      <w:tab/>
    </w:r>
    <w:r w:rsidRPr="00EE2367">
      <w:t>14 St-</w:t>
    </w:r>
    <w:r w:rsidR="00894B69" w:rsidRPr="00894B69">
      <w:t>363/17-</w:t>
    </w:r>
    <w:r w:rsidR="00931F74">
      <w:t>76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C3C" w:rsidR="00C65C3C">
    <w:pPr>
      <w:pStyle w:val="Zaglavlje"/>
    </w:pPr>
  </w:p>
  <w:p w:rsidRDefault="00C65C3C" w:rsidR="00C65C3C">
    <w:pPr>
      <w:pStyle w:val="Zaglavlje"/>
    </w:pPr>
  </w:p>
  <w:p w:rsidRDefault="00C65C3C" w:rsidP="00793C5E" w:rsidR="00C65C3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0B0D8B"/>
    <w:multiLevelType w:val="hybridMultilevel"/>
    <w:tmpl w:val="5D642114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4B7176"/>
    <w:multiLevelType w:val="hybridMultilevel"/>
    <w:tmpl w:val="3CAC083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CE6117F"/>
    <w:multiLevelType w:val="hybridMultilevel"/>
    <w:tmpl w:val="77823A68"/>
    <w:lvl w:tplc="ADB228F8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012258A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24346B"/>
    <w:multiLevelType w:val="hybridMultilevel"/>
    <w:tmpl w:val="FAC84F10"/>
    <w:lvl w:tplc="041A000F" w:ilvl="0">
      <w:start w:val="1"/>
      <w:numFmt w:val="decimal"/>
      <w:lvlText w:val="%1."/>
      <w:lvlJc w:val="left"/>
      <w:pPr>
        <w:ind w:hanging="360" w:left="720"/>
      </w:pPr>
    </w:lvl>
    <w:lvl w:tplc="73B41D8E" w:ilvl="1">
      <w:numFmt w:val="bullet"/>
      <w:lvlText w:val="-"/>
      <w:lvlJc w:val="left"/>
      <w:pPr>
        <w:ind w:hanging="690" w:left="177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4B235D2"/>
    <w:multiLevelType w:val="hybridMultilevel"/>
    <w:tmpl w:val="12024F2E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4B33D9F"/>
    <w:multiLevelType w:val="hybridMultilevel"/>
    <w:tmpl w:val="C0F04528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693163"/>
    <w:multiLevelType w:val="hybridMultilevel"/>
    <w:tmpl w:val="A5E60AC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8B1636F"/>
    <w:multiLevelType w:val="hybridMultilevel"/>
    <w:tmpl w:val="BD527562"/>
    <w:lvl w:tplc="5C9060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22053FC1"/>
    <w:multiLevelType w:val="hybridMultilevel"/>
    <w:tmpl w:val="DE1C8E52"/>
    <w:lvl w:tplc="385A2D08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3">
    <w:nsid w:val="223573F5"/>
    <w:multiLevelType w:val="hybridMultilevel"/>
    <w:tmpl w:val="77EE4A14"/>
    <w:lvl w:tplc="3EC8D7C6" w:ilvl="0">
      <w:numFmt w:val="bullet"/>
      <w:lvlText w:val="-"/>
      <w:lvlJc w:val="left"/>
      <w:pPr>
        <w:ind w:hanging="765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9FD0521"/>
    <w:multiLevelType w:val="hybridMultilevel"/>
    <w:tmpl w:val="C8B8C00A"/>
    <w:lvl w:tplc="0088C6D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5AE0E89"/>
    <w:multiLevelType w:val="hybridMultilevel"/>
    <w:tmpl w:val="6B18FF3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493994"/>
    <w:multiLevelType w:val="hybridMultilevel"/>
    <w:tmpl w:val="187CA1C4"/>
    <w:lvl w:tplc="D3C4A13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01F2CFD"/>
    <w:multiLevelType w:val="hybridMultilevel"/>
    <w:tmpl w:val="32984CFC"/>
    <w:lvl w:tplc="32380ACA" w:ilvl="0">
      <w:start w:val="2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40802DD3"/>
    <w:multiLevelType w:val="hybridMultilevel"/>
    <w:tmpl w:val="C58622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D305A1"/>
    <w:multiLevelType w:val="hybridMultilevel"/>
    <w:tmpl w:val="2AC4E74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27C44AB"/>
    <w:multiLevelType w:val="hybridMultilevel"/>
    <w:tmpl w:val="213E9B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19119E"/>
    <w:multiLevelType w:val="hybridMultilevel"/>
    <w:tmpl w:val="11100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6E62CB9"/>
    <w:multiLevelType w:val="hybridMultilevel"/>
    <w:tmpl w:val="BD2CB6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9B32373"/>
    <w:multiLevelType w:val="hybridMultilevel"/>
    <w:tmpl w:val="2B90AC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DC3CB4"/>
    <w:multiLevelType w:val="hybridMultilevel"/>
    <w:tmpl w:val="6F3CEA5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CF4408A"/>
    <w:multiLevelType w:val="hybridMultilevel"/>
    <w:tmpl w:val="6F94DF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ED60913"/>
    <w:multiLevelType w:val="hybridMultilevel"/>
    <w:tmpl w:val="B108FA0A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1373F8B"/>
    <w:multiLevelType w:val="hybridMultilevel"/>
    <w:tmpl w:val="E21E2C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2552502"/>
    <w:multiLevelType w:val="hybridMultilevel"/>
    <w:tmpl w:val="CB18CB14"/>
    <w:lvl w:tplc="DEDAD740" w:ilvl="0">
      <w:start w:val="2"/>
      <w:numFmt w:val="bullet"/>
      <w:lvlText w:val="-"/>
      <w:lvlJc w:val="left"/>
      <w:pPr>
        <w:ind w:hanging="360" w:left="144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9">
    <w:nsid w:val="68997CE0"/>
    <w:multiLevelType w:val="hybridMultilevel"/>
    <w:tmpl w:val="BEFAF20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AD6604C"/>
    <w:multiLevelType w:val="hybridMultilevel"/>
    <w:tmpl w:val="3CBED7C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6BAD132E"/>
    <w:multiLevelType w:val="hybridMultilevel"/>
    <w:tmpl w:val="0A444B12"/>
    <w:lvl w:tplc="041A000F" w:ilvl="0">
      <w:start w:val="1"/>
      <w:numFmt w:val="decimal"/>
      <w:lvlText w:val="%1."/>
      <w:lvlJc w:val="left"/>
      <w:pPr>
        <w:ind w:hanging="360" w:left="1425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214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86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58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430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502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74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46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7185"/>
      </w:pPr>
      <w:rPr>
        <w:rFonts w:cs="Times New Roman"/>
      </w:rPr>
    </w:lvl>
  </w:abstractNum>
  <w:abstractNum w:abstractNumId="32">
    <w:nsid w:val="6BD92AC6"/>
    <w:multiLevelType w:val="hybridMultilevel"/>
    <w:tmpl w:val="368ACE16"/>
    <w:lvl w:tplc="233AED0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16"/>
  </w:num>
  <w:num w:numId="5">
    <w:abstractNumId w:val="30"/>
  </w:num>
  <w:num w:numId="6">
    <w:abstractNumId w:val="33"/>
  </w:num>
  <w:num w:numId="7">
    <w:abstractNumId w:val="13"/>
  </w:num>
  <w:num w:numId="8">
    <w:abstractNumId w:val="5"/>
  </w:num>
  <w:num w:numId="9">
    <w:abstractNumId w:val="8"/>
  </w:num>
  <w:num w:numId="10">
    <w:abstractNumId w:val="7"/>
  </w:num>
  <w:num w:numId="11">
    <w:abstractNumId w:val="25"/>
  </w:num>
  <w:num w:numId="12">
    <w:abstractNumId w:val="2"/>
  </w:num>
  <w:num w:numId="13">
    <w:abstractNumId w:val="22"/>
  </w:num>
  <w:num w:numId="14">
    <w:abstractNumId w:val="14"/>
  </w:num>
  <w:num w:numId="15">
    <w:abstractNumId w:val="20"/>
  </w:num>
  <w:num w:numId="16">
    <w:abstractNumId w:val="0"/>
  </w:num>
  <w:num w:numId="17">
    <w:abstractNumId w:val="17"/>
  </w:num>
  <w:num w:numId="18">
    <w:abstractNumId w:val="4"/>
  </w:num>
  <w:num w:numId="19">
    <w:abstractNumId w:val="10"/>
  </w:num>
  <w:num w:numId="20">
    <w:abstractNumId w:val="23"/>
  </w:num>
  <w:num w:numId="21">
    <w:abstractNumId w:val="27"/>
  </w:num>
  <w:num w:numId="22">
    <w:abstractNumId w:val="15"/>
  </w:num>
  <w:num w:numId="23">
    <w:abstractNumId w:val="24"/>
  </w:num>
  <w:num w:numId="24">
    <w:abstractNumId w:val="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21"/>
  </w:num>
  <w:num w:numId="28">
    <w:abstractNumId w:val="28"/>
  </w:num>
  <w:num w:numId="29">
    <w:abstractNumId w:val="12"/>
  </w:num>
  <w:num w:numId="30">
    <w:abstractNumId w:val="3"/>
  </w:num>
  <w:num w:numId="31">
    <w:abstractNumId w:val="26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9"/>
  </w:num>
  <w:num w:numId="35">
    <w:abstractNumId w:val="18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7D2"/>
    <w:rsid w:val="00011BD5"/>
    <w:rsid w:val="00017DA2"/>
    <w:rsid w:val="00021E71"/>
    <w:rsid w:val="00022780"/>
    <w:rsid w:val="00025178"/>
    <w:rsid w:val="000339BD"/>
    <w:rsid w:val="00041F93"/>
    <w:rsid w:val="000467D0"/>
    <w:rsid w:val="00046CB5"/>
    <w:rsid w:val="00067A84"/>
    <w:rsid w:val="00073AC1"/>
    <w:rsid w:val="00095BB7"/>
    <w:rsid w:val="0009652B"/>
    <w:rsid w:val="000A3223"/>
    <w:rsid w:val="000A4A98"/>
    <w:rsid w:val="000B4962"/>
    <w:rsid w:val="000D306D"/>
    <w:rsid w:val="000E02A0"/>
    <w:rsid w:val="000E1860"/>
    <w:rsid w:val="000E2810"/>
    <w:rsid w:val="00101B99"/>
    <w:rsid w:val="00103429"/>
    <w:rsid w:val="001078AB"/>
    <w:rsid w:val="001176E3"/>
    <w:rsid w:val="00121653"/>
    <w:rsid w:val="001234D1"/>
    <w:rsid w:val="0012682E"/>
    <w:rsid w:val="00126DC7"/>
    <w:rsid w:val="00141488"/>
    <w:rsid w:val="001448A5"/>
    <w:rsid w:val="001523E6"/>
    <w:rsid w:val="00155FBF"/>
    <w:rsid w:val="00167470"/>
    <w:rsid w:val="001961DD"/>
    <w:rsid w:val="00197B14"/>
    <w:rsid w:val="001A5A8C"/>
    <w:rsid w:val="001A7E36"/>
    <w:rsid w:val="001B67EA"/>
    <w:rsid w:val="001C0E77"/>
    <w:rsid w:val="001C2018"/>
    <w:rsid w:val="001D5B70"/>
    <w:rsid w:val="001E57AB"/>
    <w:rsid w:val="001F0DE9"/>
    <w:rsid w:val="001F322B"/>
    <w:rsid w:val="001F3E60"/>
    <w:rsid w:val="001F4542"/>
    <w:rsid w:val="00216BC3"/>
    <w:rsid w:val="00225DD1"/>
    <w:rsid w:val="0023710D"/>
    <w:rsid w:val="00240F9A"/>
    <w:rsid w:val="00242360"/>
    <w:rsid w:val="002424E2"/>
    <w:rsid w:val="0024602B"/>
    <w:rsid w:val="002528A5"/>
    <w:rsid w:val="0025598D"/>
    <w:rsid w:val="002701AC"/>
    <w:rsid w:val="00274077"/>
    <w:rsid w:val="002825CE"/>
    <w:rsid w:val="00287DB0"/>
    <w:rsid w:val="00294053"/>
    <w:rsid w:val="002B2E67"/>
    <w:rsid w:val="002B3CF8"/>
    <w:rsid w:val="002B5700"/>
    <w:rsid w:val="002C089F"/>
    <w:rsid w:val="002D1EB7"/>
    <w:rsid w:val="002F5B7B"/>
    <w:rsid w:val="00322805"/>
    <w:rsid w:val="003237FA"/>
    <w:rsid w:val="00327B91"/>
    <w:rsid w:val="00330B50"/>
    <w:rsid w:val="00332DB6"/>
    <w:rsid w:val="00344458"/>
    <w:rsid w:val="00347979"/>
    <w:rsid w:val="0035364C"/>
    <w:rsid w:val="003842A6"/>
    <w:rsid w:val="00391BFA"/>
    <w:rsid w:val="0039231A"/>
    <w:rsid w:val="003C6310"/>
    <w:rsid w:val="003C6407"/>
    <w:rsid w:val="003E10E5"/>
    <w:rsid w:val="003E7A6E"/>
    <w:rsid w:val="003E7E2E"/>
    <w:rsid w:val="003F0EB0"/>
    <w:rsid w:val="003F35C4"/>
    <w:rsid w:val="00402281"/>
    <w:rsid w:val="004114BE"/>
    <w:rsid w:val="004130E8"/>
    <w:rsid w:val="00473D40"/>
    <w:rsid w:val="00475BB8"/>
    <w:rsid w:val="00481F4A"/>
    <w:rsid w:val="0048365F"/>
    <w:rsid w:val="00487E1A"/>
    <w:rsid w:val="004910B6"/>
    <w:rsid w:val="004A27F4"/>
    <w:rsid w:val="004C3316"/>
    <w:rsid w:val="004F03DB"/>
    <w:rsid w:val="00510E75"/>
    <w:rsid w:val="00512980"/>
    <w:rsid w:val="00523845"/>
    <w:rsid w:val="00527EA2"/>
    <w:rsid w:val="00536FB6"/>
    <w:rsid w:val="00550C38"/>
    <w:rsid w:val="00555B66"/>
    <w:rsid w:val="00560040"/>
    <w:rsid w:val="00570B93"/>
    <w:rsid w:val="00573678"/>
    <w:rsid w:val="00574E86"/>
    <w:rsid w:val="00575E69"/>
    <w:rsid w:val="00581DFB"/>
    <w:rsid w:val="005846DA"/>
    <w:rsid w:val="00586D81"/>
    <w:rsid w:val="005901CF"/>
    <w:rsid w:val="005966DB"/>
    <w:rsid w:val="005A10EF"/>
    <w:rsid w:val="005B48A9"/>
    <w:rsid w:val="005C0832"/>
    <w:rsid w:val="005C0C57"/>
    <w:rsid w:val="005C0DB3"/>
    <w:rsid w:val="005C422E"/>
    <w:rsid w:val="005C4AA1"/>
    <w:rsid w:val="005D63E7"/>
    <w:rsid w:val="005E199F"/>
    <w:rsid w:val="006050CF"/>
    <w:rsid w:val="0060747A"/>
    <w:rsid w:val="00611474"/>
    <w:rsid w:val="0061279E"/>
    <w:rsid w:val="00624554"/>
    <w:rsid w:val="00624BE5"/>
    <w:rsid w:val="00636415"/>
    <w:rsid w:val="00637D06"/>
    <w:rsid w:val="006427AB"/>
    <w:rsid w:val="00643003"/>
    <w:rsid w:val="00652442"/>
    <w:rsid w:val="006538EF"/>
    <w:rsid w:val="00656B83"/>
    <w:rsid w:val="00661C27"/>
    <w:rsid w:val="00661F50"/>
    <w:rsid w:val="0066237D"/>
    <w:rsid w:val="00671A63"/>
    <w:rsid w:val="006818E2"/>
    <w:rsid w:val="00691600"/>
    <w:rsid w:val="006931E5"/>
    <w:rsid w:val="006A0C2A"/>
    <w:rsid w:val="006B27C4"/>
    <w:rsid w:val="006C52D4"/>
    <w:rsid w:val="006C6A17"/>
    <w:rsid w:val="006D64DA"/>
    <w:rsid w:val="006F1DC1"/>
    <w:rsid w:val="006F353B"/>
    <w:rsid w:val="006F446C"/>
    <w:rsid w:val="00700AAB"/>
    <w:rsid w:val="00713F93"/>
    <w:rsid w:val="00715BE1"/>
    <w:rsid w:val="00715FF8"/>
    <w:rsid w:val="00716EC7"/>
    <w:rsid w:val="007179EE"/>
    <w:rsid w:val="00724E2D"/>
    <w:rsid w:val="007279B7"/>
    <w:rsid w:val="00743D1C"/>
    <w:rsid w:val="0074635B"/>
    <w:rsid w:val="00755163"/>
    <w:rsid w:val="00772936"/>
    <w:rsid w:val="00776492"/>
    <w:rsid w:val="00777170"/>
    <w:rsid w:val="007804EF"/>
    <w:rsid w:val="00793C5E"/>
    <w:rsid w:val="007A1CA2"/>
    <w:rsid w:val="007B24FA"/>
    <w:rsid w:val="007C40F1"/>
    <w:rsid w:val="007C6375"/>
    <w:rsid w:val="007D3B32"/>
    <w:rsid w:val="007D58BA"/>
    <w:rsid w:val="007E15BA"/>
    <w:rsid w:val="007F1D2A"/>
    <w:rsid w:val="007F257A"/>
    <w:rsid w:val="007F2F44"/>
    <w:rsid w:val="00800F3D"/>
    <w:rsid w:val="00814A76"/>
    <w:rsid w:val="00814D74"/>
    <w:rsid w:val="00815393"/>
    <w:rsid w:val="00826839"/>
    <w:rsid w:val="00830E43"/>
    <w:rsid w:val="0083239D"/>
    <w:rsid w:val="008417D2"/>
    <w:rsid w:val="00843EDB"/>
    <w:rsid w:val="00856422"/>
    <w:rsid w:val="00867914"/>
    <w:rsid w:val="008855BB"/>
    <w:rsid w:val="00887D75"/>
    <w:rsid w:val="00894B69"/>
    <w:rsid w:val="008951B7"/>
    <w:rsid w:val="0089592F"/>
    <w:rsid w:val="008960CD"/>
    <w:rsid w:val="008C3F85"/>
    <w:rsid w:val="008C4B7E"/>
    <w:rsid w:val="008C74EB"/>
    <w:rsid w:val="008D651C"/>
    <w:rsid w:val="008D7183"/>
    <w:rsid w:val="008F3DED"/>
    <w:rsid w:val="008F584D"/>
    <w:rsid w:val="008F5CC9"/>
    <w:rsid w:val="0090677B"/>
    <w:rsid w:val="0092602D"/>
    <w:rsid w:val="00926550"/>
    <w:rsid w:val="00930499"/>
    <w:rsid w:val="00931F74"/>
    <w:rsid w:val="00934BA5"/>
    <w:rsid w:val="00940598"/>
    <w:rsid w:val="00947635"/>
    <w:rsid w:val="00954D56"/>
    <w:rsid w:val="0096011B"/>
    <w:rsid w:val="0096489A"/>
    <w:rsid w:val="009927BD"/>
    <w:rsid w:val="00993B0D"/>
    <w:rsid w:val="009B26A5"/>
    <w:rsid w:val="009C4C36"/>
    <w:rsid w:val="009E160B"/>
    <w:rsid w:val="00A002BC"/>
    <w:rsid w:val="00A41E6E"/>
    <w:rsid w:val="00A42CD3"/>
    <w:rsid w:val="00A753C4"/>
    <w:rsid w:val="00A835C9"/>
    <w:rsid w:val="00A863B6"/>
    <w:rsid w:val="00A869B2"/>
    <w:rsid w:val="00A91193"/>
    <w:rsid w:val="00AA3C59"/>
    <w:rsid w:val="00AA7363"/>
    <w:rsid w:val="00AB49BF"/>
    <w:rsid w:val="00AB5380"/>
    <w:rsid w:val="00AE46D2"/>
    <w:rsid w:val="00AE6296"/>
    <w:rsid w:val="00AF040A"/>
    <w:rsid w:val="00AF3110"/>
    <w:rsid w:val="00AF6210"/>
    <w:rsid w:val="00B10A24"/>
    <w:rsid w:val="00B22521"/>
    <w:rsid w:val="00B23984"/>
    <w:rsid w:val="00B34C9E"/>
    <w:rsid w:val="00B34D0D"/>
    <w:rsid w:val="00B35ECA"/>
    <w:rsid w:val="00B404E8"/>
    <w:rsid w:val="00B42A8C"/>
    <w:rsid w:val="00B45D6A"/>
    <w:rsid w:val="00B462D9"/>
    <w:rsid w:val="00B657B2"/>
    <w:rsid w:val="00B8046B"/>
    <w:rsid w:val="00B8196F"/>
    <w:rsid w:val="00B862B5"/>
    <w:rsid w:val="00B97E11"/>
    <w:rsid w:val="00BA1A26"/>
    <w:rsid w:val="00BB36CF"/>
    <w:rsid w:val="00BB7739"/>
    <w:rsid w:val="00BC2311"/>
    <w:rsid w:val="00BD2F3E"/>
    <w:rsid w:val="00BD6D84"/>
    <w:rsid w:val="00BF0363"/>
    <w:rsid w:val="00BF351C"/>
    <w:rsid w:val="00BF3579"/>
    <w:rsid w:val="00BF71E0"/>
    <w:rsid w:val="00C07B9D"/>
    <w:rsid w:val="00C11FA4"/>
    <w:rsid w:val="00C14607"/>
    <w:rsid w:val="00C21C76"/>
    <w:rsid w:val="00C21D42"/>
    <w:rsid w:val="00C263BD"/>
    <w:rsid w:val="00C37D26"/>
    <w:rsid w:val="00C42C8E"/>
    <w:rsid w:val="00C44911"/>
    <w:rsid w:val="00C46E4B"/>
    <w:rsid w:val="00C600EF"/>
    <w:rsid w:val="00C61E2C"/>
    <w:rsid w:val="00C62E1A"/>
    <w:rsid w:val="00C63BEA"/>
    <w:rsid w:val="00C65C3C"/>
    <w:rsid w:val="00C701CD"/>
    <w:rsid w:val="00C70CA3"/>
    <w:rsid w:val="00C71B7F"/>
    <w:rsid w:val="00C9309C"/>
    <w:rsid w:val="00C9631F"/>
    <w:rsid w:val="00CA15F3"/>
    <w:rsid w:val="00CA72BD"/>
    <w:rsid w:val="00CC4391"/>
    <w:rsid w:val="00CD3FA5"/>
    <w:rsid w:val="00CE2441"/>
    <w:rsid w:val="00CE2731"/>
    <w:rsid w:val="00CE37A7"/>
    <w:rsid w:val="00CE544C"/>
    <w:rsid w:val="00CE65D2"/>
    <w:rsid w:val="00D2181D"/>
    <w:rsid w:val="00D23714"/>
    <w:rsid w:val="00D34C09"/>
    <w:rsid w:val="00D35B81"/>
    <w:rsid w:val="00D44DB0"/>
    <w:rsid w:val="00D50BBD"/>
    <w:rsid w:val="00D51B8B"/>
    <w:rsid w:val="00D56BD0"/>
    <w:rsid w:val="00D57D98"/>
    <w:rsid w:val="00D644AE"/>
    <w:rsid w:val="00D86065"/>
    <w:rsid w:val="00D87D87"/>
    <w:rsid w:val="00D923A0"/>
    <w:rsid w:val="00D93C43"/>
    <w:rsid w:val="00DB3622"/>
    <w:rsid w:val="00DB6E0A"/>
    <w:rsid w:val="00DC231A"/>
    <w:rsid w:val="00DD2D32"/>
    <w:rsid w:val="00DE5DC2"/>
    <w:rsid w:val="00DE7088"/>
    <w:rsid w:val="00E01A78"/>
    <w:rsid w:val="00E02D46"/>
    <w:rsid w:val="00E04443"/>
    <w:rsid w:val="00E06583"/>
    <w:rsid w:val="00E10B62"/>
    <w:rsid w:val="00E33ACF"/>
    <w:rsid w:val="00E37F0D"/>
    <w:rsid w:val="00E46C1D"/>
    <w:rsid w:val="00E506AF"/>
    <w:rsid w:val="00E508FF"/>
    <w:rsid w:val="00E51A14"/>
    <w:rsid w:val="00E52B83"/>
    <w:rsid w:val="00E54BA1"/>
    <w:rsid w:val="00E550D7"/>
    <w:rsid w:val="00E61F97"/>
    <w:rsid w:val="00E639C8"/>
    <w:rsid w:val="00E664DB"/>
    <w:rsid w:val="00E71F56"/>
    <w:rsid w:val="00E753E5"/>
    <w:rsid w:val="00E81E7D"/>
    <w:rsid w:val="00E93DCB"/>
    <w:rsid w:val="00EA3FE9"/>
    <w:rsid w:val="00EA5381"/>
    <w:rsid w:val="00EB1612"/>
    <w:rsid w:val="00ED3F24"/>
    <w:rsid w:val="00ED6140"/>
    <w:rsid w:val="00EE2367"/>
    <w:rsid w:val="00EE28A4"/>
    <w:rsid w:val="00EE4534"/>
    <w:rsid w:val="00EE4988"/>
    <w:rsid w:val="00EF0656"/>
    <w:rsid w:val="00F14457"/>
    <w:rsid w:val="00F1587B"/>
    <w:rsid w:val="00F24E47"/>
    <w:rsid w:val="00F305C9"/>
    <w:rsid w:val="00F31092"/>
    <w:rsid w:val="00F34287"/>
    <w:rsid w:val="00F4507C"/>
    <w:rsid w:val="00F52B7F"/>
    <w:rsid w:val="00F55163"/>
    <w:rsid w:val="00F635BC"/>
    <w:rsid w:val="00F65D28"/>
    <w:rsid w:val="00F775DD"/>
    <w:rsid w:val="00F85699"/>
    <w:rsid w:val="00F949AF"/>
    <w:rsid w:val="00F979DC"/>
    <w:rsid w:val="00FA0EF9"/>
    <w:rsid w:val="00FA1C58"/>
    <w:rsid w:val="00FA600A"/>
    <w:rsid w:val="00FA7F0D"/>
    <w:rsid w:val="00FC5878"/>
    <w:rsid w:val="00FD0E50"/>
    <w:rsid w:val="00FD2C42"/>
    <w:rsid w:val="00FD5831"/>
    <w:rsid w:val="00FE17CD"/>
    <w:rsid w:val="00FE5A8E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3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5846DA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Bodytext2Bold" w:type="character">
    <w:name w:val="Body text (2) + Bold"/>
    <w:basedOn w:val="Zadanifontodlomka"/>
    <w:rsid w:val="006F446C"/>
    <w:rPr>
      <w:rFonts w:cs="Times New Roman" w:eastAsia="Times New Roman" w:hAnsi="Times New Roman" w:ascii="Times New Roman"/>
      <w:b/>
      <w:bCs/>
      <w:color w:val="000000"/>
      <w:spacing w:val="0"/>
      <w:w w:val="100"/>
      <w:position w:val="0"/>
      <w:sz w:val="24"/>
      <w:szCs w:val="24"/>
      <w:shd w:fill="FFFFFF" w:color="auto" w:val="clear"/>
      <w:lang w:bidi="hr-HR" w:eastAsia="hr-HR"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34287"/>
    <w:rPr>
      <w:rFonts w:cstheme="majorBidi" w:eastAsiaTheme="majorEastAsia" w:hAnsiTheme="majorHAnsi" w:asciiTheme="majorHAnsi"/>
      <w:color w:themeShade="7F" w:themeColor="accent1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false"/>
    </w:pPr>
    <w:rPr>
      <w:rFonts w:cs="Arial Unicode MS" w:eastAsia="Arial Unicode MS" w:hAnsi="Arial Unicode MS" w:ascii="Arial Unicode MS"/>
      <w:sz w:val="24"/>
      <w:szCs w:val="24"/>
      <w:lang w:bidi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odytext2" w:type="character">
    <w:name w:val="Body text (2)_"/>
    <w:basedOn w:val="Zadanifontodlomka"/>
    <w:link w:val="Bodytext20"/>
    <w:locked/>
    <w:rsid w:val="00F34287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F34287"/>
    <w:pPr>
      <w:widowControl w:val="false"/>
      <w:shd w:fill="FFFFFF" w:color="auto" w:val="clear"/>
      <w:spacing w:lineRule="exact" w:line="276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3428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cs="Tahoma" w:hAnsi="Tahoma" w:ascii="Tahoma"/>
      <w:sz w:val="16"/>
      <w:szCs w:val="16"/>
    </w:rPr>
  </w:style>
  <w:style w:customStyle="true" w:styleId="Bodytext3" w:type="character">
    <w:name w:val="Body text (3)_"/>
    <w:basedOn w:val="Zadanifontodlomka"/>
    <w:link w:val="Bodytext30"/>
    <w:rsid w:val="00F34287"/>
    <w:rPr>
      <w:b/>
      <w:bCs/>
      <w:shd w:fill="FFFFFF" w:color="auto" w:val="clear"/>
    </w:rPr>
  </w:style>
  <w:style w:customStyle="true" w:styleId="Bodytext30" w:type="paragraph">
    <w:name w:val="Body text (3)"/>
    <w:basedOn w:val="Normal"/>
    <w:link w:val="Bodytext3"/>
    <w:rsid w:val="00F34287"/>
    <w:pPr>
      <w:widowControl w:val="false"/>
      <w:shd w:fill="FFFFFF" w:color="auto" w:val="clear"/>
      <w:spacing w:lineRule="exact" w:line="276"/>
    </w:pPr>
    <w:rPr>
      <w:b/>
      <w:bCs/>
      <w:sz w:val="20"/>
      <w:szCs w:val="20"/>
    </w:rPr>
  </w:style>
  <w:style w:customStyle="true" w:styleId="OdlomakpopisaChar" w:type="character">
    <w:name w:val="Odlomak popisa Char"/>
    <w:link w:val="Odlomakpopisa"/>
    <w:uiPriority w:val="34"/>
    <w:rsid w:val="00830E43"/>
    <w:rPr>
      <w:sz w:val="24"/>
      <w:szCs w:val="24"/>
    </w:rPr>
  </w:style>
  <w:style w:customStyle="true" w:styleId="ListParagraphChar" w:type="character">
    <w:name w:val="List Paragraph Char"/>
    <w:link w:val="Odlomakpopisa1"/>
    <w:locked/>
    <w:rsid w:val="006F353B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6F353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26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26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6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6A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6A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uiPriority="9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F34287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5846DA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link w:val="TekstbaloniaChar"/>
    <w:uiPriority w:val="99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5846DA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Bezproreda" w:type="paragraph">
    <w:name w:val="No Spacing"/>
    <w:uiPriority w:val="99"/>
    <w:qFormat/>
    <w:rsid w:val="006F446C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Bodytext2Bold" w:type="character">
    <w:name w:val="Body text (2) + Bold"/>
    <w:basedOn w:val="Zadanifontodlomka"/>
    <w:rsid w:val="006F446C"/>
    <w:rPr>
      <w:rFonts w:ascii="Times New Roman" w:cs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color="auto" w:fill="FFFFFF" w:val="clear"/>
      <w:lang w:bidi="hr-HR" w:eastAsia="hr-HR" w:val="hr-HR"/>
    </w:rPr>
  </w:style>
  <w:style w:customStyle="1" w:styleId="Naslov3Char" w:type="character">
    <w:name w:val="Naslov 3 Char"/>
    <w:basedOn w:val="Zadanifontodlomka"/>
    <w:link w:val="Naslov3"/>
    <w:uiPriority w:val="9"/>
    <w:rsid w:val="00F34287"/>
    <w:rPr>
      <w:rFonts w:asciiTheme="majorHAnsi" w:cstheme="majorBidi" w:eastAsiaTheme="majorEastAsia" w:hAnsiTheme="majorHAnsi"/>
      <w:color w:themeColor="accent1" w:themeShade="7F" w:val="243F60"/>
      <w:sz w:val="24"/>
      <w:szCs w:val="24"/>
      <w:lang w:eastAsia="en-US"/>
    </w:rPr>
  </w:style>
  <w:style w:styleId="Reetkatablice" w:type="table">
    <w:name w:val="Table Grid"/>
    <w:basedOn w:val="Obinatablica"/>
    <w:uiPriority w:val="39"/>
    <w:rsid w:val="00F34287"/>
    <w:pPr>
      <w:widowControl w:val="0"/>
    </w:pPr>
    <w:rPr>
      <w:rFonts w:ascii="Arial Unicode MS" w:cs="Arial Unicode MS" w:eastAsia="Arial Unicode MS" w:hAnsi="Arial Unicode MS"/>
      <w:sz w:val="24"/>
      <w:szCs w:val="24"/>
      <w:lang w:bidi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odytext2" w:type="character">
    <w:name w:val="Body text (2)_"/>
    <w:basedOn w:val="Zadanifontodlomka"/>
    <w:link w:val="Bodytext20"/>
    <w:locked/>
    <w:rsid w:val="00F34287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F34287"/>
    <w:pPr>
      <w:widowControl w:val="0"/>
      <w:shd w:color="auto" w:fill="FFFFFF" w:val="clear"/>
      <w:spacing w:line="276" w:lineRule="exact"/>
      <w:ind w:hanging="380"/>
    </w:pPr>
    <w:rPr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rsid w:val="00F34287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3428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34287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F34287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uiPriority w:val="9"/>
    <w:rsid w:val="00F34287"/>
    <w:rPr>
      <w:b/>
      <w:bCs/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4287"/>
    <w:rPr>
      <w:rFonts w:ascii="Tahoma" w:cs="Tahoma" w:hAnsi="Tahoma"/>
      <w:sz w:val="16"/>
      <w:szCs w:val="16"/>
    </w:rPr>
  </w:style>
  <w:style w:customStyle="1" w:styleId="Bodytext3" w:type="character">
    <w:name w:val="Body text (3)_"/>
    <w:basedOn w:val="Zadanifontodlomka"/>
    <w:link w:val="Bodytext30"/>
    <w:rsid w:val="00F34287"/>
    <w:rPr>
      <w:b/>
      <w:bCs/>
      <w:shd w:color="auto" w:fill="FFFFFF" w:val="clear"/>
    </w:rPr>
  </w:style>
  <w:style w:customStyle="1" w:styleId="Bodytext30" w:type="paragraph">
    <w:name w:val="Body text (3)"/>
    <w:basedOn w:val="Normal"/>
    <w:link w:val="Bodytext3"/>
    <w:rsid w:val="00F34287"/>
    <w:pPr>
      <w:widowControl w:val="0"/>
      <w:shd w:color="auto" w:fill="FFFFFF" w:val="clear"/>
      <w:spacing w:line="276" w:lineRule="exact"/>
    </w:pPr>
    <w:rPr>
      <w:b/>
      <w:bCs/>
      <w:sz w:val="20"/>
      <w:szCs w:val="20"/>
    </w:rPr>
  </w:style>
  <w:style w:customStyle="1" w:styleId="OdlomakpopisaChar" w:type="character">
    <w:name w:val="Odlomak popisa Char"/>
    <w:link w:val="Odlomakpopisa"/>
    <w:uiPriority w:val="34"/>
    <w:rsid w:val="00830E43"/>
    <w:rPr>
      <w:sz w:val="24"/>
      <w:szCs w:val="24"/>
    </w:rPr>
  </w:style>
  <w:style w:customStyle="1" w:styleId="ListParagraphChar" w:type="character">
    <w:name w:val="List Paragraph Char"/>
    <w:link w:val="Odlomakpopisa1"/>
    <w:locked/>
    <w:rsid w:val="006F353B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6F353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26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26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6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6A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6A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29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CAPRA j.d.o.o. za poljoprivredu, trgovinu i usluge</izvorni_sadrzaj>
    <derivirana_varijabla naziv="DomainObject.Predmet.ProtustrankaFormated_1">  CAPRA j.d.o.o. za poljoprivredu, trgovinu i usluge</derivirana_varijabla>
  </DomainObject.Predmet.ProtustrankaFormated>
  <DomainObject.Predmet.ProtustrankaFormatedOIB>
    <izvorni_sadrzaj>  CAPRA j.d.o.o. za poljoprivredu, trgovinu i usluge, OIB 96837057934</izvorni_sadrzaj>
    <derivirana_varijabla naziv="DomainObject.Predmet.ProtustrankaFormatedOIB_1">  CAPRA j.d.o.o. za poljoprivredu, trgovinu i usluge, OIB 96837057934</derivirana_varijabla>
  </DomainObject.Predmet.ProtustrankaFormatedOIB>
  <DomainObject.Predmet.ProtustrankaFormatedWithAdress>
    <izvorni_sadrzaj> CAPRA j.d.o.o. za poljoprivredu, trgovinu i usluge, Vladimira Nazora 56, 31400 Đakovo</izvorni_sadrzaj>
    <derivirana_varijabla naziv="DomainObject.Predmet.ProtustrankaFormatedWithAdress_1"> CAPRA j.d.o.o. za poljoprivredu, trgovinu i usluge, Vladimira Nazora 56, 31400 Đakovo</derivirana_varijabla>
  </DomainObject.Predmet.ProtustrankaFormatedWithAdress>
  <DomainObject.Predmet.ProtustrankaFormatedWithAdressOIB>
    <izvorni_sadrzaj> CAPRA j.d.o.o. za poljoprivredu, trgovinu i usluge, OIB 96837057934, Vladimira Nazora 56, 31400 Đakovo</izvorni_sadrzaj>
    <derivirana_varijabla naziv="DomainObject.Predmet.ProtustrankaFormatedWithAdressOIB_1"> CAPRA j.d.o.o. za poljoprivredu, trgovinu i usluge, OIB 96837057934, Vladimira Nazora 56, 31400 Đakovo</derivirana_varijabla>
  </DomainObject.Predmet.ProtustrankaFormatedWithAdressOIB>
  <DomainObject.Predmet.ProtustrankaWithAdress>
    <izvorni_sadrzaj>CAPRA j.d.o.o. za poljoprivredu, trgovinu i usluge Vladimira Nazora 56, 31400 Đakovo</izvorni_sadrzaj>
    <derivirana_varijabla naziv="DomainObject.Predmet.ProtustrankaWithAdress_1">CAPRA j.d.o.o. za poljoprivredu, trgovinu i usluge Vladimira Nazora 56, 31400 Đakovo</derivirana_varijabla>
  </DomainObject.Predmet.ProtustrankaWithAdress>
  <DomainObject.Predmet.ProtustrankaWithAdressOIB>
    <izvorni_sadrzaj>CAPRA j.d.o.o. za poljoprivredu, trgovinu i usluge, OIB 96837057934, Vladimira Nazora 56, 31400 Đakovo</izvorni_sadrzaj>
    <derivirana_varijabla naziv="DomainObject.Predmet.ProtustrankaWithAdressOIB_1">CAPRA j.d.o.o. za poljoprivredu, trgovinu i usluge, OIB 96837057934, Vladimira Nazora 56, 31400 Đakovo</derivirana_varijabla>
  </DomainObject.Predmet.ProtustrankaWithAdressOIB>
  <DomainObject.Predmet.ProtustrankaNazivFormated>
    <izvorni_sadrzaj>CAPRA j.d.o.o. za poljoprivredu, trgovinu i usluge</izvorni_sadrzaj>
    <derivirana_varijabla naziv="DomainObject.Predmet.ProtustrankaNazivFormated_1">CAPRA j.d.o.o. za poljoprivredu, trgovinu i usluge</derivirana_varijabla>
  </DomainObject.Predmet.ProtustrankaNazivFormated>
  <DomainObject.Predmet.ProtustrankaNazivFormatedOIB>
    <izvorni_sadrzaj>CAPRA j.d.o.o. za poljoprivredu, trgovinu i usluge, OIB 96837057934</izvorni_sadrzaj>
    <derivirana_varijabla naziv="DomainObject.Predmet.ProtustrankaNazivFormatedOIB_1">CAPRA j.d.o.o. za poljoprivredu, trgovinu i usluge, OIB 96837057934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CAPRA j.d.o.o. za poljoprivredu, trgovinu i usluge</item>
    </izvorni_sadrzaj>
    <derivirana_varijabla naziv="DomainObject.Predmet.ProtuStrankaListFormated_1">
      <item>CAPRA j.d.o.o. za poljoprivredu, trgovinu i usluge</item>
    </derivirana_varijabla>
  </DomainObject.Predmet.ProtuStrankaListFormated>
  <DomainObject.Predmet.ProtuStrankaListFormatedOIB>
    <izvorni_sadrzaj>
      <item>CAPRA j.d.o.o. za poljoprivredu, trgovinu i usluge, OIB 96837057934</item>
    </izvorni_sadrzaj>
    <derivirana_varijabla naziv="DomainObject.Predmet.ProtuStrankaListFormatedOIB_1">
      <item>CAPRA j.d.o.o. za poljoprivredu, trgovinu i usluge, OIB 96837057934</item>
    </derivirana_varijabla>
  </DomainObject.Predmet.ProtuStrankaListFormatedOIB>
  <DomainObject.Predmet.ProtuStrankaListFormatedWithAdress>
    <izvorni_sadrzaj>
      <item>CAPRA j.d.o.o. za poljoprivredu, trgovinu i usluge, Vladimira Nazora 56, 31400 Đakovo</item>
    </izvorni_sadrzaj>
    <derivirana_varijabla naziv="DomainObject.Predmet.ProtuStrankaListFormatedWithAdress_1">
      <item>CAPRA j.d.o.o. za poljoprivredu, trgovinu i usluge, Vladimira Nazora 56, 31400 Đakovo</item>
    </derivirana_varijabla>
  </DomainObject.Predmet.ProtuStrankaListFormatedWithAdress>
  <DomainObject.Predmet.ProtuStrankaListFormatedWithAdressOIB>
    <izvorni_sadrzaj>
      <item>CAPRA j.d.o.o. za poljoprivredu, trgovinu i usluge, OIB 96837057934, Vladimira Nazora 56, 31400 Đakovo</item>
    </izvorni_sadrzaj>
    <derivirana_varijabla naziv="DomainObject.Predmet.ProtuStrankaListFormatedWithAdressOIB_1">
      <item>CAPRA j.d.o.o. za poljoprivredu, trgovinu i usluge, OIB 96837057934, Vladimira Nazora 56, 31400 Đakovo</item>
    </derivirana_varijabla>
  </DomainObject.Predmet.ProtuStrankaListFormatedWithAdressOIB>
  <DomainObject.Predmet.ProtuStrankaListNazivFormated>
    <izvorni_sadrzaj>
      <item>CAPRA j.d.o.o. za poljoprivredu, trgovinu i usluge</item>
    </izvorni_sadrzaj>
    <derivirana_varijabla naziv="DomainObject.Predmet.ProtuStrankaListNazivFormated_1">
      <item>CAPRA j.d.o.o. za poljoprivredu, trgovinu i usluge</item>
    </derivirana_varijabla>
  </DomainObject.Predmet.ProtuStrankaListNazivFormated>
  <DomainObject.Predmet.ProtuStrankaListNazivFormatedOIB>
    <izvorni_sadrzaj>
      <item>CAPRA j.d.o.o. za poljoprivredu, trgovinu i usluge, OIB 96837057934</item>
    </izvorni_sadrzaj>
    <derivirana_varijabla naziv="DomainObject.Predmet.ProtuStrankaListNazivFormatedOIB_1">
      <item>CAPRA j.d.o.o. za poljoprivredu, trgovinu i usluge, OIB 96837057934</item>
    </derivirana_varijabla>
  </DomainObject.Predmet.ProtuStrankaListNazivFormatedOIB>
  <DomainObject.Predmet.OstaliListFormated>
    <izvorni_sadrzaj>
      <item>Ante Lelas</item>
      <item>Boris Ljubanović</item>
      <item>ŽDO GUO Osijek</item>
      <item>FANON d.o.o.</item>
    </izvorni_sadrzaj>
    <derivirana_varijabla naziv="DomainObject.Predmet.OstaliListFormated_1">
      <item>Ante Lelas</item>
      <item>Boris Ljubanović</item>
      <item>ŽDO GUO Osijek</item>
      <item>FANON d.o.o.</item>
    </derivirana_varijabla>
  </DomainObject.Predmet.OstaliListFormated>
  <DomainObject.Predmet.OstaliList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FormatedOIB_1">
      <item>Ante Lelas, OIB 44506340435</item>
      <item>Boris Ljubanović, OIB 19311655846</item>
      <item>ŽDO GUO Osijek</item>
      <item>FANON d.o.o., OIB 30703851882</item>
    </derivirana_varijabla>
  </DomainObject.Predmet.OstaliListFormatedOIB>
  <DomainObject.Predmet.OstaliListFormatedWithAdress>
    <izvorni_sadrzaj>
      <item>Ante Lelas, Franje Račkog 71, 31400 Đakovo</item>
      <item>Boris Ljubanović, Šet. K.F. Šepera 8c, 31000 Osijek</item>
      <item>ŽDO GUO Osijek</item>
      <item>FANON d.o.o., V. Nazora 126, 42206 Petrijanec</item>
    </izvorni_sadrzaj>
    <derivirana_varijabla naziv="DomainObject.Predmet.OstaliListFormatedWithAdress_1">
      <item>Ante Lelas, Franje Račkog 71, 31400 Đakovo</item>
      <item>Boris Ljubanović, Šet. K.F. Šepera 8c, 31000 Osijek</item>
      <item>ŽDO GUO Osijek</item>
      <item>FANON d.o.o., V. Nazora 126, 42206 Petrijanec</item>
    </derivirana_varijabla>
  </DomainObject.Predmet.OstaliListFormatedWithAdress>
  <DomainObject.Predmet.OstaliListFormatedWithAdressOIB>
    <izvorni_sadrzaj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izvorni_sadrzaj>
    <derivirana_varijabla naziv="DomainObject.Predmet.OstaliListFormatedWithAdressOIB_1">
      <item>Ante Lelas, OIB 44506340435, Franje Račkog 71, 31400 Đakovo</item>
      <item>Boris Ljubanović, OIB 19311655846, Šet. K.F. Šepera 8c, 31000 Osijek</item>
      <item>ŽDO GUO Osijek</item>
      <item>FANON d.o.o., OIB 30703851882, V. Nazora 126, 42206 Petrijanec</item>
    </derivirana_varijabla>
  </DomainObject.Predmet.OstaliListFormatedWithAdressOIB>
  <DomainObject.Predmet.OstaliListNazivFormated>
    <izvorni_sadrzaj>
      <item>Ante Lelas</item>
      <item>Boris Ljubanović</item>
      <item>ŽDO GUO Osijek</item>
      <item>FANON d.o.o.</item>
    </izvorni_sadrzaj>
    <derivirana_varijabla naziv="DomainObject.Predmet.OstaliListNazivFormated_1">
      <item>Ante Lelas</item>
      <item>Boris Ljubanović</item>
      <item>ŽDO GUO Osijek</item>
      <item>FANON d.o.o.</item>
    </derivirana_varijabla>
  </DomainObject.Predmet.OstaliListNazivFormated>
  <DomainObject.Predmet.OstaliListNazivFormatedOIB>
    <izvorni_sadrzaj>
      <item>Ante Lelas, OIB 44506340435</item>
      <item>Boris Ljubanović, OIB 19311655846</item>
      <item>ŽDO GUO Osijek</item>
      <item>FANON d.o.o., OIB 30703851882</item>
    </izvorni_sadrzaj>
    <derivirana_varijabla naziv="DomainObject.Predmet.OstaliListNazivFormatedOIB_1">
      <item>Ante Lelas, OIB 44506340435</item>
      <item>Boris Ljubanović, OIB 19311655846</item>
      <item>ŽDO GUO Osijek</item>
      <item>FANON d.o.o., OIB 30703851882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CAPRA j.d.o.o. za poljoprivredu, trgovinu i usluge</izvorni_sadrzaj>
    <derivirana_varijabla naziv="DomainObject.Predmet.ProtustrankaIDrugi_1">CAPRA j.d.o.o.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CAPRA j.d.o.o. za poljoprivredu, trgovinu i usluge, OIB 96837057934, Vladimira Nazora 56, 31400 Đakovo</izvorni_sadrzaj>
    <derivirana_varijabla naziv="DomainObject.Predmet.ProtustrankaIDrugiAdressOIB_1">CAPRA j.d.o.o. za poljoprivredu, trgovinu i usluge, OIB 96837057934, Vladimira Nazora 56,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CAPRA j.d.o.o. za poljoprivredu, trgovinu i usluge</item>
      <item>Ante Lelas</item>
      <item>Boris Ljubanović</item>
      <item>ŽDO GUO Osijek</item>
      <item>FANON d.o.o.</item>
    </izvorni_sadrzaj>
    <derivirana_varijabla naziv="DomainObject.Predmet.SudioniciListNaziv_1">
      <item>FINA RC OSIJEK</item>
      <item>CAPRA j.d.o.o. za poljoprivredu, trgovinu i usluge</item>
      <item>Ante Lelas</item>
      <item>Boris Ljubanović</item>
      <item>ŽDO GUO Osijek</item>
      <item>FANON d.o.o.</item>
    </derivirana_varijabla>
  </DomainObject.Predmet.SudioniciListNaziv>
  <DomainObject.Predmet.SudioniciListAdressOIB>
    <izvorni_sadrzaj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izvorni_sadrzaj>
    <derivirana_varijabla naziv="DomainObject.Predmet.SudioniciListAdressOIB_1">
      <item>FINA RC OSIJEK, OIB 85821130368</item>
      <item>CAPRA j.d.o.o. za poljoprivredu, trgovinu i usluge, OIB 96837057934, Vladimira Nazora 56,31400 Đakovo</item>
      <item>Ante Lelas, OIB 44506340435, Franje Račkog 71,31400 Đakovo</item>
      <item>Boris Ljubanović, OIB 19311655846, Šet. K.F. Šepera 8c,31000 Osijek</item>
      <item>ŽDO GUO Osijek</item>
      <item>FANON d.o.o., OIB 30703851882, V. Nazora 126,42206 Petrijanec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96837057934</item>
      <item>, OIB 44506340435</item>
      <item>, OIB 19311655846</item>
      <item>, OIB null</item>
      <item>, OIB 30703851882</item>
    </izvorni_sadrzaj>
    <derivirana_varijabla naziv="DomainObject.Predmet.SudioniciListNazivOIB_1">
      <item>, OIB 85821130368</item>
      <item>, OIB 96837057934</item>
      <item>, OIB 44506340435</item>
      <item>, OIB 19311655846</item>
      <item>, OIB null</item>
      <item>, OIB 30703851882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St-363/2017-72</izvorni_sadrzaj>
    <derivirana_varijabla naziv="DomainObject.PredzadnjaOdlukaIzPredmeta.Oznaka_1">St-363/2017-72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0E31E-8416-467F-94F1-7E1E30166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350</properties:Words>
  <properties:Characters>1887</properties:Characters>
  <properties:Lines>72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2018-10-24T11:18:00Z</dcterms:created>
  <dc:creator>banka</dc:creator>
  <cp:lastModifiedBy>Elizabeta Đeke</cp:lastModifiedBy>
  <cp:lastPrinted>2018-10-24T10:28:00Z</cp:lastPrinted>
  <dcterms:modified xmlns:xsi="http://www.w3.org/2001/XMLSchema-instance" xsi:type="dcterms:W3CDTF">2018-10-24T11:24:00Z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isplata STEČAJNOM 24.10.docx)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