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fa9671" w14:paraId="bfa9671" w:rsidRDefault="00E370FF" w:rsidR="002C5A29" w:rsidRPr="00435B5D">
      <w:pPr>
        <w15:collapsed w:val="false"/>
      </w:pPr>
      <w:bookmarkStart w:name="_GoBack" w:id="0"/>
      <w:bookmarkEnd w:id="0"/>
      <w:r w:rsidRPr="00435B5D">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DA2EAC" w:rsidR="002C5A29" w:rsidRPr="00435B5D">
      <w:r w:rsidRPr="00435B5D">
        <w:t xml:space="preserve">REPUBLIKA HRVATSKA </w:t>
      </w:r>
    </w:p>
    <w:p w:rsidRDefault="00DA2EAC" w:rsidP="00E370FF" w:rsidR="00DA2EAC" w:rsidRPr="00435B5D">
      <w:pPr>
        <w:tabs>
          <w:tab w:pos="7170" w:val="left"/>
        </w:tabs>
      </w:pPr>
      <w:r w:rsidRPr="00435B5D">
        <w:t>TRGOVAČKI SUD U ZAGREBU</w:t>
      </w:r>
      <w:r w:rsidR="00E370FF" w:rsidRPr="00435B5D">
        <w:tab/>
        <w:t>4 St-</w:t>
      </w:r>
      <w:r w:rsidR="00CD702D">
        <w:t>1569</w:t>
      </w:r>
      <w:r w:rsidR="00E370FF" w:rsidRPr="00435B5D">
        <w:t>/15</w:t>
      </w:r>
    </w:p>
    <w:p w:rsidRDefault="00DA2EAC" w:rsidR="00DA2EAC" w:rsidRPr="00435B5D">
      <w:r w:rsidRPr="00435B5D">
        <w:t xml:space="preserve">STALNA SLUŽBA </w:t>
      </w:r>
    </w:p>
    <w:p w:rsidRDefault="00DA2EAC" w:rsidR="00DA2EAC" w:rsidRPr="00435B5D">
      <w:r w:rsidRPr="00435B5D">
        <w:t xml:space="preserve">Karlovac, </w:t>
      </w:r>
      <w:r w:rsidR="00435B5D" w:rsidRPr="00435B5D">
        <w:t>Ljudevita Šestića 4</w:t>
      </w:r>
    </w:p>
    <w:p w:rsidRDefault="002C5A29" w:rsidR="002C5A29" w:rsidRPr="00435B5D"/>
    <w:p w:rsidRDefault="002C5A29" w:rsidP="0044721B" w:rsidR="002C5A29" w:rsidRPr="00435B5D">
      <w:pPr>
        <w:tabs>
          <w:tab w:pos="4050" w:val="left"/>
        </w:tabs>
      </w:pPr>
      <w:r w:rsidRPr="00435B5D">
        <w:tab/>
      </w:r>
    </w:p>
    <w:p w:rsidRDefault="00DA2EAC" w:rsidP="00DA2EAC" w:rsidR="0044721B" w:rsidRPr="00CD702D">
      <w:pPr>
        <w:tabs>
          <w:tab w:pos="4050" w:val="left"/>
        </w:tabs>
        <w:jc w:val="center"/>
      </w:pPr>
      <w:r w:rsidRPr="00CD702D">
        <w:t>REPUBLIKA HRVATSKA</w:t>
      </w:r>
    </w:p>
    <w:p w:rsidRDefault="00475324" w:rsidP="00475324" w:rsidR="00475324" w:rsidRPr="00CD702D">
      <w:pPr>
        <w:tabs>
          <w:tab w:pos="4050" w:val="left"/>
        </w:tabs>
        <w:jc w:val="center"/>
      </w:pPr>
      <w:r w:rsidRPr="00CD702D">
        <w:t>R J E Š E N J E</w:t>
      </w:r>
    </w:p>
    <w:p w:rsidRDefault="002C5A29" w:rsidR="002C5A29" w:rsidRPr="00435B5D"/>
    <w:p w:rsidRDefault="002C5A29" w:rsidP="007A550F" w:rsidR="002C5A29" w:rsidRPr="00435B5D">
      <w:pPr>
        <w:ind w:firstLine="720"/>
        <w:jc w:val="both"/>
      </w:pPr>
      <w:r w:rsidRPr="00435B5D">
        <w:t xml:space="preserve">TRGOVAČKI SUD </w:t>
      </w:r>
      <w:r w:rsidR="001D2296" w:rsidRPr="00435B5D">
        <w:t>ZAGREBU, STALNA SLUŽBA</w:t>
      </w:r>
      <w:r w:rsidR="008728D7" w:rsidRPr="00435B5D">
        <w:t>,</w:t>
      </w:r>
      <w:r w:rsidR="00475324" w:rsidRPr="00435B5D">
        <w:t xml:space="preserve"> </w:t>
      </w:r>
      <w:r w:rsidRPr="00435B5D">
        <w:t xml:space="preserve">po sucu </w:t>
      </w:r>
      <w:r w:rsidR="00FF2144" w:rsidRPr="00435B5D">
        <w:t>Gorank</w:t>
      </w:r>
      <w:r w:rsidR="003B65CF" w:rsidRPr="00435B5D">
        <w:t>i</w:t>
      </w:r>
      <w:r w:rsidR="00FF2144" w:rsidRPr="00435B5D">
        <w:t xml:space="preserve"> Boljkovac</w:t>
      </w:r>
      <w:r w:rsidR="00A22E26" w:rsidRPr="00435B5D">
        <w:t>, kao stečajnom sucu,</w:t>
      </w:r>
      <w:r w:rsidR="00DA2EAC" w:rsidRPr="00435B5D">
        <w:t xml:space="preserve"> </w:t>
      </w:r>
      <w:r w:rsidR="00CD702D">
        <w:t xml:space="preserve">u povodu prijedloga predlagatelja LIKA PROJEKT d.o.o. Karlovac, Mokrice 23, OIB 30679140362, zastupan po zakonskom zastupniku Svetozaru Popoviću, za otvaranje stečajnog postupka nad dužnikom LIKA PROJEKT d.o.o. Karlovac, Mokrice 23, OIB 30679140362, </w:t>
      </w:r>
      <w:r w:rsidRPr="00435B5D">
        <w:t xml:space="preserve">dana </w:t>
      </w:r>
      <w:r w:rsidR="00CD702D">
        <w:t>25. siječnja 2016</w:t>
      </w:r>
      <w:r w:rsidR="00174993" w:rsidRPr="00435B5D">
        <w:t>. godine</w:t>
      </w:r>
    </w:p>
    <w:p w:rsidRDefault="002C5A29" w:rsidR="002C5A29" w:rsidRPr="00435B5D"/>
    <w:p w:rsidRDefault="00A0682A" w:rsidP="00DA2EAC" w:rsidR="00DA2EAC" w:rsidRPr="00435B5D">
      <w:pPr>
        <w:jc w:val="center"/>
        <w:rPr>
          <w:b/>
        </w:rPr>
      </w:pPr>
      <w:r w:rsidRPr="00435B5D">
        <w:t xml:space="preserve">r i j e š i o </w:t>
      </w:r>
      <w:r w:rsidR="00554276" w:rsidRPr="00435B5D">
        <w:t xml:space="preserve">    j e</w:t>
      </w:r>
    </w:p>
    <w:p w:rsidRDefault="00EE690A" w:rsidP="00EE690A" w:rsidR="00EE690A" w:rsidRPr="003672A3">
      <w:pPr>
        <w:ind w:firstLine="720"/>
        <w:jc w:val="both"/>
      </w:pPr>
    </w:p>
    <w:p w:rsidRDefault="00EE690A" w:rsidP="00EE690A" w:rsidR="00EE690A" w:rsidRPr="003672A3">
      <w:pPr>
        <w:numPr>
          <w:ilvl w:val="0"/>
          <w:numId w:val="8"/>
        </w:numPr>
        <w:jc w:val="both"/>
      </w:pPr>
      <w:r w:rsidRPr="003672A3">
        <w:t xml:space="preserve">Utvrđuje se da imovina dužnika LIKA PROJEKT d.o.o. Karlovac, Mokrice 23, OIB 30679140362, koja bi ušla u stečajnu masu, nije dovoljna ni za namirenje troškova postupka. </w:t>
      </w:r>
    </w:p>
    <w:p w:rsidRDefault="00EE690A" w:rsidP="00EE690A" w:rsidR="00EE690A" w:rsidRPr="003672A3">
      <w:pPr>
        <w:ind w:left="75"/>
        <w:jc w:val="both"/>
      </w:pPr>
    </w:p>
    <w:p w:rsidRDefault="00EE690A" w:rsidP="00EE690A" w:rsidR="00EE690A" w:rsidRPr="003672A3">
      <w:pPr>
        <w:numPr>
          <w:ilvl w:val="0"/>
          <w:numId w:val="8"/>
        </w:numPr>
        <w:jc w:val="both"/>
      </w:pPr>
      <w:r w:rsidRPr="003672A3">
        <w:t xml:space="preserve">Pozivaju se </w:t>
      </w:r>
      <w:r>
        <w:t xml:space="preserve">osobe koje imaju pravni interes za provedbom </w:t>
      </w:r>
      <w:r w:rsidR="00B62423">
        <w:t>stečajnog</w:t>
      </w:r>
      <w:r>
        <w:t xml:space="preserve"> postupka nad dužnikom</w:t>
      </w:r>
      <w:r w:rsidRPr="003672A3">
        <w:t>, unatoč utvrđenoj nedostatnosti stečajne mase, da u roku 15 dana na žiro račun Trgovačkog suda u Zagrebu IBAN: HR9223900011300000460 model 05-</w:t>
      </w:r>
      <w:r>
        <w:t>1569</w:t>
      </w:r>
      <w:r w:rsidRPr="003672A3">
        <w:t xml:space="preserve">15, predujme iznos od </w:t>
      </w:r>
      <w:r>
        <w:t>26.130,00</w:t>
      </w:r>
      <w:r w:rsidRPr="003672A3">
        <w:t xml:space="preserve"> kn za </w:t>
      </w:r>
      <w:r>
        <w:t>namirenje</w:t>
      </w:r>
      <w:r w:rsidRPr="003672A3">
        <w:t xml:space="preserve"> troškova prethodnog i </w:t>
      </w:r>
      <w:r>
        <w:t xml:space="preserve">otvorenoga </w:t>
      </w:r>
      <w:r w:rsidRPr="003672A3">
        <w:t xml:space="preserve">stečajnog postupka. </w:t>
      </w:r>
    </w:p>
    <w:p w:rsidRDefault="00EE690A" w:rsidP="00EE690A" w:rsidR="00EE690A" w:rsidRPr="003672A3">
      <w:pPr>
        <w:jc w:val="both"/>
      </w:pPr>
    </w:p>
    <w:p w:rsidRDefault="00EE690A" w:rsidP="00EE690A" w:rsidR="00EE690A" w:rsidRPr="003672A3">
      <w:pPr>
        <w:numPr>
          <w:ilvl w:val="0"/>
          <w:numId w:val="8"/>
        </w:numPr>
        <w:jc w:val="both"/>
      </w:pPr>
      <w:r w:rsidRPr="003672A3">
        <w:t>Ako se u roku od 15 dana od objave ovog rješenja na mrežnoj stranici e-Oglasna ploča suda ne predujmi dostatni iznos novca za pokriće troškova postupka, sud će donijeti rješenje o otvaranju i zaključenju stečajnog postupka</w:t>
      </w:r>
      <w:r>
        <w:t xml:space="preserve"> (čl. 132. st. 1. i 2. Stečajnog zakona)</w:t>
      </w:r>
      <w:r w:rsidRPr="003672A3">
        <w:t>.</w:t>
      </w:r>
    </w:p>
    <w:p w:rsidRDefault="00EE690A" w:rsidP="00EE690A" w:rsidR="00EE690A" w:rsidRPr="003672A3">
      <w:pPr>
        <w:jc w:val="both"/>
      </w:pPr>
    </w:p>
    <w:p w:rsidRDefault="00EE690A" w:rsidP="00EE690A" w:rsidR="00EE690A" w:rsidRPr="003672A3">
      <w:pPr>
        <w:numPr>
          <w:ilvl w:val="0"/>
          <w:numId w:val="8"/>
        </w:numPr>
        <w:jc w:val="both"/>
      </w:pPr>
      <w:r w:rsidRPr="003672A3">
        <w:t xml:space="preserve">Ovo rješenje će se objaviti na e-Oglasnoj ploči suda. </w:t>
      </w:r>
    </w:p>
    <w:p w:rsidRDefault="00EE690A" w:rsidP="00EE690A" w:rsidR="00EE690A" w:rsidRPr="003672A3">
      <w:pPr>
        <w:jc w:val="both"/>
      </w:pPr>
    </w:p>
    <w:p w:rsidRDefault="00043A0A" w:rsidP="00DA2EAC" w:rsidR="00043A0A" w:rsidRPr="00435B5D">
      <w:pPr>
        <w:jc w:val="center"/>
      </w:pPr>
    </w:p>
    <w:p w:rsidRDefault="00A0682A" w:rsidP="00DA2EAC" w:rsidR="00475324" w:rsidRPr="00435B5D">
      <w:pPr>
        <w:jc w:val="center"/>
      </w:pPr>
      <w:r w:rsidRPr="00435B5D">
        <w:t>Obrazloženje</w:t>
      </w:r>
      <w:r w:rsidR="00475324" w:rsidRPr="00435B5D">
        <w:t xml:space="preserve">  </w:t>
      </w:r>
      <w:r w:rsidR="00475324" w:rsidRPr="00435B5D">
        <w:tab/>
      </w:r>
    </w:p>
    <w:p w:rsidRDefault="00043A0A" w:rsidP="00475324" w:rsidR="00043A0A" w:rsidRPr="00435B5D">
      <w:pPr>
        <w:pStyle w:val="Tijeloteksta"/>
        <w:rPr>
          <w:rFonts w:hAnsi="Times New Roman" w:ascii="Times New Roman"/>
          <w:szCs w:val="24"/>
        </w:rPr>
      </w:pPr>
    </w:p>
    <w:p w:rsidRDefault="00EE690A" w:rsidP="00EE690A" w:rsidR="00EE690A">
      <w:pPr>
        <w:pStyle w:val="Tijeloteksta"/>
        <w:ind w:firstLine="708"/>
        <w:rPr>
          <w:rFonts w:hAnsi="Times New Roman" w:ascii="Times New Roman"/>
          <w:szCs w:val="24"/>
        </w:rPr>
      </w:pPr>
      <w:r>
        <w:rPr>
          <w:rFonts w:hAnsi="Times New Roman" w:ascii="Times New Roman"/>
          <w:szCs w:val="24"/>
        </w:rPr>
        <w:t>Predlagatelj LIKA PROJEKT d.o.o. Karlovac, Mokrice 23, podnio je</w:t>
      </w:r>
      <w:r w:rsidR="00F56DA7">
        <w:rPr>
          <w:rFonts w:hAnsi="Times New Roman" w:ascii="Times New Roman"/>
          <w:szCs w:val="24"/>
        </w:rPr>
        <w:t xml:space="preserve"> sudu dana 9. siječnja 2015. godine</w:t>
      </w:r>
      <w:r>
        <w:rPr>
          <w:rFonts w:hAnsi="Times New Roman" w:ascii="Times New Roman"/>
          <w:szCs w:val="24"/>
        </w:rPr>
        <w:t xml:space="preserve"> prijedlog za otvaranje stečajnog postupka nad istim, navodeći da je nad dužnikom odobreno sklapanje predstečajne nagodbe dana 13. prosinca 2013. godine, ali da zbog nedostatka posla dužnik nije mogao podmirivati svoje obveze, te je račun blokiran neprestano od 2. travnja 2014. godine. Navodi da kod dužnika postoje stečajni razlozi, budući je račun dužnik u blokadi duže od šest mjeseci. Stoga predlaže da se nad dužnikom provede stečajni postupak.</w:t>
      </w:r>
    </w:p>
    <w:p w:rsidRDefault="00E67977" w:rsidP="00E67977" w:rsidR="00E67977" w:rsidRPr="00435B5D">
      <w:pPr>
        <w:ind w:firstLine="708"/>
        <w:jc w:val="both"/>
      </w:pPr>
    </w:p>
    <w:p w:rsidRDefault="00EE690A" w:rsidP="003C4E43" w:rsidR="00EE690A">
      <w:pPr>
        <w:ind w:firstLine="708"/>
        <w:jc w:val="both"/>
      </w:pPr>
    </w:p>
    <w:p w:rsidRDefault="00EE690A" w:rsidP="003C4E43" w:rsidR="00EE690A">
      <w:pPr>
        <w:ind w:firstLine="708"/>
        <w:jc w:val="both"/>
      </w:pPr>
      <w:r>
        <w:t xml:space="preserve">Zaključkom ovog suda posl.br. 4 St-1569/15 od 20. listopada 2015. godine pozvan je direktor dužnika Svetozar Popović da u roku od 8 dana dostavi ovom sudu pisano izvješće o financijsko-gospodarskom stanju dužnika, temeljem kojeg zaključka je zakonski zastupnik dužnika podneskom od 23. prosinca 2015. godine izjavio da postupa po zaključku suda te je uz podnesak dostavio prokazni popis imovine (list 50 do 59 spisa), očevidnik o danima insolventnosti (list 60 i 61 spisa), očevidnik o redoslijedu plaćanja s obračunatom kamatom (list 62 do 64 spisa), karticu partnera (list 65 spisa), te ispis bruto bilance (list 66 i 67 spisa). </w:t>
      </w:r>
    </w:p>
    <w:p w:rsidRDefault="00EE690A" w:rsidP="003C4E43" w:rsidR="00EE690A">
      <w:pPr>
        <w:ind w:firstLine="708"/>
        <w:jc w:val="both"/>
      </w:pPr>
    </w:p>
    <w:p w:rsidRDefault="00EE690A" w:rsidP="00075BDC" w:rsidR="00EE690A">
      <w:pPr>
        <w:ind w:firstLine="708"/>
        <w:jc w:val="both"/>
      </w:pPr>
      <w:r>
        <w:t xml:space="preserve">Na ročištu održanom dana 25. siječnja 2016. godine zakonski zastupnik dužnika ustrajao je kod prijedloga da se otvori stečajni postupak nad dužnikom, te istaknuo da kod dužnika postoji stečajni razlog nesposobnosti za plaćanje. Nadalje je zakonski zastupnik dužnika izjavio da su podaci sadržani u prokaznom popisu imovine istiniti i potpuni, te je istaknuo da dužnik nema u vlasništvu niti nekretnina niti pokretnina, da dužnik nema imovinskih prava na tuđim stvarima, nema nenovčanih tražbina i nema novčanih sredstava na računu. Nadalje je naveo da dužnik u poslovnim knjigama isključivo ima evidentirane određene novčane tražbine prema trećim osobama, time da pojašnjava da su dvije novčane tražbine evidentirane prema društvima Piramida d.o.o. Karlovac i Rak d.o.o. Karlovac, koja oba društva su brisana iz sudskog registra te više ne postoje, nadalje, da ima tražbinu prema društvu Zapata usluge d.o.o. Zagreb u iznosu od 26.250,00 kn, koja tražbina je iz 2011. godine, što znači da je u zastari, a osim toga da je provjerom u sudskom registru utvrdio da je nad tim društvom pokrenut postupak skupnog brisanja rješenjem Trgovačkog suda u Zagrebu iz ove godine. Nadalje </w:t>
      </w:r>
      <w:r w:rsidR="00075BDC">
        <w:t>je naveo</w:t>
      </w:r>
      <w:r>
        <w:t xml:space="preserve"> da dužnik ima tražbinu prema Draženu Markoti iz Zagreba, Miramarska 38, u iznosu od 17.682,48 kn, koja tražbina je iz 2010. godine, a odnosi se na radove koje je dužnik izvodio na građevini tog dužnika, te da protiv Dražena Markote do današnjeg dana nije pokretao nikakav postupak radi pokušaja namirenja tražbine u ovršnom, tj. parničnom postupku. Zakonski zastupnik dužnika </w:t>
      </w:r>
      <w:r w:rsidR="00075BDC">
        <w:t>naveo je</w:t>
      </w:r>
      <w:r>
        <w:t xml:space="preserve"> da već dvije godine dužnik nema zaposlenih.</w:t>
      </w:r>
    </w:p>
    <w:p w:rsidRDefault="00075BDC" w:rsidP="00075BDC" w:rsidR="00075BDC">
      <w:pPr>
        <w:ind w:firstLine="708"/>
        <w:jc w:val="both"/>
      </w:pPr>
    </w:p>
    <w:p w:rsidRDefault="006B6292" w:rsidP="00F56DA7" w:rsidR="00E67977" w:rsidRPr="00435B5D">
      <w:pPr>
        <w:ind w:firstLine="708"/>
        <w:jc w:val="both"/>
      </w:pPr>
      <w:r w:rsidRPr="00435B5D">
        <w:t>Uvidom u potvrdu FINA-e</w:t>
      </w:r>
      <w:r w:rsidR="00A05832" w:rsidRPr="00435B5D">
        <w:t xml:space="preserve"> </w:t>
      </w:r>
      <w:r w:rsidR="00F56DA7">
        <w:t>od 13</w:t>
      </w:r>
      <w:r w:rsidR="00E67977" w:rsidRPr="00435B5D">
        <w:t>. siječnja</w:t>
      </w:r>
      <w:r w:rsidRPr="00435B5D">
        <w:t xml:space="preserve"> 201</w:t>
      </w:r>
      <w:r w:rsidR="00F56DA7">
        <w:t>6</w:t>
      </w:r>
      <w:r w:rsidRPr="00435B5D">
        <w:t>. godine</w:t>
      </w:r>
      <w:r w:rsidR="00F56DA7" w:rsidRPr="00F56DA7">
        <w:t xml:space="preserve"> </w:t>
      </w:r>
      <w:r w:rsidR="00F56DA7">
        <w:t>o blokadi računa i novčanih sredstava dužnika LIKA PROJEKT d.o.o.,</w:t>
      </w:r>
      <w:r w:rsidRPr="00435B5D">
        <w:t xml:space="preserve"> </w:t>
      </w:r>
      <w:r w:rsidR="00E67977" w:rsidRPr="00435B5D">
        <w:t xml:space="preserve">na listu </w:t>
      </w:r>
      <w:r w:rsidR="00F56DA7">
        <w:t>72</w:t>
      </w:r>
      <w:r w:rsidR="00E67977" w:rsidRPr="00435B5D">
        <w:t xml:space="preserve"> spisa</w:t>
      </w:r>
      <w:r w:rsidR="00F56DA7">
        <w:t>,</w:t>
      </w:r>
      <w:r w:rsidR="00E67977" w:rsidRPr="00435B5D">
        <w:t xml:space="preserve"> sud je utvrdio </w:t>
      </w:r>
      <w:r w:rsidR="00F56DA7">
        <w:t xml:space="preserve">da je na dan izdavanja potvrde na računu i novčanim sredstvima dužnika evidentirano 651 dana neprekidne blokade, odnosno 180 dana blokade u prethodnih šest mjeseci zbog nepodmirenih osnova za plaćanje evidentiranih u očevidniku redoslijeda za plaćanje, time da nepodmirene obveze na dan izdavanja potvrde iznose 468.876,70 kn. </w:t>
      </w:r>
      <w:r w:rsidR="00E67977" w:rsidRPr="00435B5D">
        <w:t>Dakle, iz navedenog proizlazi da kod dužnika postoji stečajni razlog nesposobnosti za plaćanje</w:t>
      </w:r>
      <w:r w:rsidR="00EE4A6B" w:rsidRPr="00435B5D">
        <w:t>, u smislu odredbe čl. 4. st. 7. i 9. Stečajnog zakona („Narodne novine“ broj 44/96, 29/99, 129/00, 123/03, 82/06, 116/10, 25/12, 133/12, 45/13).</w:t>
      </w:r>
    </w:p>
    <w:p w:rsidRDefault="008723F5" w:rsidP="006B6292" w:rsidR="008723F5" w:rsidRPr="00435B5D">
      <w:pPr>
        <w:ind w:firstLine="708"/>
        <w:jc w:val="both"/>
      </w:pPr>
    </w:p>
    <w:p w:rsidRDefault="008723F5" w:rsidP="006B6292" w:rsidR="006B6292" w:rsidRPr="00435B5D">
      <w:pPr>
        <w:ind w:firstLine="708"/>
        <w:jc w:val="both"/>
      </w:pPr>
      <w:r w:rsidRPr="00435B5D">
        <w:t xml:space="preserve">Odredbom čl. </w:t>
      </w:r>
      <w:r w:rsidR="00A05832" w:rsidRPr="00435B5D">
        <w:t>132</w:t>
      </w:r>
      <w:r w:rsidRPr="00435B5D">
        <w:t xml:space="preserve">. st. 1. Stečajnog zakona  („Narodne novine“ </w:t>
      </w:r>
      <w:r w:rsidR="000B0BA1" w:rsidRPr="00435B5D">
        <w:t>71</w:t>
      </w:r>
      <w:r w:rsidR="00A05832" w:rsidRPr="00435B5D">
        <w:t>/15</w:t>
      </w:r>
      <w:r w:rsidR="000B0BA1" w:rsidRPr="00435B5D">
        <w:t>,</w:t>
      </w:r>
      <w:r w:rsidRPr="00435B5D">
        <w:t xml:space="preserve"> dalje u tekstu: SZ-a</w:t>
      </w:r>
      <w:r w:rsidR="00EE4A6B" w:rsidRPr="00435B5D">
        <w:t>, a koja se temeljem čl. 441. st. 2. istog Zakona primjenjuje i na postupke koji su u tijeku</w:t>
      </w:r>
      <w:r w:rsidRPr="00435B5D">
        <w:t xml:space="preserve">) propisano je da ako </w:t>
      </w:r>
      <w:r w:rsidR="00A05832" w:rsidRPr="00435B5D">
        <w:t xml:space="preserve">prije otvaranja stečajnog postupka sud </w:t>
      </w:r>
      <w:r w:rsidRPr="00435B5D">
        <w:t>utvrdi da imovina dužnika koja bi ušla u stečajnu masu nije dovoljna ni za namirenje troškova tog</w:t>
      </w:r>
      <w:r w:rsidR="00A05832" w:rsidRPr="00435B5D">
        <w:t>a</w:t>
      </w:r>
      <w:r w:rsidRPr="00435B5D">
        <w:t xml:space="preserve"> postupka ili je neznatne vrijednost</w:t>
      </w:r>
      <w:r w:rsidR="00A05832" w:rsidRPr="00435B5D">
        <w:t>i</w:t>
      </w:r>
      <w:r w:rsidRPr="00435B5D">
        <w:t>,</w:t>
      </w:r>
      <w:r w:rsidR="00A05832" w:rsidRPr="00435B5D">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w:t>
      </w:r>
      <w:r w:rsidR="00A05832" w:rsidRPr="00435B5D">
        <w:lastRenderedPageBreak/>
        <w:t xml:space="preserve">ploča sudova istoga dana kada su donesena; stavkom 4. propisano je da u slučaju iz stavka 2. toga članka postupak se neće provoditi i na odgovarajući će se način primijeniti odredbe čl. 286. – 292. toga Zakona. </w:t>
      </w:r>
      <w:r w:rsidRPr="00435B5D">
        <w:t xml:space="preserve"> </w:t>
      </w:r>
    </w:p>
    <w:p w:rsidRDefault="008723F5" w:rsidP="006B6292" w:rsidR="008723F5">
      <w:pPr>
        <w:ind w:firstLine="708"/>
        <w:jc w:val="both"/>
      </w:pPr>
    </w:p>
    <w:p w:rsidRDefault="00F56DA7" w:rsidP="006B6292" w:rsidR="00F56DA7">
      <w:pPr>
        <w:ind w:firstLine="708"/>
        <w:jc w:val="both"/>
      </w:pPr>
      <w:r>
        <w:t>Iz navoda zakonskog zastupnika dužnika sa ročišta radi rasprave o uvjetima za otvaranje stečajnog postupka održano</w:t>
      </w:r>
      <w:r w:rsidR="00F10034">
        <w:t>g</w:t>
      </w:r>
      <w:r>
        <w:t xml:space="preserve"> dana 25. siječnja 2016. godine, a kako to proizlazi i iz kartice partnera na listu 65 spisa, imovinu dužnika čine isključivo novčane tražbine prema dužnikovim dužnicima, time da je provjerom u sudskom registru sud utvrdio da su dužnikovi dužnici Piramida d.o.o. Karlovac i Rak d.o.o. Karlovac, a prema kojima dužnik ima novčanu tražbinu u iznosu od 3.125,00 kn prema svakome od njih, brisani iz sudskog registra te navedene pravne osobo su time prestale postojati. Nadalje, dužnik ima evidentiranu tražbinu prema društvu Zapata usluge d.o.o. Zagreb u iznosu od 26.250,00 kn, a provjerom u sudskom registru utvrđeno je da je nad tim društvom pokrenut postupak skupnog brisanja temeljem rješenja Trgovačkog suda u Zagrebu broj Tt-15/37764-1 od 11. siječnja 2016. godine, time da je zakonski zastupnik dužnika izjavio da je riječ o tražbini iz 2011. godine, što upućuje da je navedena tražbina u zastari. Nadalje, dužnik ima malu tražbinu prema društvu Niskogradnja d.o.o. Karlovac u iznosu od 167,60 kn, te tražbinu prema Draženu Markoti iz Zagreba u iznosu od 17.682,48 kn, za koju je zakonski zastupnik dužnika naveo da je iz 2010. godine, te da nije pokretao nikakav ovršni, tj. parnični postupak radi pokušaja naplate navedene tražbine. </w:t>
      </w:r>
    </w:p>
    <w:p w:rsidRDefault="00F56DA7" w:rsidP="006B6292" w:rsidR="00F56DA7" w:rsidRPr="00435B5D">
      <w:pPr>
        <w:ind w:firstLine="708"/>
        <w:jc w:val="both"/>
      </w:pPr>
    </w:p>
    <w:p w:rsidRDefault="008723F5" w:rsidP="00F8659B" w:rsidR="00E42A55" w:rsidRPr="00435B5D">
      <w:pPr>
        <w:ind w:firstLine="708"/>
        <w:jc w:val="both"/>
      </w:pPr>
      <w:r w:rsidRPr="00435B5D">
        <w:t xml:space="preserve">Dakle, </w:t>
      </w:r>
      <w:r w:rsidR="00F56DA7">
        <w:t>sud je utvrdio da imovinu dužnika čine isključivo novčane tražbine prema trećim osobama, od kojih bi eventualno postojala mogućnost naplate tražbine prema Draženu Markoti</w:t>
      </w:r>
      <w:r w:rsidR="006D261E">
        <w:t>, time da je nepoznato kakve su mogućnosti namirenja iste, obzirom</w:t>
      </w:r>
      <w:r w:rsidR="00F10034">
        <w:t xml:space="preserve"> da nije poznato</w:t>
      </w:r>
      <w:r w:rsidR="006D261E">
        <w:t xml:space="preserve"> imovinsko stanje dužnikova dužnika. Slijedom navedenog, sud je utvrdio da </w:t>
      </w:r>
      <w:r w:rsidRPr="00435B5D">
        <w:t>imovina dužnika</w:t>
      </w:r>
      <w:r w:rsidR="006D261E">
        <w:t xml:space="preserve"> </w:t>
      </w:r>
      <w:r w:rsidR="00825B2D" w:rsidRPr="00435B5D">
        <w:t>nije dovoljna ni za namirenje troškova prethodnog i stečajnog postupka, a predvidivi troškovi stečajnog postupka za razdoblje četiri mjeseca iznose ukupno 26.130,00 kn, a čine ih troškovi stečajnog upravitelja</w:t>
      </w:r>
      <w:r w:rsidR="00EE4A6B" w:rsidRPr="00435B5D">
        <w:t xml:space="preserve"> od 8.000,00 kn</w:t>
      </w:r>
      <w:r w:rsidR="00825B2D" w:rsidRPr="00435B5D">
        <w:t xml:space="preserve">, </w:t>
      </w:r>
      <w:r w:rsidR="00EE4A6B" w:rsidRPr="00435B5D">
        <w:t xml:space="preserve">trošak </w:t>
      </w:r>
      <w:r w:rsidR="00825B2D" w:rsidRPr="00435B5D">
        <w:t>knjigovođe</w:t>
      </w:r>
      <w:r w:rsidR="00EE4A6B" w:rsidRPr="00435B5D">
        <w:t xml:space="preserve"> od 8.000,00 kn</w:t>
      </w:r>
      <w:r w:rsidR="00825B2D" w:rsidRPr="00435B5D">
        <w:t>, predvidivi materijalni troškovi</w:t>
      </w:r>
      <w:r w:rsidR="00EE4A6B" w:rsidRPr="00435B5D">
        <w:t xml:space="preserve"> od 8.000,00 kn</w:t>
      </w:r>
      <w:r w:rsidR="00825B2D" w:rsidRPr="00435B5D">
        <w:t xml:space="preserve"> (poštarina, pristojbe, prijevoz, </w:t>
      </w:r>
      <w:r w:rsidR="00EE4A6B" w:rsidRPr="00435B5D">
        <w:t xml:space="preserve">žiro račun, arhiva, </w:t>
      </w:r>
      <w:r w:rsidR="00825B2D" w:rsidRPr="00435B5D">
        <w:t>itd.), zatim trošak osiguranja stečajnog upravitelja</w:t>
      </w:r>
      <w:r w:rsidR="00EE4A6B" w:rsidRPr="00435B5D">
        <w:t xml:space="preserve"> od 2.000,00 kn</w:t>
      </w:r>
      <w:r w:rsidR="00825B2D" w:rsidRPr="00435B5D">
        <w:t xml:space="preserve"> i trošak izrade pečata</w:t>
      </w:r>
      <w:r w:rsidR="00EE4A6B" w:rsidRPr="00435B5D">
        <w:t xml:space="preserve"> 130,00 kn</w:t>
      </w:r>
      <w:r w:rsidR="002F1899" w:rsidRPr="00435B5D">
        <w:t>.</w:t>
      </w:r>
    </w:p>
    <w:p w:rsidRDefault="00DA2EAC" w:rsidP="00DA2EAC" w:rsidR="00DA2EAC" w:rsidRPr="00435B5D">
      <w:pPr>
        <w:jc w:val="both"/>
      </w:pPr>
    </w:p>
    <w:p w:rsidRDefault="00DA2EAC" w:rsidP="00464572" w:rsidR="00464572" w:rsidRPr="00435B5D">
      <w:pPr>
        <w:jc w:val="both"/>
      </w:pPr>
      <w:r w:rsidRPr="00435B5D">
        <w:tab/>
        <w:t xml:space="preserve"> </w:t>
      </w:r>
      <w:r w:rsidR="00BB0780" w:rsidRPr="00435B5D">
        <w:t xml:space="preserve">Dakle, temeljem citirane odredbe članka </w:t>
      </w:r>
      <w:r w:rsidR="002F1899" w:rsidRPr="00435B5D">
        <w:t>132</w:t>
      </w:r>
      <w:r w:rsidR="00BB0780" w:rsidRPr="00435B5D">
        <w:t>. st. 1. SZ-a</w:t>
      </w:r>
      <w:r w:rsidR="00B02635" w:rsidRPr="00435B5D">
        <w:t xml:space="preserve"> osobe koje imaju pravni interes </w:t>
      </w:r>
      <w:r w:rsidR="00EE4A6B" w:rsidRPr="00435B5D">
        <w:t>za provedbom stečajnog postupka</w:t>
      </w:r>
      <w:r w:rsidR="00B02635" w:rsidRPr="00435B5D">
        <w:t xml:space="preserve"> pozvan</w:t>
      </w:r>
      <w:r w:rsidR="00EE4A6B" w:rsidRPr="00435B5D">
        <w:t>e</w:t>
      </w:r>
      <w:r w:rsidR="00B02635" w:rsidRPr="00435B5D">
        <w:t xml:space="preserve"> su na plaćanje </w:t>
      </w:r>
      <w:r w:rsidR="002F1899" w:rsidRPr="00435B5D">
        <w:t xml:space="preserve">predujma za namirenje </w:t>
      </w:r>
      <w:r w:rsidR="00B02635" w:rsidRPr="00435B5D">
        <w:t xml:space="preserve">troškova </w:t>
      </w:r>
      <w:r w:rsidR="002F1899" w:rsidRPr="00435B5D">
        <w:t xml:space="preserve">prethodnoga i otvorenoga </w:t>
      </w:r>
      <w:r w:rsidR="00B02635" w:rsidRPr="00435B5D">
        <w:t xml:space="preserve">stečajnog postupka u ukupnom iznosu od </w:t>
      </w:r>
      <w:r w:rsidR="00EE4A6B" w:rsidRPr="00435B5D">
        <w:t>26.130</w:t>
      </w:r>
      <w:r w:rsidR="002F1899" w:rsidRPr="00435B5D">
        <w:t>,00</w:t>
      </w:r>
      <w:r w:rsidR="00F8659B" w:rsidRPr="00435B5D">
        <w:t xml:space="preserve"> kn.</w:t>
      </w:r>
    </w:p>
    <w:p w:rsidRDefault="00367C05" w:rsidP="00293964" w:rsidR="00367C05" w:rsidRPr="00435B5D">
      <w:pPr>
        <w:ind w:firstLine="900"/>
        <w:jc w:val="both"/>
      </w:pPr>
    </w:p>
    <w:p w:rsidRDefault="00BB0780" w:rsidP="00BB0780" w:rsidR="00367C05" w:rsidRPr="00435B5D">
      <w:pPr>
        <w:ind w:firstLine="708"/>
        <w:jc w:val="both"/>
      </w:pPr>
      <w:r w:rsidRPr="00435B5D">
        <w:t>Slijedom navedenog riješeno je kao u izreci.</w:t>
      </w:r>
    </w:p>
    <w:p w:rsidRDefault="00367C05" w:rsidP="00367C05" w:rsidR="002C5A29" w:rsidRPr="00435B5D">
      <w:pPr>
        <w:ind w:firstLine="900"/>
        <w:jc w:val="both"/>
      </w:pPr>
      <w:r w:rsidRPr="00435B5D">
        <w:t xml:space="preserve">  </w:t>
      </w:r>
    </w:p>
    <w:p w:rsidRDefault="002C5A29" w:rsidP="00577C3C" w:rsidR="002C5A29" w:rsidRPr="00435B5D">
      <w:pPr>
        <w:jc w:val="center"/>
      </w:pPr>
      <w:r w:rsidRPr="00435B5D">
        <w:t>U Karlovcu</w:t>
      </w:r>
      <w:r w:rsidR="00233CF9" w:rsidRPr="00435B5D">
        <w:t xml:space="preserve"> </w:t>
      </w:r>
      <w:r w:rsidR="006D261E">
        <w:t>25. siječnja 2016</w:t>
      </w:r>
      <w:r w:rsidRPr="00435B5D">
        <w:t>. godine</w:t>
      </w:r>
    </w:p>
    <w:p w:rsidRDefault="00367C05" w:rsidP="002C5A29" w:rsidR="00367C05" w:rsidRPr="00435B5D">
      <w:pPr>
        <w:jc w:val="both"/>
      </w:pPr>
    </w:p>
    <w:p w:rsidRDefault="00577C3C" w:rsidP="007170B8" w:rsidR="002C5A29" w:rsidRPr="00435B5D">
      <w:pPr>
        <w:ind w:left="6372"/>
        <w:jc w:val="both"/>
      </w:pPr>
      <w:r w:rsidRPr="00435B5D">
        <w:t xml:space="preserve">         </w:t>
      </w:r>
      <w:r w:rsidR="007170B8" w:rsidRPr="00435B5D">
        <w:t>Stečajni sudac:</w:t>
      </w:r>
    </w:p>
    <w:p w:rsidRDefault="007170B8" w:rsidP="0094639D" w:rsidR="00161B3B" w:rsidRPr="00435B5D">
      <w:pPr>
        <w:jc w:val="both"/>
      </w:pPr>
      <w:r w:rsidRPr="00435B5D">
        <w:t xml:space="preserve">                                                                 </w:t>
      </w:r>
      <w:r w:rsidR="0084192B" w:rsidRPr="00435B5D">
        <w:t xml:space="preserve">  </w:t>
      </w:r>
      <w:r w:rsidRPr="00435B5D">
        <w:t xml:space="preserve">  </w:t>
      </w:r>
      <w:r w:rsidR="00E57778" w:rsidRPr="00435B5D">
        <w:t xml:space="preserve">  </w:t>
      </w:r>
      <w:r w:rsidR="009B65F4" w:rsidRPr="00435B5D">
        <w:t xml:space="preserve">         </w:t>
      </w:r>
      <w:r w:rsidR="00577C3C" w:rsidRPr="00435B5D">
        <w:t xml:space="preserve">                               </w:t>
      </w:r>
      <w:r w:rsidR="009224E9" w:rsidRPr="00435B5D">
        <w:t xml:space="preserve"> </w:t>
      </w:r>
      <w:r w:rsidR="00367C05" w:rsidRPr="00435B5D">
        <w:t>Goranka Boljkovac</w:t>
      </w:r>
    </w:p>
    <w:p w:rsidRDefault="0094639D" w:rsidP="000B0BA1" w:rsidR="000B0BA1" w:rsidRPr="00435B5D">
      <w:pPr>
        <w:tabs>
          <w:tab w:pos="6900" w:val="left"/>
        </w:tabs>
        <w:jc w:val="both"/>
      </w:pPr>
      <w:r w:rsidRPr="00435B5D">
        <w:t xml:space="preserve"> </w:t>
      </w:r>
      <w:r w:rsidR="00161B3B" w:rsidRPr="00435B5D">
        <w:tab/>
      </w:r>
    </w:p>
    <w:p w:rsidRDefault="00973C31" w:rsidP="00F10034" w:rsidR="00F10034" w:rsidRPr="00435B5D">
      <w:pPr>
        <w:tabs>
          <w:tab w:pos="6900" w:val="left"/>
        </w:tabs>
        <w:jc w:val="both"/>
      </w:pPr>
      <w:r w:rsidRPr="00435B5D">
        <w:tab/>
      </w:r>
    </w:p>
    <w:p w:rsidRDefault="00B02635" w:rsidP="00973C31" w:rsidR="00B02635" w:rsidRPr="00435B5D">
      <w:pPr>
        <w:tabs>
          <w:tab w:pos="6900" w:val="left"/>
        </w:tabs>
      </w:pPr>
    </w:p>
    <w:p w:rsidRDefault="002C5A29" w:rsidP="002D4069" w:rsidR="002C5A29" w:rsidRPr="00435B5D">
      <w:pPr>
        <w:tabs>
          <w:tab w:pos="6150" w:val="left"/>
        </w:tabs>
      </w:pPr>
      <w:r w:rsidRPr="00435B5D">
        <w:t>Dna:</w:t>
      </w:r>
      <w:r w:rsidR="002D4069" w:rsidRPr="00435B5D">
        <w:tab/>
      </w:r>
    </w:p>
    <w:p w:rsidRDefault="00577C3C" w:rsidP="007D7A92" w:rsidR="00A0682A" w:rsidRPr="00435B5D">
      <w:pPr>
        <w:numPr>
          <w:ilvl w:val="0"/>
          <w:numId w:val="3"/>
        </w:numPr>
      </w:pPr>
      <w:r w:rsidRPr="00435B5D">
        <w:t>Dužniku</w:t>
      </w:r>
    </w:p>
    <w:p w:rsidRDefault="002F1899" w:rsidP="007D7A92" w:rsidR="00293964" w:rsidRPr="00435B5D">
      <w:pPr>
        <w:numPr>
          <w:ilvl w:val="0"/>
          <w:numId w:val="3"/>
        </w:numPr>
      </w:pPr>
      <w:r w:rsidRPr="00435B5D">
        <w:t>e-</w:t>
      </w:r>
      <w:r w:rsidR="00293964" w:rsidRPr="00435B5D">
        <w:t>Oglasna ploča</w:t>
      </w:r>
      <w:r w:rsidR="00174993" w:rsidRPr="00435B5D">
        <w:t xml:space="preserve"> suda</w:t>
      </w:r>
    </w:p>
    <w:sectPr w:rsidSect="00A0682A" w:rsidR="00293964" w:rsidRPr="00435B5D">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7A" w:rsidR="00CC497A">
      <w:r>
        <w:separator/>
      </w:r>
    </w:p>
  </w:endnote>
  <w:endnote w:id="0" w:type="continuationSeparator">
    <w:p w:rsidRDefault="00CC497A" w:rsidR="00CC4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7A" w:rsidR="00CC497A">
      <w:r>
        <w:separator/>
      </w:r>
    </w:p>
  </w:footnote>
  <w:footnote w:id="0" w:type="continuationSeparator">
    <w:p w:rsidRDefault="00CC497A" w:rsidR="00CC4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85A" w:rsidR="008768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70A74">
      <w:rPr>
        <w:rStyle w:val="Brojstranice"/>
        <w:noProof/>
      </w:rPr>
      <w:t>3</w:t>
    </w:r>
    <w:r>
      <w:rPr>
        <w:rStyle w:val="Brojstranice"/>
      </w:rPr>
      <w:fldChar w:fldCharType="end"/>
    </w:r>
  </w:p>
  <w:p w:rsidRDefault="0087685A" w:rsidP="001D2296" w:rsidR="0087685A" w:rsidRPr="003C4E43">
    <w:r>
      <w:t xml:space="preserve">                                                                                                                               </w:t>
    </w:r>
    <w:r w:rsidRPr="003C4E43">
      <w:t>4 St-</w:t>
    </w:r>
    <w:r w:rsidR="00EE690A">
      <w:t>1569/</w:t>
    </w:r>
    <w:r w:rsidR="006B6292" w:rsidRPr="003C4E43">
      <w:t>15</w:t>
    </w:r>
  </w:p>
  <w:p w:rsidRDefault="0087685A" w:rsidR="008768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46A5105"/>
    <w:multiLevelType w:val="hybridMultilevel"/>
    <w:tmpl w:val="DA12639A"/>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3"/>
  </w:num>
  <w:num w:numId="5">
    <w:abstractNumId w:val="1"/>
  </w:num>
  <w:num w:numId="6">
    <w:abstractNumId w:val="7"/>
  </w:num>
  <w:num w:numId="7">
    <w:abstractNumId w:val="2"/>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1BC2"/>
    <w:rsid w:val="00043A0A"/>
    <w:rsid w:val="0004613B"/>
    <w:rsid w:val="00050EF7"/>
    <w:rsid w:val="00075BDC"/>
    <w:rsid w:val="00087859"/>
    <w:rsid w:val="000A252B"/>
    <w:rsid w:val="000B0BA1"/>
    <w:rsid w:val="00123E05"/>
    <w:rsid w:val="00161B3B"/>
    <w:rsid w:val="00174993"/>
    <w:rsid w:val="001A044D"/>
    <w:rsid w:val="001D2296"/>
    <w:rsid w:val="001D564F"/>
    <w:rsid w:val="00233CF9"/>
    <w:rsid w:val="00270ADC"/>
    <w:rsid w:val="00293964"/>
    <w:rsid w:val="002944F5"/>
    <w:rsid w:val="002B5B9E"/>
    <w:rsid w:val="002C5A29"/>
    <w:rsid w:val="002D4069"/>
    <w:rsid w:val="002D6432"/>
    <w:rsid w:val="002F1899"/>
    <w:rsid w:val="00367C05"/>
    <w:rsid w:val="003905DD"/>
    <w:rsid w:val="003B65CF"/>
    <w:rsid w:val="003C4E43"/>
    <w:rsid w:val="00402289"/>
    <w:rsid w:val="0043031F"/>
    <w:rsid w:val="0043362B"/>
    <w:rsid w:val="00435B5D"/>
    <w:rsid w:val="0044721B"/>
    <w:rsid w:val="00464572"/>
    <w:rsid w:val="00475324"/>
    <w:rsid w:val="004F47B9"/>
    <w:rsid w:val="00523E58"/>
    <w:rsid w:val="00554276"/>
    <w:rsid w:val="005740F2"/>
    <w:rsid w:val="00577C3C"/>
    <w:rsid w:val="005C0B29"/>
    <w:rsid w:val="005C0BF6"/>
    <w:rsid w:val="005D1623"/>
    <w:rsid w:val="005D3613"/>
    <w:rsid w:val="005D5F5F"/>
    <w:rsid w:val="005E30AD"/>
    <w:rsid w:val="005E5E29"/>
    <w:rsid w:val="005E67DB"/>
    <w:rsid w:val="00600C4C"/>
    <w:rsid w:val="00657078"/>
    <w:rsid w:val="00662CB6"/>
    <w:rsid w:val="006861EF"/>
    <w:rsid w:val="006B6292"/>
    <w:rsid w:val="006C786C"/>
    <w:rsid w:val="006D261E"/>
    <w:rsid w:val="006E1EBE"/>
    <w:rsid w:val="007170B8"/>
    <w:rsid w:val="00717D4A"/>
    <w:rsid w:val="00753D5D"/>
    <w:rsid w:val="007604DE"/>
    <w:rsid w:val="00770A74"/>
    <w:rsid w:val="00776B6D"/>
    <w:rsid w:val="00784A92"/>
    <w:rsid w:val="0078584A"/>
    <w:rsid w:val="007861DF"/>
    <w:rsid w:val="007A550F"/>
    <w:rsid w:val="007C39CF"/>
    <w:rsid w:val="007D7A92"/>
    <w:rsid w:val="00825B2D"/>
    <w:rsid w:val="0084192B"/>
    <w:rsid w:val="00855AE8"/>
    <w:rsid w:val="008723F5"/>
    <w:rsid w:val="008728D7"/>
    <w:rsid w:val="0087685A"/>
    <w:rsid w:val="00891667"/>
    <w:rsid w:val="008E42C6"/>
    <w:rsid w:val="009224E9"/>
    <w:rsid w:val="00927F9C"/>
    <w:rsid w:val="00942C83"/>
    <w:rsid w:val="0094639D"/>
    <w:rsid w:val="00964750"/>
    <w:rsid w:val="00971D3D"/>
    <w:rsid w:val="00973C31"/>
    <w:rsid w:val="009773DD"/>
    <w:rsid w:val="00984644"/>
    <w:rsid w:val="009961DE"/>
    <w:rsid w:val="009A5635"/>
    <w:rsid w:val="009B02EC"/>
    <w:rsid w:val="009B65F4"/>
    <w:rsid w:val="009C324E"/>
    <w:rsid w:val="009E2615"/>
    <w:rsid w:val="009E4856"/>
    <w:rsid w:val="009F574C"/>
    <w:rsid w:val="00A03732"/>
    <w:rsid w:val="00A05832"/>
    <w:rsid w:val="00A0682A"/>
    <w:rsid w:val="00A22E26"/>
    <w:rsid w:val="00A347AB"/>
    <w:rsid w:val="00A34FB5"/>
    <w:rsid w:val="00A4636C"/>
    <w:rsid w:val="00A505C4"/>
    <w:rsid w:val="00A66684"/>
    <w:rsid w:val="00A74268"/>
    <w:rsid w:val="00A86374"/>
    <w:rsid w:val="00AA4EB8"/>
    <w:rsid w:val="00AB1D66"/>
    <w:rsid w:val="00AD6DDA"/>
    <w:rsid w:val="00AF3331"/>
    <w:rsid w:val="00AF6F8E"/>
    <w:rsid w:val="00B02635"/>
    <w:rsid w:val="00B20B8C"/>
    <w:rsid w:val="00B3296B"/>
    <w:rsid w:val="00B62423"/>
    <w:rsid w:val="00B918B5"/>
    <w:rsid w:val="00B97F98"/>
    <w:rsid w:val="00BA28BC"/>
    <w:rsid w:val="00BB0780"/>
    <w:rsid w:val="00BB7E5E"/>
    <w:rsid w:val="00C0014B"/>
    <w:rsid w:val="00C1129F"/>
    <w:rsid w:val="00C12A9F"/>
    <w:rsid w:val="00C15BC1"/>
    <w:rsid w:val="00C412CA"/>
    <w:rsid w:val="00C50D94"/>
    <w:rsid w:val="00C54748"/>
    <w:rsid w:val="00C629FC"/>
    <w:rsid w:val="00C74029"/>
    <w:rsid w:val="00C74824"/>
    <w:rsid w:val="00C92655"/>
    <w:rsid w:val="00CC497A"/>
    <w:rsid w:val="00CD702D"/>
    <w:rsid w:val="00CE03D0"/>
    <w:rsid w:val="00CF05EC"/>
    <w:rsid w:val="00D01A15"/>
    <w:rsid w:val="00D50090"/>
    <w:rsid w:val="00D737A9"/>
    <w:rsid w:val="00D862E2"/>
    <w:rsid w:val="00DA2EAC"/>
    <w:rsid w:val="00DC3CE8"/>
    <w:rsid w:val="00DE04E4"/>
    <w:rsid w:val="00DE6E22"/>
    <w:rsid w:val="00DF21C6"/>
    <w:rsid w:val="00E1788C"/>
    <w:rsid w:val="00E3108C"/>
    <w:rsid w:val="00E370FF"/>
    <w:rsid w:val="00E42A55"/>
    <w:rsid w:val="00E52636"/>
    <w:rsid w:val="00E57778"/>
    <w:rsid w:val="00E67977"/>
    <w:rsid w:val="00EA5002"/>
    <w:rsid w:val="00EC6066"/>
    <w:rsid w:val="00EE4A6B"/>
    <w:rsid w:val="00EE61A0"/>
    <w:rsid w:val="00EE690A"/>
    <w:rsid w:val="00F10034"/>
    <w:rsid w:val="00F10CB7"/>
    <w:rsid w:val="00F22E0A"/>
    <w:rsid w:val="00F36D2D"/>
    <w:rsid w:val="00F402D7"/>
    <w:rsid w:val="00F40956"/>
    <w:rsid w:val="00F45029"/>
    <w:rsid w:val="00F55D8D"/>
    <w:rsid w:val="00F56DA7"/>
    <w:rsid w:val="00F60C93"/>
    <w:rsid w:val="00F64C00"/>
    <w:rsid w:val="00F8659B"/>
    <w:rsid w:val="00FA1058"/>
    <w:rsid w:val="00FC3A79"/>
    <w:rsid w:val="00FF2144"/>
    <w:rsid w:val="00FF36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hAnsi="Verdana" w:asci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cs="Tahoma" w:hAnsi="Tahoma" w:ascii="Tahoma"/>
      <w:sz w:val="16"/>
      <w:szCs w:val="16"/>
    </w:rPr>
  </w:style>
  <w:style w:customStyle="true" w:styleId="TijelotekstaChar" w:type="character">
    <w:name w:val="Tijelo teksta Char"/>
    <w:basedOn w:val="Zadanifontodlomka"/>
    <w:link w:val="Tijeloteksta"/>
    <w:rsid w:val="00EE690A"/>
    <w:rPr>
      <w:rFonts w:hAnsi="Verdana" w:ascii="Verdana"/>
      <w:sz w:val="24"/>
    </w:rPr>
  </w:style>
  <w:style w:styleId="Tekstrezerviranogmjesta" w:type="character">
    <w:name w:val="Placeholder Text"/>
    <w:basedOn w:val="Zadanifontodlomka"/>
    <w:uiPriority w:val="99"/>
    <w:semiHidden/>
    <w:rsid w:val="00770A74"/>
    <w:rPr>
      <w:color w:val="808080"/>
      <w:bdr w:space="0" w:sz="0" w:color="auto" w:val="none"/>
      <w:shd w:fill="auto" w:color="auto" w:val="clear"/>
    </w:rPr>
  </w:style>
  <w:style w:customStyle="true" w:styleId="eSPISCCParagraphDefaultFont" w:type="character">
    <w:name w:val="eSPIS_CC_Paragraph Default Font"/>
    <w:basedOn w:val="Zadanifontodlomka"/>
    <w:rsid w:val="00770A7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70A74"/>
    <w:rPr>
      <w:bdr w:space="0" w:sz="0" w:color="auto" w:val="none"/>
      <w:shd w:fill="FFFFCC" w:color="auto" w:val="clear"/>
      <w:lang w:val="hr-HR"/>
    </w:rPr>
  </w:style>
  <w:style w:customStyle="true" w:styleId="PozadinaSvijetloCrvena" w:type="character">
    <w:name w:val="Pozadina_SvijetloCrvena"/>
    <w:basedOn w:val="eSPISCCParagraphDefaultFont"/>
    <w:rsid w:val="00770A7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70A7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ascii="Verdana" w:hAns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ascii="Tahoma" w:cs="Tahoma" w:hAnsi="Tahoma"/>
      <w:sz w:val="16"/>
      <w:szCs w:val="16"/>
    </w:rPr>
  </w:style>
  <w:style w:customStyle="1" w:styleId="TijelotekstaChar" w:type="character">
    <w:name w:val="Tijelo teksta Char"/>
    <w:basedOn w:val="Zadanifontodlomka"/>
    <w:link w:val="Tijeloteksta"/>
    <w:rsid w:val="00EE690A"/>
    <w:rPr>
      <w:rFonts w:ascii="Verdana" w:hAnsi="Verdana"/>
      <w:sz w:val="24"/>
    </w:rPr>
  </w:style>
  <w:style w:styleId="Tekstrezerviranogmjesta" w:type="character">
    <w:name w:val="Placeholder Text"/>
    <w:basedOn w:val="Zadanifontodlomka"/>
    <w:uiPriority w:val="99"/>
    <w:semiHidden/>
    <w:rsid w:val="00770A74"/>
    <w:rPr>
      <w:color w:val="808080"/>
      <w:bdr w:color="auto" w:space="0" w:sz="0" w:val="none"/>
      <w:shd w:color="auto" w:fill="auto" w:val="clear"/>
    </w:rPr>
  </w:style>
  <w:style w:customStyle="1" w:styleId="eSPISCCParagraphDefaultFont" w:type="character">
    <w:name w:val="eSPIS_CC_Paragraph Default Font"/>
    <w:basedOn w:val="Zadanifontodlomka"/>
    <w:rsid w:val="00770A7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70A74"/>
    <w:rPr>
      <w:bdr w:color="auto" w:space="0" w:sz="0" w:val="none"/>
      <w:shd w:color="auto" w:fill="FFFFCC" w:val="clear"/>
      <w:lang w:val="hr-HR"/>
    </w:rPr>
  </w:style>
  <w:style w:customStyle="1" w:styleId="PozadinaSvijetloCrvena" w:type="character">
    <w:name w:val="Pozadina_SvijetloCrvena"/>
    <w:basedOn w:val="eSPISCCParagraphDefaultFont"/>
    <w:rsid w:val="00770A7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70A7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98608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siječnja 2016.</izvorni_sadrzaj>
    <derivirana_varijabla naziv="DomainObject.DatumDonosenjaOdluke_1">25.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St-1569/2015-14</izvorni_sadrzaj>
    <derivirana_varijabla naziv="DomainObject.Oznaka_1">St-1569/2015-14</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1569</izvorni_sadrzaj>
    <derivirana_varijabla naziv="DomainObject.Predmet.Broj_1">1569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listopada 2015.</izvorni_sadrzaj>
    <derivirana_varijabla naziv="DomainObject.Predmet.DatumOsnivanja_1">16.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St-1569/2015</izvorni_sadrzaj>
    <derivirana_varijabla naziv="DomainObject.Predmet.OznakaBroj_1">St-1569/2015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Lika projekt  d.o.o.</izvorni_sadrzaj>
    <derivirana_varijabla naziv="DomainObject.Predmet.ProtustrankaFormated_1">  Lika projekt  d.o.o.</derivirana_varijabla>
  </DomainObject.Predmet.ProtustrankaFormated>
  <DomainObject.Predmet.ProtustrankaFormatedOIB>
    <izvorni_sadrzaj>  Lika projekt  d.o.o., OIB 30679140362</izvorni_sadrzaj>
    <derivirana_varijabla naziv="DomainObject.Predmet.ProtustrankaFormatedOIB_1">  Lika projekt  d.o.o., OIB 30679140362</derivirana_varijabla>
  </DomainObject.Predmet.ProtustrankaFormatedOIB>
  <DomainObject.Predmet.ProtustrankaFormatedWithAdress>
    <izvorni_sadrzaj> Lika projekt  d.o.o., Mokrice 23, 47000 Karlovac</izvorni_sadrzaj>
    <derivirana_varijabla naziv="DomainObject.Predmet.ProtustrankaFormatedWithAdress_1"> Lika projekt  d.o.o., Mokrice 23, 47000 Karlovac</derivirana_varijabla>
  </DomainObject.Predmet.ProtustrankaFormatedWithAdress>
  <DomainObject.Predmet.ProtustrankaFormatedWithAdressOIB>
    <izvorni_sadrzaj> Lika projekt  d.o.o., OIB 30679140362, Mokrice 23, 47000 Karlovac</izvorni_sadrzaj>
    <derivirana_varijabla naziv="DomainObject.Predmet.ProtustrankaFormatedWithAdressOIB_1"> Lika projekt  d.o.o., OIB 30679140362, Mokrice 23, 47000 Karlovac</derivirana_varijabla>
  </DomainObject.Predmet.ProtustrankaFormatedWithAdressOIB>
  <DomainObject.Predmet.ProtustrankaWithAdress>
    <izvorni_sadrzaj>Lika projekt  d.o.o. Mokrice 23, 47000 Karlovac</izvorni_sadrzaj>
    <derivirana_varijabla naziv="DomainObject.Predmet.ProtustrankaWithAdress_1">Lika projekt  d.o.o. Mokrice 23, 47000 Karlovac</derivirana_varijabla>
  </DomainObject.Predmet.ProtustrankaWithAdress>
  <DomainObject.Predmet.ProtustrankaWithAdressOIB>
    <izvorni_sadrzaj>Lika projekt  d.o.o., OIB 30679140362, Mokrice 23, 47000 Karlovac</izvorni_sadrzaj>
    <derivirana_varijabla naziv="DomainObject.Predmet.ProtustrankaWithAdressOIB_1">Lika projekt  d.o.o., OIB 30679140362, Mokrice 23, 47000 Karlovac</derivirana_varijabla>
  </DomainObject.Predmet.ProtustrankaWithAdressOIB>
  <DomainObject.Predmet.ProtustrankaNazivFormated>
    <izvorni_sadrzaj>Lika projekt  d.o.o.</izvorni_sadrzaj>
    <derivirana_varijabla naziv="DomainObject.Predmet.ProtustrankaNazivFormated_1">Lika projekt  d.o.o.</derivirana_varijabla>
  </DomainObject.Predmet.ProtustrankaNazivFormated>
  <DomainObject.Predmet.ProtustrankaNazivFormatedOIB>
    <izvorni_sadrzaj>Lika projekt  d.o.o., OIB 30679140362</izvorni_sadrzaj>
    <derivirana_varijabla naziv="DomainObject.Predmet.ProtustrankaNazivFormatedOIB_1">Lika projekt  d.o.o., OIB 30679140362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Lika projekt  d.o.o.</izvorni_sadrzaj>
    <derivirana_varijabla naziv="DomainObject.Predmet.StrankaFormated_1">  Lika projekt  d.o.o.</derivirana_varijabla>
  </DomainObject.Predmet.StrankaFormated>
  <DomainObject.Predmet.StrankaFormatedOIB>
    <izvorni_sadrzaj>  Lika projekt  d.o.o., OIB 30679140362</izvorni_sadrzaj>
    <derivirana_varijabla naziv="DomainObject.Predmet.StrankaFormatedOIB_1">  Lika projekt  d.o.o., OIB 30679140362</derivirana_varijabla>
  </DomainObject.Predmet.StrankaFormatedOIB>
  <DomainObject.Predmet.StrankaFormatedWithAdress>
    <izvorni_sadrzaj> Lika projekt  d.o.o., Mokrice 23, 47000 Karlovac</izvorni_sadrzaj>
    <derivirana_varijabla naziv="DomainObject.Predmet.StrankaFormatedWithAdress_1"> Lika projekt  d.o.o., Mokrice 23, 47000 Karlovac</derivirana_varijabla>
  </DomainObject.Predmet.StrankaFormatedWithAdress>
  <DomainObject.Predmet.StrankaFormatedWithAdressOIB>
    <izvorni_sadrzaj> Lika projekt  d.o.o., OIB 30679140362, Mokrice 23, 47000 Karlovac</izvorni_sadrzaj>
    <derivirana_varijabla naziv="DomainObject.Predmet.StrankaFormatedWithAdressOIB_1"> Lika projekt  d.o.o., OIB 30679140362, Mokrice 23, 47000 Karlovac</derivirana_varijabla>
  </DomainObject.Predmet.StrankaFormatedWithAdressOIB>
  <DomainObject.Predmet.StrankaWithAdress>
    <izvorni_sadrzaj>Lika projekt  d.o.o. Mokrice 23,47000 Karlovac</izvorni_sadrzaj>
    <derivirana_varijabla naziv="DomainObject.Predmet.StrankaWithAdress_1">Lika projekt  d.o.o. Mokrice 23,47000 Karlovac</derivirana_varijabla>
  </DomainObject.Predmet.StrankaWithAdress>
  <DomainObject.Predmet.StrankaWithAdressOIB>
    <izvorni_sadrzaj>Lika projekt  d.o.o., OIB 30679140362, Mokrice 23,47000 Karlovac</izvorni_sadrzaj>
    <derivirana_varijabla naziv="DomainObject.Predmet.StrankaWithAdressOIB_1">Lika projekt  d.o.o., OIB 30679140362, Mokrice 23,47000 Karlovac</derivirana_varijabla>
  </DomainObject.Predmet.StrankaWithAdressOIB>
  <DomainObject.Predmet.StrankaNazivFormated>
    <izvorni_sadrzaj>Lika projekt  d.o.o.</izvorni_sadrzaj>
    <derivirana_varijabla naziv="DomainObject.Predmet.StrankaNazivFormated_1">Lika projekt  d.o.o.</derivirana_varijabla>
  </DomainObject.Predmet.StrankaNazivFormated>
  <DomainObject.Predmet.StrankaNazivFormatedOIB>
    <izvorni_sadrzaj>Lika projekt  d.o.o., OIB 30679140362</izvorni_sadrzaj>
    <derivirana_varijabla naziv="DomainObject.Predmet.StrankaNazivFormatedOIB_1">Lika projekt  d.o.o., OIB 30679140362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Lika projekt  d.o.o.</item>
    </izvorni_sadrzaj>
    <derivirana_varijabla naziv="DomainObject.Predmet.StrankaListFormated_1">
      <item>Lika projekt  d.o.o.</item>
    </derivirana_varijabla>
  </DomainObject.Predmet.StrankaListFormated>
  <DomainObject.Predmet.StrankaListFormatedOIB>
    <izvorni_sadrzaj>
      <item>Lika projekt  d.o.o., OIB 30679140362</item>
    </izvorni_sadrzaj>
    <derivirana_varijabla naziv="DomainObject.Predmet.StrankaListFormatedOIB_1">
      <item>Lika projekt  d.o.o., OIB 30679140362</item>
    </derivirana_varijabla>
  </DomainObject.Predmet.StrankaListFormatedOIB>
  <DomainObject.Predmet.StrankaListFormatedWithAdress>
    <izvorni_sadrzaj>
      <item>Lika projekt  d.o.o., Mokrice 23, 47000 Karlovac</item>
    </izvorni_sadrzaj>
    <derivirana_varijabla naziv="DomainObject.Predmet.StrankaListFormatedWithAdress_1">
      <item>Lika projekt  d.o.o., Mokrice 23, 47000 Karlovac</item>
    </derivirana_varijabla>
  </DomainObject.Predmet.StrankaListFormatedWithAdress>
  <DomainObject.Predmet.StrankaListFormatedWithAdressOIB>
    <izvorni_sadrzaj>
      <item>Lika projekt  d.o.o., OIB 30679140362, Mokrice 23, 47000 Karlovac</item>
    </izvorni_sadrzaj>
    <derivirana_varijabla naziv="DomainObject.Predmet.StrankaListFormatedWithAdressOIB_1">
      <item>Lika projekt  d.o.o., OIB 30679140362, Mokrice 23, 47000 Karlovac</item>
    </derivirana_varijabla>
  </DomainObject.Predmet.StrankaListFormatedWithAdressOIB>
  <DomainObject.Predmet.StrankaListNazivFormated>
    <izvorni_sadrzaj>
      <item>Lika projekt  d.o.o.</item>
    </izvorni_sadrzaj>
    <derivirana_varijabla naziv="DomainObject.Predmet.StrankaListNazivFormated_1">
      <item>Lika projekt  d.o.o.</item>
    </derivirana_varijabla>
  </DomainObject.Predmet.StrankaListNazivFormated>
  <DomainObject.Predmet.StrankaListNazivFormatedOIB>
    <izvorni_sadrzaj>
      <item>Lika projekt  d.o.o., OIB 30679140362</item>
    </izvorni_sadrzaj>
    <derivirana_varijabla naziv="DomainObject.Predmet.StrankaListNazivFormatedOIB_1">
      <item>Lika projekt  d.o.o., OIB 30679140362</item>
    </derivirana_varijabla>
  </DomainObject.Predmet.StrankaListNazivFormatedOIB>
  <DomainObject.Predmet.ProtuStrankaListFormated>
    <izvorni_sadrzaj>
      <item>Lika projekt  d.o.o.</item>
    </izvorni_sadrzaj>
    <derivirana_varijabla naziv="DomainObject.Predmet.ProtuStrankaListFormated_1">
      <item>Lika projekt  d.o.o.</item>
    </derivirana_varijabla>
  </DomainObject.Predmet.ProtuStrankaListFormated>
  <DomainObject.Predmet.ProtuStrankaListFormatedOIB>
    <izvorni_sadrzaj>
      <item>Lika projekt  d.o.o., OIB 30679140362</item>
    </izvorni_sadrzaj>
    <derivirana_varijabla naziv="DomainObject.Predmet.ProtuStrankaListFormatedOIB_1">
      <item>Lika projekt  d.o.o., OIB 30679140362</item>
    </derivirana_varijabla>
  </DomainObject.Predmet.ProtuStrankaListFormatedOIB>
  <DomainObject.Predmet.ProtuStrankaListFormatedWithAdress>
    <izvorni_sadrzaj>
      <item>Lika projekt  d.o.o., Mokrice 23, 47000 Karlovac</item>
    </izvorni_sadrzaj>
    <derivirana_varijabla naziv="DomainObject.Predmet.ProtuStrankaListFormatedWithAdress_1">
      <item>Lika projekt  d.o.o., Mokrice 23, 47000 Karlovac</item>
    </derivirana_varijabla>
  </DomainObject.Predmet.ProtuStrankaListFormatedWithAdress>
  <DomainObject.Predmet.ProtuStrankaListFormatedWithAdressOIB>
    <izvorni_sadrzaj>
      <item>Lika projekt  d.o.o., OIB 30679140362, Mokrice 23, 47000 Karlovac</item>
    </izvorni_sadrzaj>
    <derivirana_varijabla naziv="DomainObject.Predmet.ProtuStrankaListFormatedWithAdressOIB_1">
      <item>Lika projekt  d.o.o., OIB 30679140362, Mokrice 23, 47000 Karlovac</item>
    </derivirana_varijabla>
  </DomainObject.Predmet.ProtuStrankaListFormatedWithAdressOIB>
  <DomainObject.Predmet.ProtuStrankaListNazivFormated>
    <izvorni_sadrzaj>
      <item>Lika projekt  d.o.o.</item>
    </izvorni_sadrzaj>
    <derivirana_varijabla naziv="DomainObject.Predmet.ProtuStrankaListNazivFormated_1">
      <item>Lika projekt  d.o.o.</item>
    </derivirana_varijabla>
  </DomainObject.Predmet.ProtuStrankaListNazivFormated>
  <DomainObject.Predmet.ProtuStrankaListNazivFormatedOIB>
    <izvorni_sadrzaj>
      <item>Lika projekt  d.o.o., OIB 30679140362</item>
    </izvorni_sadrzaj>
    <derivirana_varijabla naziv="DomainObject.Predmet.ProtuStrankaListNazivFormatedOIB_1">
      <item>Lika projekt  d.o.o., OIB 30679140362</item>
    </derivirana_varijabla>
  </DomainObject.Predmet.ProtuStrankaListNazivFormatedOIB>
  <DomainObject.Predmet.OstaliListFormated>
    <izvorni_sadrzaj>
      <item>SVETOZAR POPOVIĆ</item>
    </izvorni_sadrzaj>
    <derivirana_varijabla naziv="DomainObject.Predmet.OstaliListFormated_1">
      <item>SVETOZAR POPOVIĆ</item>
    </derivirana_varijabla>
  </DomainObject.Predmet.OstaliListFormated>
  <DomainObject.Predmet.OstaliListFormatedOIB>
    <izvorni_sadrzaj>
      <item>SVETOZAR POPOVIĆ, OIB 46807400069</item>
    </izvorni_sadrzaj>
    <derivirana_varijabla naziv="DomainObject.Predmet.OstaliListFormatedOIB_1">
      <item>SVETOZAR POPOVIĆ, OIB 46807400069</item>
    </derivirana_varijabla>
  </DomainObject.Predmet.OstaliListFormatedOIB>
  <DomainObject.Predmet.OstaliListFormatedWithAdress>
    <izvorni_sadrzaj>
      <item>SVETOZAR POPOVIĆ, Mokrice 23, 47000 Karlovac</item>
    </izvorni_sadrzaj>
    <derivirana_varijabla naziv="DomainObject.Predmet.OstaliListFormatedWithAdress_1">
      <item>SVETOZAR POPOVIĆ, Mokrice 23, 47000 Karlovac</item>
    </derivirana_varijabla>
  </DomainObject.Predmet.OstaliListFormatedWithAdress>
  <DomainObject.Predmet.OstaliListFormatedWithAdressOIB>
    <izvorni_sadrzaj>
      <item>SVETOZAR POPOVIĆ, OIB 46807400069, Mokrice 23, 47000 Karlovac</item>
    </izvorni_sadrzaj>
    <derivirana_varijabla naziv="DomainObject.Predmet.OstaliListFormatedWithAdressOIB_1">
      <item>SVETOZAR POPOVIĆ, OIB 46807400069, Mokrice 23, 47000 Karlovac</item>
    </derivirana_varijabla>
  </DomainObject.Predmet.OstaliListFormatedWithAdressOIB>
  <DomainObject.Predmet.OstaliListNazivFormated>
    <izvorni_sadrzaj>
      <item>SVETOZAR POPOVIĆ</item>
    </izvorni_sadrzaj>
    <derivirana_varijabla naziv="DomainObject.Predmet.OstaliListNazivFormated_1">
      <item>SVETOZAR POPOVIĆ</item>
    </derivirana_varijabla>
  </DomainObject.Predmet.OstaliListNazivFormated>
  <DomainObject.Predmet.OstaliListNazivFormatedOIB>
    <izvorni_sadrzaj>
      <item>SVETOZAR POPOVIĆ, OIB 46807400069</item>
    </izvorni_sadrzaj>
    <derivirana_varijabla naziv="DomainObject.Predmet.OstaliListNazivFormatedOIB_1">
      <item>SVETOZAR POPOVIĆ, OIB 46807400069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2016.</izvorni_sadrzaj>
    <derivirana_varijabla naziv="DomainObject.Datum_1">25. siječnja 2016.</derivirana_varijabla>
  </DomainObject.Datum>
  <DomainObject.PoslovniBrojDokumenta>
    <izvorni_sadrzaj>St-1569/2015-14</izvorni_sadrzaj>
    <derivirana_varijabla naziv="DomainObject.PoslovniBrojDokumenta_1">St-1569/2015-14</derivirana_varijabla>
  </DomainObject.PoslovniBrojDokumenta>
  <DomainObject.Predmet.StrankaIDrugi>
    <izvorni_sadrzaj>Lika projekt  d.o.o.</izvorni_sadrzaj>
    <derivirana_varijabla naziv="DomainObject.Predmet.StrankaIDrugi_1">Lika projekt  d.o.o.</derivirana_varijabla>
  </DomainObject.Predmet.StrankaIDrugi>
  <DomainObject.Predmet.ProtustrankaIDrugi>
    <izvorni_sadrzaj>Lika projekt  d.o.o.</izvorni_sadrzaj>
    <derivirana_varijabla naziv="DomainObject.Predmet.ProtustrankaIDrugi_1">Lika projekt  d.o.o.</derivirana_varijabla>
  </DomainObject.Predmet.ProtustrankaIDrugi>
  <DomainObject.Predmet.StrankaIDrugiAdressOIB>
    <izvorni_sadrzaj>Lika projekt  d.o.o., OIB 30679140362, Mokrice 23, 47000 Karlovac</izvorni_sadrzaj>
    <derivirana_varijabla naziv="DomainObject.Predmet.StrankaIDrugiAdressOIB_1">Lika projekt  d.o.o., OIB 30679140362, Mokrice 23, 47000 Karlovac</derivirana_varijabla>
  </DomainObject.Predmet.StrankaIDrugiAdressOIB>
  <DomainObject.Predmet.ProtustrankaIDrugiAdressOIB>
    <izvorni_sadrzaj>Lika projekt  d.o.o., OIB 30679140362, Mokrice 23, 47000 Karlovac</izvorni_sadrzaj>
    <derivirana_varijabla naziv="DomainObject.Predmet.ProtustrankaIDrugiAdressOIB_1">Lika projekt  d.o.o., OIB 30679140362, Mokrice 23,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Lika projekt  d.o.o.</item>
      <item>Lika projekt  d.o.o.</item>
      <item>SVETOZAR POPOVIĆ</item>
    </izvorni_sadrzaj>
    <derivirana_varijabla naziv="DomainObject.Predmet.SudioniciListNaziv_1">
      <item>Lika projekt  d.o.o.</item>
      <item>Lika projekt  d.o.o.</item>
      <item>SVETOZAR POPOVIĆ</item>
    </derivirana_varijabla>
  </DomainObject.Predmet.SudioniciListNaziv>
  <DomainObject.Predmet.SudioniciListAdressOIB>
    <izvorni_sadrzaj>
      <item>Lika projekt  d.o.o., OIB 30679140362, Mokrice 23,47000 Karlovac</item>
      <item>Lika projekt  d.o.o., OIB 30679140362, Mokrice 23,47000 Karlovac</item>
      <item>SVETOZAR POPOVIĆ, OIB 46807400069, Mokrice 23,47000 Karlovac</item>
    </izvorni_sadrzaj>
    <derivirana_varijabla naziv="DomainObject.Predmet.SudioniciListAdressOIB_1">
      <item>Lika projekt  d.o.o., OIB 30679140362, Mokrice 23,47000 Karlovac</item>
      <item>Lika projekt  d.o.o., OIB 30679140362, Mokrice 23,47000 Karlovac</item>
      <item>SVETOZAR POPOVIĆ, OIB 46807400069, Mokrice 23,47000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30679140362</item>
      <item>, OIB 30679140362</item>
      <item>, OIB 46807400069</item>
    </izvorni_sadrzaj>
    <derivirana_varijabla naziv="DomainObject.Predmet.SudioniciListNazivOIB_1">
      <item>, OIB 30679140362</item>
      <item>, OIB 30679140362</item>
      <item>, OIB 46807400069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1334</properties:Words>
  <properties:Characters>7327</properties:Characters>
  <properties:Lines>142</properties:Lines>
  <properties:Paragraphs>28</properties:Paragraphs>
  <properties:TotalTime>30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8781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2016-01-25T09:03:00Z</dcterms:created>
  <dc:creator>Korisnik</dc:creator>
  <cp:lastModifiedBy>Goranka Boljkovac</cp:lastModifiedBy>
  <cp:lastPrinted>2016-01-25T09:38:00Z</cp:lastPrinted>
  <dcterms:modified xmlns:xsi="http://www.w3.org/2001/XMLSchema-instance" xsi:type="dcterms:W3CDTF">2016-01-25T09:39:00Z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St-1569/2015-14 / Odluka - Rješenje</vt:lpwstr>
  </prop:property>
  <prop:property name="CC_coloring" pid="4" fmtid="{D5CDD505-2E9C-101B-9397-08002B2CF9AE}">
    <vt:bool>false</vt:bool>
  </prop:property>
  <prop:property name="BrojStranica" pid="5" fmtid="{D5CDD505-2E9C-101B-9397-08002B2CF9AE}">
    <vt:i4>3</vt:i4>
  </prop:property>
</prop:Properties>
</file>