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b120dd" w14:paraId="1b120dd" w:rsidRDefault="00C45BBA" w:rsidP="00C275AE" w:rsidR="00C45BBA" w:rsidRPr="001B198E">
      <w:pPr>
        <w:jc w:val="center"/>
        <w15:collapsed w:val="false"/>
      </w:pPr>
      <w:bookmarkStart w:name="_GoBack" w:id="0"/>
      <w:bookmarkEnd w:id="0"/>
    </w:p>
    <w:p w:rsidRDefault="00B51854" w:rsidP="00B51854" w:rsidR="00B51854" w:rsidRPr="001B198E">
      <w:pPr>
        <w:spacing w:lineRule="auto" w:line="276" w:after="200"/>
        <w:ind w:firstLine="708"/>
        <w:jc w:val="both"/>
        <w:rPr>
          <w:bCs/>
        </w:rPr>
      </w:pPr>
      <w:r w:rsidRPr="001B198E">
        <w:rPr>
          <w:bCs/>
          <w:noProof/>
        </w:rPr>
        <w:drawing>
          <wp:inline distR="0" distL="0" distB="0" distT="0">
            <wp:extent cy="647700" cx="523875"/>
            <wp:effectExtent b="0" r="9525" t="0" l="0"/>
            <wp:docPr name="Picture 2" id="1"/>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646847" cx="523185"/>
                    </a:xfrm>
                    <a:prstGeom prst="rect">
                      <a:avLst/>
                    </a:prstGeom>
                    <a:noFill/>
                    <a:ln>
                      <a:noFill/>
                    </a:ln>
                  </pic:spPr>
                </pic:pic>
              </a:graphicData>
            </a:graphic>
          </wp:inline>
        </w:drawing>
      </w:r>
    </w:p>
    <w:p w:rsidRDefault="00B51854" w:rsidP="00B51854" w:rsidR="00B51854" w:rsidRPr="001B198E">
      <w:pPr>
        <w:jc w:val="both"/>
        <w:rPr>
          <w:bCs/>
        </w:rPr>
      </w:pPr>
      <w:r w:rsidRPr="001B198E">
        <w:rPr>
          <w:rFonts w:eastAsia="MS Mincho"/>
          <w:bCs/>
        </w:rPr>
        <w:t>REPUBLIKA HRVATSKA</w:t>
      </w:r>
    </w:p>
    <w:p w:rsidRDefault="00B51854" w:rsidP="00B51854" w:rsidR="00B51854" w:rsidRPr="001B198E">
      <w:pPr>
        <w:jc w:val="both"/>
        <w:rPr>
          <w:bCs/>
        </w:rPr>
      </w:pPr>
      <w:r w:rsidRPr="001B198E">
        <w:rPr>
          <w:rFonts w:eastAsia="MS Mincho"/>
          <w:bCs/>
        </w:rPr>
        <w:t>TRGOVAČKI SUD U RIJECI</w:t>
      </w:r>
    </w:p>
    <w:p w:rsidRDefault="00B51854" w:rsidP="00B51854" w:rsidR="00B51854" w:rsidRPr="001B198E">
      <w:pPr>
        <w:jc w:val="both"/>
        <w:rPr>
          <w:bCs/>
        </w:rPr>
      </w:pPr>
      <w:r w:rsidRPr="001B198E">
        <w:rPr>
          <w:rFonts w:eastAsia="MS Mincho"/>
          <w:bCs/>
        </w:rPr>
        <w:t xml:space="preserve">      Rijeka, Zadarska 1 i 3</w:t>
      </w:r>
    </w:p>
    <w:p w:rsidRDefault="00B51854" w:rsidP="00B51854" w:rsidR="00B51854" w:rsidRPr="001B198E">
      <w:pPr>
        <w:ind w:hanging="2880" w:left="2880"/>
        <w:jc w:val="center"/>
      </w:pPr>
    </w:p>
    <w:p w:rsidRDefault="00C45BBA" w:rsidP="00C275AE" w:rsidR="00C45BBA" w:rsidRPr="001B198E">
      <w:pPr>
        <w:jc w:val="center"/>
      </w:pPr>
    </w:p>
    <w:p w:rsidRDefault="00CE1089" w:rsidP="00C275AE" w:rsidR="00CE1089" w:rsidRPr="001B198E">
      <w:pPr>
        <w:jc w:val="center"/>
      </w:pPr>
    </w:p>
    <w:p w:rsidRDefault="00C275AE" w:rsidP="00C275AE" w:rsidR="00C275AE" w:rsidRPr="001B198E">
      <w:pPr>
        <w:jc w:val="center"/>
      </w:pPr>
      <w:r w:rsidRPr="001B198E">
        <w:t>U   I M E    R E P U B L I K E   H R V A T S K E</w:t>
      </w:r>
    </w:p>
    <w:p w:rsidRDefault="00C45BBA" w:rsidP="00C275AE" w:rsidR="00C45BBA" w:rsidRPr="001B198E">
      <w:pPr>
        <w:jc w:val="center"/>
        <w:rPr>
          <w:bCs/>
        </w:rPr>
      </w:pPr>
    </w:p>
    <w:p w:rsidRDefault="00C275AE" w:rsidP="00C275AE" w:rsidR="00C275AE" w:rsidRPr="001B198E">
      <w:pPr>
        <w:jc w:val="center"/>
        <w:rPr>
          <w:bCs/>
        </w:rPr>
      </w:pPr>
      <w:r w:rsidRPr="001B198E">
        <w:rPr>
          <w:bCs/>
        </w:rPr>
        <w:t>R J E Š E N J E</w:t>
      </w:r>
    </w:p>
    <w:p w:rsidRDefault="00C275AE" w:rsidP="00C275AE" w:rsidR="00C275AE" w:rsidRPr="001B198E">
      <w:pPr>
        <w:jc w:val="center"/>
      </w:pPr>
    </w:p>
    <w:p w:rsidRDefault="00601814" w:rsidP="00601814" w:rsidR="00601814" w:rsidRPr="001B198E">
      <w:pPr>
        <w:ind w:firstLine="720"/>
        <w:jc w:val="both"/>
        <w:rPr>
          <w:bCs/>
        </w:rPr>
      </w:pPr>
    </w:p>
    <w:p w:rsidRDefault="00601814" w:rsidP="00601814" w:rsidR="00C275AE" w:rsidRPr="001B198E">
      <w:pPr>
        <w:autoSpaceDE w:val="false"/>
        <w:autoSpaceDN w:val="false"/>
        <w:adjustRightInd w:val="false"/>
        <w:ind w:firstLine="708"/>
        <w:jc w:val="both"/>
      </w:pPr>
      <w:r w:rsidRPr="001B198E">
        <w:t>Trgovački sud u Rijeci, po sucu Liljani Ugrin, kao sucu pojedincu</w:t>
      </w:r>
      <w:r w:rsidR="00D44EE0" w:rsidRPr="001B198E">
        <w:t>,</w:t>
      </w:r>
      <w:r w:rsidRPr="001B198E">
        <w:t xml:space="preserve"> </w:t>
      </w:r>
      <w:r w:rsidR="00D44EE0" w:rsidRPr="001B198E">
        <w:t xml:space="preserve">povodom prijedloga Financijske agencije </w:t>
      </w:r>
      <w:r w:rsidRPr="001B198E">
        <w:t xml:space="preserve">u </w:t>
      </w:r>
      <w:r w:rsidR="00D44EE0" w:rsidRPr="001B198E">
        <w:t>prethodnom postupku radi utvrđivanja pretpostavki za otvaranje stečajnog postupka nad dužnikom</w:t>
      </w:r>
      <w:r w:rsidR="004F78B7" w:rsidRPr="001B198E">
        <w:t xml:space="preserve"> </w:t>
      </w:r>
      <w:r w:rsidR="00FA11B4" w:rsidRPr="001B198E">
        <w:t>TOMIĆ GRADNJA d. o. o. za građenje Malinska, Linardići 19/a ( MBS 040176570 – OIB 94813643423 )</w:t>
      </w:r>
      <w:r w:rsidR="00D44EE0" w:rsidRPr="001B198E">
        <w:t xml:space="preserve"> </w:t>
      </w:r>
      <w:r w:rsidR="00A87BD0" w:rsidRPr="001B198E">
        <w:t xml:space="preserve"> </w:t>
      </w:r>
      <w:r w:rsidR="00C275AE" w:rsidRPr="001B198E">
        <w:t xml:space="preserve">dana </w:t>
      </w:r>
      <w:r w:rsidR="00FA11B4" w:rsidRPr="001B198E">
        <w:t>19</w:t>
      </w:r>
      <w:r w:rsidR="00A87BD0" w:rsidRPr="001B198E">
        <w:t xml:space="preserve">. </w:t>
      </w:r>
      <w:r w:rsidR="00FA11B4" w:rsidRPr="001B198E">
        <w:t xml:space="preserve">rujna </w:t>
      </w:r>
      <w:r w:rsidR="00A87BD0" w:rsidRPr="001B198E">
        <w:t>2017</w:t>
      </w:r>
      <w:r w:rsidR="00C275AE" w:rsidRPr="001B198E">
        <w:t xml:space="preserve">.  </w:t>
      </w:r>
    </w:p>
    <w:p w:rsidRDefault="00C45BBA" w:rsidP="00C275AE" w:rsidR="00C45BBA" w:rsidRPr="001B198E">
      <w:pPr>
        <w:jc w:val="center"/>
      </w:pPr>
    </w:p>
    <w:p w:rsidRDefault="00C275AE" w:rsidP="00C275AE" w:rsidR="00C275AE" w:rsidRPr="001B198E">
      <w:pPr>
        <w:jc w:val="center"/>
      </w:pPr>
      <w:r w:rsidRPr="001B198E">
        <w:t>r i j e š i o    j e</w:t>
      </w:r>
    </w:p>
    <w:p w:rsidRDefault="00531FC8" w:rsidP="00C275AE" w:rsidR="00531FC8" w:rsidRPr="001B198E">
      <w:pPr>
        <w:jc w:val="center"/>
      </w:pPr>
    </w:p>
    <w:p w:rsidRDefault="00C45BBA" w:rsidP="00C45BBA" w:rsidR="00C45BBA" w:rsidRPr="001B198E">
      <w:pPr>
        <w:autoSpaceDE w:val="false"/>
        <w:autoSpaceDN w:val="false"/>
        <w:adjustRightInd w:val="false"/>
        <w:jc w:val="both"/>
      </w:pPr>
      <w:r w:rsidRPr="001B198E">
        <w:tab/>
      </w:r>
    </w:p>
    <w:p w:rsidRDefault="0024346B" w:rsidP="00601814" w:rsidR="0024346B">
      <w:pPr>
        <w:autoSpaceDE w:val="false"/>
        <w:autoSpaceDN w:val="false"/>
        <w:adjustRightInd w:val="false"/>
        <w:jc w:val="both"/>
      </w:pPr>
      <w:r w:rsidRPr="001B198E">
        <w:t>I</w:t>
      </w:r>
      <w:r w:rsidRPr="001B198E">
        <w:tab/>
      </w:r>
      <w:r w:rsidR="00C275AE" w:rsidRPr="001B198E">
        <w:t>O</w:t>
      </w:r>
      <w:r w:rsidR="00CE1089" w:rsidRPr="001B198E">
        <w:t xml:space="preserve">bustavlja se </w:t>
      </w:r>
      <w:r w:rsidR="00601814" w:rsidRPr="001B198E">
        <w:t xml:space="preserve">prethodni postupak radi utvrđivanja pretpostavki za otvaranje stečajnog postupka nad dužnikom </w:t>
      </w:r>
      <w:r w:rsidR="00FA11B4" w:rsidRPr="001B198E">
        <w:t>TOMIĆ GRADNJA d. o. o. za građenje Malinska, Linardići 19/a ( MBS 040176570 – OIB 94813643423 )</w:t>
      </w:r>
      <w:r w:rsidR="00C45BBA" w:rsidRPr="001B198E">
        <w:t>.</w:t>
      </w:r>
      <w:r w:rsidR="008C17C6" w:rsidRPr="001B198E">
        <w:t xml:space="preserve"> </w:t>
      </w:r>
    </w:p>
    <w:p w:rsidRDefault="00D623A2" w:rsidP="00601814" w:rsidR="00D623A2" w:rsidRPr="001B198E">
      <w:pPr>
        <w:autoSpaceDE w:val="false"/>
        <w:autoSpaceDN w:val="false"/>
        <w:adjustRightInd w:val="false"/>
        <w:jc w:val="both"/>
      </w:pPr>
    </w:p>
    <w:p w:rsidRDefault="000D65F0" w:rsidP="001B198E" w:rsidR="00FA11B4" w:rsidRPr="001B198E">
      <w:pPr>
        <w:autoSpaceDE w:val="false"/>
        <w:autoSpaceDN w:val="false"/>
        <w:adjustRightInd w:val="false"/>
        <w:jc w:val="both"/>
        <w:rPr>
          <w:bCs/>
        </w:rPr>
      </w:pPr>
      <w:r w:rsidRPr="001B198E">
        <w:rPr>
          <w:bCs/>
        </w:rPr>
        <w:t>II</w:t>
      </w:r>
      <w:r w:rsidRPr="001B198E">
        <w:rPr>
          <w:bCs/>
        </w:rPr>
        <w:tab/>
      </w:r>
      <w:r w:rsidR="00FA11B4" w:rsidRPr="001B198E">
        <w:rPr>
          <w:bCs/>
        </w:rPr>
        <w:t xml:space="preserve">Nalaže se dužniku </w:t>
      </w:r>
      <w:r w:rsidR="009A0AC8" w:rsidRPr="001B198E">
        <w:rPr>
          <w:bCs/>
        </w:rPr>
        <w:t xml:space="preserve">kao obveznik plaćanja, da u roku od osam dana od dostave ovog rješenja plati predujam za namirenje troškova </w:t>
      </w:r>
      <w:r w:rsidR="00FA11B4" w:rsidRPr="001B198E">
        <w:rPr>
          <w:bCs/>
        </w:rPr>
        <w:t>postupka u</w:t>
      </w:r>
      <w:r w:rsidR="009A0AC8" w:rsidRPr="001B198E">
        <w:rPr>
          <w:bCs/>
        </w:rPr>
        <w:t xml:space="preserve"> ukupnom </w:t>
      </w:r>
      <w:r w:rsidR="00FA11B4" w:rsidRPr="001B198E">
        <w:rPr>
          <w:bCs/>
        </w:rPr>
        <w:t xml:space="preserve">iznosu od </w:t>
      </w:r>
      <w:r w:rsidR="007B3963" w:rsidRPr="001B198E">
        <w:rPr>
          <w:bCs/>
        </w:rPr>
        <w:t>1</w:t>
      </w:r>
      <w:r w:rsidRPr="001B198E">
        <w:rPr>
          <w:bCs/>
        </w:rPr>
        <w:t>.</w:t>
      </w:r>
      <w:r w:rsidR="00A87BD0" w:rsidRPr="001B198E">
        <w:rPr>
          <w:bCs/>
        </w:rPr>
        <w:t>1</w:t>
      </w:r>
      <w:r w:rsidRPr="001B198E">
        <w:rPr>
          <w:bCs/>
        </w:rPr>
        <w:t>75,00 kn</w:t>
      </w:r>
      <w:r w:rsidR="008E45A8" w:rsidRPr="001B198E">
        <w:rPr>
          <w:bCs/>
        </w:rPr>
        <w:t xml:space="preserve">, </w:t>
      </w:r>
      <w:r w:rsidR="00FA11B4" w:rsidRPr="001B198E">
        <w:t xml:space="preserve">time da će iznos od 1.000,00 kn uplatiti za korist Fonda za namirenje troškova stečajnog postupka na račun Trgovačkog suda u Rijeci IBAN HR5923900011300002703, model 00, s pozivom na broj </w:t>
      </w:r>
      <w:r w:rsidR="001B198E">
        <w:t>2222-1000-2016</w:t>
      </w:r>
      <w:r w:rsidR="00FA11B4" w:rsidRPr="001B198E">
        <w:t xml:space="preserve">, </w:t>
      </w:r>
    </w:p>
    <w:p w:rsidRDefault="00D623A2" w:rsidP="00FA11B4" w:rsidR="00D623A2">
      <w:pPr>
        <w:jc w:val="both"/>
      </w:pPr>
    </w:p>
    <w:p w:rsidRDefault="00FA11B4" w:rsidP="00FA11B4" w:rsidR="00FA11B4" w:rsidRPr="001B198E">
      <w:pPr>
        <w:jc w:val="both"/>
      </w:pPr>
      <w:r w:rsidRPr="001B198E">
        <w:t>te dodatni iznos predujma od 175,00 kn u korist računa</w:t>
      </w:r>
      <w:r w:rsidR="001B198E">
        <w:t xml:space="preserve"> Trgovačkog suda u Rijeci</w:t>
      </w:r>
      <w:r w:rsidRPr="001B198E">
        <w:t xml:space="preserve"> IBAN HR5923900011300002703, model 00, s pozivom na 1000-2016.</w:t>
      </w:r>
    </w:p>
    <w:p w:rsidRDefault="00D623A2" w:rsidP="00FA11B4" w:rsidR="00D623A2">
      <w:pPr>
        <w:jc w:val="both"/>
      </w:pPr>
    </w:p>
    <w:p w:rsidRDefault="00FA11B4" w:rsidP="00FA11B4" w:rsidR="00FA11B4">
      <w:pPr>
        <w:jc w:val="both"/>
      </w:pPr>
      <w:r w:rsidRPr="001B198E">
        <w:t>Potvrde o uplatama dostaviti ovom sudu pozivom na poslovni broj 7 St-1000/2016.</w:t>
      </w:r>
    </w:p>
    <w:p w:rsidRDefault="00D623A2" w:rsidP="00FA11B4" w:rsidR="00D623A2" w:rsidRPr="001B198E">
      <w:pPr>
        <w:jc w:val="both"/>
      </w:pPr>
    </w:p>
    <w:p w:rsidRDefault="00FA11B4" w:rsidP="00FA11B4" w:rsidR="00FA11B4">
      <w:pPr>
        <w:jc w:val="both"/>
      </w:pPr>
      <w:r w:rsidRPr="001B198E">
        <w:t>II</w:t>
      </w:r>
      <w:r w:rsidR="008E45A8" w:rsidRPr="001B198E">
        <w:t>I</w:t>
      </w:r>
      <w:r w:rsidRPr="001B198E">
        <w:t xml:space="preserve">  </w:t>
      </w:r>
      <w:r w:rsidRPr="001B198E">
        <w:tab/>
        <w:t>Ako obveznik plaćanja predujma iz točke I. ovog rješenja ne plati predujam u ostavljenom roku i o tome bez odgađanja ne obavijesti sud, sud će po pravomoćnosti i ovršnosti ovo rješenje dostaviti Financijskoj agenciji radi izravne naplate predujma provedbom ovrhe na novčanim sredstvima obveznika plaćanja predujma, u skladu s odredbama zakona koji uređuje provedbu ovrhe na novčanim sredstvima.</w:t>
      </w:r>
    </w:p>
    <w:p w:rsidRDefault="00D623A2" w:rsidP="00FA11B4" w:rsidR="00D623A2" w:rsidRPr="001B198E">
      <w:pPr>
        <w:jc w:val="both"/>
      </w:pPr>
    </w:p>
    <w:p w:rsidRDefault="00FA11B4" w:rsidP="00FA11B4" w:rsidR="00FA11B4" w:rsidRPr="001B198E">
      <w:pPr>
        <w:jc w:val="both"/>
      </w:pPr>
      <w:r w:rsidRPr="001B198E">
        <w:t>I</w:t>
      </w:r>
      <w:r w:rsidR="008E45A8" w:rsidRPr="001B198E">
        <w:t>V</w:t>
      </w:r>
      <w:r w:rsidRPr="001B198E">
        <w:t xml:space="preserve"> </w:t>
      </w:r>
      <w:r w:rsidRPr="001B198E">
        <w:tab/>
        <w:t>Nalaže se Financijskoj agenciji da provede ovrhu pljenidbom i prijenosom sredstava obveznika plaćanja predujma na svim njegovim računima i oročenim novčanim sredstvima kod svih banaka kod kojih obveznik plaćanja ima račune koji se vode pod njegovim osobnim identifikacijskim brojem (OIB: 94813643423).</w:t>
      </w:r>
    </w:p>
    <w:p w:rsidRDefault="00FA11B4" w:rsidP="00FA11B4" w:rsidR="00FA11B4">
      <w:pPr>
        <w:jc w:val="both"/>
      </w:pPr>
      <w:r w:rsidRPr="001B198E">
        <w:lastRenderedPageBreak/>
        <w:t xml:space="preserve">V </w:t>
      </w:r>
      <w:r w:rsidRPr="001B198E">
        <w:tab/>
        <w:t>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Rijeci HR5923900011300002703, model 00, s pozivom na broj 1000-2016.</w:t>
      </w:r>
    </w:p>
    <w:p w:rsidRDefault="00D623A2" w:rsidP="00FA11B4" w:rsidR="00D623A2" w:rsidRPr="001B198E">
      <w:pPr>
        <w:jc w:val="both"/>
      </w:pPr>
    </w:p>
    <w:p w:rsidRDefault="00FA11B4" w:rsidP="00FA11B4" w:rsidR="00FA11B4" w:rsidRPr="001B198E">
      <w:pPr>
        <w:jc w:val="both"/>
      </w:pPr>
      <w:r w:rsidRPr="001B198E">
        <w:t>V</w:t>
      </w:r>
      <w:r w:rsidR="008E45A8" w:rsidRPr="001B198E">
        <w:t>I</w:t>
      </w:r>
      <w:r w:rsidRPr="001B198E">
        <w:t xml:space="preserve"> </w:t>
      </w:r>
      <w:r w:rsidRPr="001B198E">
        <w:tab/>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24346B" w:rsidP="00FA11B4" w:rsidR="0024346B" w:rsidRPr="001B198E">
      <w:pPr>
        <w:autoSpaceDE w:val="false"/>
        <w:autoSpaceDN w:val="false"/>
        <w:adjustRightInd w:val="false"/>
        <w:jc w:val="both"/>
        <w:rPr>
          <w:bCs/>
        </w:rPr>
      </w:pPr>
    </w:p>
    <w:p w:rsidRDefault="00C275AE" w:rsidP="00C275AE" w:rsidR="00C275AE" w:rsidRPr="001B198E">
      <w:pPr>
        <w:ind w:left="142"/>
        <w:jc w:val="center"/>
        <w:rPr>
          <w:bCs/>
        </w:rPr>
      </w:pPr>
      <w:r w:rsidRPr="001B198E">
        <w:rPr>
          <w:bCs/>
        </w:rPr>
        <w:t>Obrazloženje</w:t>
      </w:r>
    </w:p>
    <w:p w:rsidRDefault="00531FC8" w:rsidP="00C275AE" w:rsidR="00531FC8" w:rsidRPr="001B198E">
      <w:pPr>
        <w:ind w:left="142"/>
        <w:jc w:val="center"/>
        <w:rPr>
          <w:bCs/>
        </w:rPr>
      </w:pPr>
    </w:p>
    <w:p w:rsidRDefault="00C45BBA" w:rsidP="005A3EFA" w:rsidR="00DE5946" w:rsidRPr="001B198E">
      <w:pPr>
        <w:autoSpaceDE w:val="false"/>
        <w:autoSpaceDN w:val="false"/>
        <w:adjustRightInd w:val="false"/>
        <w:jc w:val="both"/>
      </w:pPr>
      <w:r w:rsidRPr="001B198E">
        <w:rPr>
          <w:bCs/>
        </w:rPr>
        <w:tab/>
      </w:r>
      <w:r w:rsidR="00FF2D1F" w:rsidRPr="001B198E">
        <w:rPr>
          <w:bCs/>
        </w:rPr>
        <w:t>Na prijedlog Financijske agencije ovosudnim rješenjem pod poslovnim brojem 7 St-</w:t>
      </w:r>
      <w:r w:rsidR="00A31C30" w:rsidRPr="001B198E">
        <w:rPr>
          <w:bCs/>
        </w:rPr>
        <w:t>1</w:t>
      </w:r>
      <w:r w:rsidR="00FA11B4" w:rsidRPr="001B198E">
        <w:rPr>
          <w:bCs/>
        </w:rPr>
        <w:t>000</w:t>
      </w:r>
      <w:r w:rsidR="00FF2D1F" w:rsidRPr="001B198E">
        <w:rPr>
          <w:bCs/>
        </w:rPr>
        <w:t xml:space="preserve">/2016-3 od </w:t>
      </w:r>
      <w:r w:rsidR="00FA11B4" w:rsidRPr="001B198E">
        <w:rPr>
          <w:bCs/>
        </w:rPr>
        <w:t>20</w:t>
      </w:r>
      <w:r w:rsidR="00DE5946" w:rsidRPr="001B198E">
        <w:rPr>
          <w:bCs/>
        </w:rPr>
        <w:t xml:space="preserve">. </w:t>
      </w:r>
      <w:r w:rsidR="004F78B7" w:rsidRPr="001B198E">
        <w:rPr>
          <w:bCs/>
        </w:rPr>
        <w:t xml:space="preserve">prosinca </w:t>
      </w:r>
      <w:r w:rsidR="00DE5946" w:rsidRPr="001B198E">
        <w:rPr>
          <w:bCs/>
        </w:rPr>
        <w:t>2</w:t>
      </w:r>
      <w:r w:rsidR="00DE5946" w:rsidRPr="001B198E">
        <w:t>01</w:t>
      </w:r>
      <w:r w:rsidR="004F78B7" w:rsidRPr="001B198E">
        <w:t>6</w:t>
      </w:r>
      <w:r w:rsidR="00FF2D1F" w:rsidRPr="001B198E">
        <w:rPr>
          <w:bCs/>
        </w:rPr>
        <w:t xml:space="preserve">. pokrenut je prethodni postupak radi utvrđivanja pretpostavki za otvaranje stečajnog postupka nad dužnikom </w:t>
      </w:r>
      <w:r w:rsidR="00FA11B4" w:rsidRPr="001B198E">
        <w:t>TOMIĆ GRADNJA d. o. o. Malinska, Linardići 19/a ( OIB 94813643423 )</w:t>
      </w:r>
      <w:r w:rsidR="00DE5946" w:rsidRPr="001B198E">
        <w:t>.</w:t>
      </w:r>
    </w:p>
    <w:p w:rsidRDefault="00A31C30" w:rsidP="00D44EE0" w:rsidR="004F78B7" w:rsidRPr="001B198E">
      <w:pPr>
        <w:autoSpaceDE w:val="false"/>
        <w:autoSpaceDN w:val="false"/>
        <w:adjustRightInd w:val="false"/>
        <w:ind w:firstLine="705"/>
        <w:jc w:val="both"/>
        <w:rPr>
          <w:bCs/>
        </w:rPr>
      </w:pPr>
      <w:r w:rsidRPr="001B198E">
        <w:rPr>
          <w:bCs/>
        </w:rPr>
        <w:t xml:space="preserve">Predlagatelj je u svom pisanom očitovanju </w:t>
      </w:r>
      <w:r w:rsidR="001B198E">
        <w:rPr>
          <w:bCs/>
        </w:rPr>
        <w:t>zaprimljenom na sudu dana</w:t>
      </w:r>
      <w:r w:rsidRPr="001B198E">
        <w:rPr>
          <w:bCs/>
        </w:rPr>
        <w:t xml:space="preserve"> </w:t>
      </w:r>
      <w:r w:rsidR="00FA11B4" w:rsidRPr="001B198E">
        <w:rPr>
          <w:bCs/>
        </w:rPr>
        <w:t>11</w:t>
      </w:r>
      <w:r w:rsidRPr="001B198E">
        <w:rPr>
          <w:bCs/>
        </w:rPr>
        <w:t xml:space="preserve">. </w:t>
      </w:r>
      <w:r w:rsidR="00FA11B4" w:rsidRPr="001B198E">
        <w:rPr>
          <w:bCs/>
        </w:rPr>
        <w:t xml:space="preserve">rujna </w:t>
      </w:r>
      <w:r w:rsidR="004F78B7" w:rsidRPr="001B198E">
        <w:rPr>
          <w:bCs/>
        </w:rPr>
        <w:t xml:space="preserve">  201</w:t>
      </w:r>
      <w:r w:rsidR="00FA11B4" w:rsidRPr="001B198E">
        <w:rPr>
          <w:bCs/>
        </w:rPr>
        <w:t>7</w:t>
      </w:r>
      <w:r w:rsidR="004F78B7" w:rsidRPr="001B198E">
        <w:rPr>
          <w:bCs/>
        </w:rPr>
        <w:t xml:space="preserve">. </w:t>
      </w:r>
      <w:r w:rsidR="00FA11B4" w:rsidRPr="001B198E">
        <w:rPr>
          <w:bCs/>
        </w:rPr>
        <w:t xml:space="preserve">naveo </w:t>
      </w:r>
      <w:r w:rsidRPr="001B198E">
        <w:rPr>
          <w:bCs/>
        </w:rPr>
        <w:t xml:space="preserve">da </w:t>
      </w:r>
      <w:r w:rsidR="004F78B7" w:rsidRPr="001B198E">
        <w:rPr>
          <w:bCs/>
        </w:rPr>
        <w:t xml:space="preserve">račun </w:t>
      </w:r>
      <w:r w:rsidR="001E0EE8" w:rsidRPr="001B198E">
        <w:rPr>
          <w:bCs/>
        </w:rPr>
        <w:t>dužnik</w:t>
      </w:r>
      <w:r w:rsidR="004F78B7" w:rsidRPr="001B198E">
        <w:rPr>
          <w:bCs/>
        </w:rPr>
        <w:t xml:space="preserve">a nije u blokadi, te priložio </w:t>
      </w:r>
      <w:r w:rsidR="00FA11B4" w:rsidRPr="001B198E">
        <w:rPr>
          <w:bCs/>
        </w:rPr>
        <w:t>izvadak o stanju i promet po transakcijskom račun</w:t>
      </w:r>
      <w:r w:rsidR="008E45A8" w:rsidRPr="001B198E">
        <w:rPr>
          <w:bCs/>
        </w:rPr>
        <w:t xml:space="preserve">u banke koja </w:t>
      </w:r>
      <w:r w:rsidR="001E640C" w:rsidRPr="001B198E">
        <w:rPr>
          <w:bCs/>
        </w:rPr>
        <w:t xml:space="preserve">za dužnika obavlja poslove platnog prometa </w:t>
      </w:r>
      <w:r w:rsidR="00FA11B4" w:rsidRPr="001B198E">
        <w:rPr>
          <w:bCs/>
        </w:rPr>
        <w:t>IKB Umag d.d.</w:t>
      </w:r>
      <w:r w:rsidR="004F78B7" w:rsidRPr="001B198E">
        <w:rPr>
          <w:bCs/>
        </w:rPr>
        <w:t>.</w:t>
      </w:r>
    </w:p>
    <w:p w:rsidRDefault="00D44EE0" w:rsidP="00D44EE0" w:rsidR="00D44EE0" w:rsidRPr="001B198E">
      <w:pPr>
        <w:autoSpaceDE w:val="false"/>
        <w:autoSpaceDN w:val="false"/>
        <w:adjustRightInd w:val="false"/>
        <w:ind w:firstLine="705"/>
        <w:jc w:val="both"/>
        <w:rPr>
          <w:color w:val="000000"/>
        </w:rPr>
      </w:pPr>
      <w:r w:rsidRPr="001B198E">
        <w:rPr>
          <w:bCs/>
        </w:rPr>
        <w:t xml:space="preserve">Odredbom članka 128. stavak 9. Stečajnog zakona („Narodne novine” br. 71/15, u daljnjem tekstu SZ ) propisano je da će sud ako </w:t>
      </w:r>
      <w:r w:rsidR="00267E60" w:rsidRPr="001B198E">
        <w:rPr>
          <w:bCs/>
        </w:rPr>
        <w:t xml:space="preserve">do </w:t>
      </w:r>
      <w:r w:rsidRPr="001B198E">
        <w:rPr>
          <w:color w:val="000000"/>
        </w:rPr>
        <w:t xml:space="preserve">završetka prethodnoga postupka </w:t>
      </w:r>
      <w:r w:rsidR="005B636A" w:rsidRPr="001B198E">
        <w:rPr>
          <w:color w:val="000000"/>
        </w:rPr>
        <w:t xml:space="preserve">dužnik </w:t>
      </w:r>
      <w:r w:rsidRPr="001B198E">
        <w:rPr>
          <w:color w:val="000000"/>
        </w:rPr>
        <w:t>postane sposoban za plaćanje postupak obustaviti</w:t>
      </w:r>
      <w:r w:rsidR="00267E60" w:rsidRPr="001B198E">
        <w:rPr>
          <w:color w:val="000000"/>
        </w:rPr>
        <w:t xml:space="preserve">. Troškove </w:t>
      </w:r>
      <w:r w:rsidR="00FF6BCF" w:rsidRPr="001B198E">
        <w:rPr>
          <w:color w:val="000000"/>
        </w:rPr>
        <w:t xml:space="preserve">provedenoga postupka u tom </w:t>
      </w:r>
      <w:r w:rsidR="00267E60" w:rsidRPr="001B198E">
        <w:rPr>
          <w:color w:val="000000"/>
        </w:rPr>
        <w:t xml:space="preserve">je </w:t>
      </w:r>
      <w:r w:rsidR="00FF6BCF" w:rsidRPr="001B198E">
        <w:rPr>
          <w:color w:val="000000"/>
        </w:rPr>
        <w:t>slučaju dužan naknaditi dužnik.</w:t>
      </w:r>
    </w:p>
    <w:p w:rsidRDefault="00D056EB" w:rsidP="0024346B" w:rsidR="00FF6BCF" w:rsidRPr="001B198E">
      <w:pPr>
        <w:pStyle w:val="Bezproreda"/>
        <w:ind w:firstLine="705"/>
        <w:jc w:val="both"/>
        <w:rPr>
          <w:color w:val="000000"/>
        </w:rPr>
      </w:pPr>
      <w:r w:rsidRPr="001B198E">
        <w:t xml:space="preserve">Kako je </w:t>
      </w:r>
      <w:r w:rsidR="004F78B7" w:rsidRPr="001B198E">
        <w:t xml:space="preserve">iz </w:t>
      </w:r>
      <w:r w:rsidR="001B198E">
        <w:rPr>
          <w:bCs/>
        </w:rPr>
        <w:t>Izvatka</w:t>
      </w:r>
      <w:r w:rsidR="001E640C" w:rsidRPr="001B198E">
        <w:rPr>
          <w:bCs/>
        </w:rPr>
        <w:t xml:space="preserve"> o stanju i promet po transakcijskom računu banke koja za dužnika obavlja poslove platnog prometa IKB Umag d.d.</w:t>
      </w:r>
      <w:r w:rsidR="001E640C" w:rsidRPr="001B198E">
        <w:t xml:space="preserve">na dana 7. rujna </w:t>
      </w:r>
      <w:r w:rsidR="001B198E">
        <w:t>2017.</w:t>
      </w:r>
      <w:r w:rsidR="004F78B7" w:rsidRPr="001B198E">
        <w:t xml:space="preserve"> ( list </w:t>
      </w:r>
      <w:r w:rsidR="001E640C" w:rsidRPr="001B198E">
        <w:t>14</w:t>
      </w:r>
      <w:r w:rsidR="004F78B7" w:rsidRPr="001B198E">
        <w:t xml:space="preserve"> spisa ) utvrđen da </w:t>
      </w:r>
      <w:r w:rsidRPr="001B198E">
        <w:t xml:space="preserve">je </w:t>
      </w:r>
      <w:r w:rsidR="004F78B7" w:rsidRPr="001B198E">
        <w:t xml:space="preserve">dužnik </w:t>
      </w:r>
      <w:r w:rsidR="004F78B7" w:rsidRPr="001B198E">
        <w:rPr>
          <w:color w:val="000000"/>
        </w:rPr>
        <w:t xml:space="preserve">postao sposoban za plaćanje postupak </w:t>
      </w:r>
      <w:r w:rsidR="00D44EE0" w:rsidRPr="001B198E">
        <w:rPr>
          <w:color w:val="000000"/>
        </w:rPr>
        <w:t xml:space="preserve">valjalo </w:t>
      </w:r>
      <w:r w:rsidR="001E0EE8" w:rsidRPr="001B198E">
        <w:rPr>
          <w:color w:val="000000"/>
        </w:rPr>
        <w:t xml:space="preserve">je </w:t>
      </w:r>
      <w:r w:rsidR="00D44EE0" w:rsidRPr="001B198E">
        <w:rPr>
          <w:color w:val="000000"/>
        </w:rPr>
        <w:t xml:space="preserve">na osnovu navedene odredbe članka 128. stavak 9. SZ odlučiti kao </w:t>
      </w:r>
      <w:r w:rsidR="00FF6BCF" w:rsidRPr="001B198E">
        <w:rPr>
          <w:color w:val="000000"/>
        </w:rPr>
        <w:t>pod točkom I izreke ovog rješenja.</w:t>
      </w:r>
    </w:p>
    <w:p w:rsidRDefault="0058250C" w:rsidP="0017721B" w:rsidR="0058250C" w:rsidRPr="001B198E">
      <w:pPr>
        <w:pStyle w:val="Bezproreda"/>
        <w:ind w:firstLine="720"/>
        <w:jc w:val="both"/>
        <w:rPr>
          <w:color w:val="000000"/>
        </w:rPr>
      </w:pPr>
      <w:r w:rsidRPr="001B198E">
        <w:rPr>
          <w:color w:val="000000"/>
        </w:rPr>
        <w:t xml:space="preserve">Uvidom </w:t>
      </w:r>
      <w:r w:rsidR="001B198E">
        <w:rPr>
          <w:color w:val="000000"/>
        </w:rPr>
        <w:t xml:space="preserve">u </w:t>
      </w:r>
      <w:r w:rsidR="00FA11B4" w:rsidRPr="001B198E">
        <w:rPr>
          <w:color w:val="000000"/>
        </w:rPr>
        <w:t xml:space="preserve">spis posebno u </w:t>
      </w:r>
      <w:r w:rsidR="00FA11B4" w:rsidRPr="001B198E">
        <w:t>prijedlog za otvaranje stečajnog postupka, kao i podnesak Financijsk</w:t>
      </w:r>
      <w:r w:rsidR="001B198E">
        <w:t>e agencije od 19. travnja 2017.</w:t>
      </w:r>
      <w:r w:rsidR="00FA11B4" w:rsidRPr="001B198E">
        <w:t xml:space="preserve"> ( list 1 i 11 spisa ) utvrđeno je da su u vrijeme podnošenja prijedloga </w:t>
      </w:r>
      <w:r w:rsidR="001E640C" w:rsidRPr="001B198E">
        <w:t xml:space="preserve">za otvaranje stečajnog postupka nad dužnikom </w:t>
      </w:r>
      <w:r w:rsidR="00FA11B4" w:rsidRPr="001B198E">
        <w:t xml:space="preserve">bile </w:t>
      </w:r>
      <w:r w:rsidR="001E640C" w:rsidRPr="001B198E">
        <w:t xml:space="preserve">ispunjene </w:t>
      </w:r>
      <w:r w:rsidR="00FA11B4" w:rsidRPr="001B198E">
        <w:t xml:space="preserve">pretpostavke </w:t>
      </w:r>
      <w:r w:rsidR="001E640C" w:rsidRPr="001B198E">
        <w:t xml:space="preserve">iz odredbe članka </w:t>
      </w:r>
      <w:r w:rsidR="00FA11B4" w:rsidRPr="001B198E">
        <w:t>444. stavak 2. S</w:t>
      </w:r>
      <w:r w:rsidR="001E640C" w:rsidRPr="001B198E">
        <w:t xml:space="preserve">Z, </w:t>
      </w:r>
      <w:r w:rsidR="00FA11B4" w:rsidRPr="001B198E">
        <w:t xml:space="preserve">dok je uvidom u </w:t>
      </w:r>
      <w:r w:rsidR="001E640C" w:rsidRPr="001B198E">
        <w:t xml:space="preserve">ovosudni </w:t>
      </w:r>
      <w:r w:rsidR="00FA11B4" w:rsidRPr="001B198E">
        <w:t>upisnik St</w:t>
      </w:r>
      <w:r w:rsidRPr="001B198E">
        <w:rPr>
          <w:color w:val="000000"/>
        </w:rPr>
        <w:t xml:space="preserve"> utvrđeno je da osobe iz članka 110. stavak 2. SZ nisu pravovremeno podnijele prijedlog za otvaranje stečajnog postupka</w:t>
      </w:r>
      <w:r w:rsidR="00FA11B4" w:rsidRPr="001B198E">
        <w:rPr>
          <w:color w:val="000000"/>
        </w:rPr>
        <w:t xml:space="preserve">. </w:t>
      </w:r>
      <w:r w:rsidRPr="001B198E">
        <w:rPr>
          <w:color w:val="000000"/>
        </w:rPr>
        <w:t xml:space="preserve"> </w:t>
      </w:r>
    </w:p>
    <w:p w:rsidRDefault="0058250C" w:rsidP="008E45A8" w:rsidR="0017721B" w:rsidRPr="001B198E">
      <w:pPr>
        <w:autoSpaceDE w:val="false"/>
        <w:autoSpaceDN w:val="false"/>
        <w:adjustRightInd w:val="false"/>
        <w:ind w:firstLine="705"/>
        <w:jc w:val="both"/>
        <w:rPr>
          <w:color w:val="000000"/>
        </w:rPr>
      </w:pPr>
      <w:r w:rsidRPr="001B198E">
        <w:rPr>
          <w:color w:val="000000"/>
        </w:rPr>
        <w:t xml:space="preserve">Stoga </w:t>
      </w:r>
      <w:r w:rsidR="008E45A8" w:rsidRPr="001B198E">
        <w:rPr>
          <w:color w:val="000000"/>
        </w:rPr>
        <w:t xml:space="preserve">je valjalo naložiti dužniku da na osnovu navedene odredbe </w:t>
      </w:r>
      <w:r w:rsidR="00A87BD0" w:rsidRPr="001B198E">
        <w:rPr>
          <w:color w:val="000000"/>
        </w:rPr>
        <w:t xml:space="preserve">članka </w:t>
      </w:r>
      <w:r w:rsidR="008E45A8" w:rsidRPr="001B198E">
        <w:rPr>
          <w:bCs/>
        </w:rPr>
        <w:t xml:space="preserve">128. stavak 9. </w:t>
      </w:r>
      <w:r w:rsidR="003C3303" w:rsidRPr="001B198E">
        <w:rPr>
          <w:bCs/>
        </w:rPr>
        <w:t xml:space="preserve">u vezi s </w:t>
      </w:r>
      <w:r w:rsidR="003C3303" w:rsidRPr="001B198E">
        <w:t>odredbom članaka 113. stavak 1.</w:t>
      </w:r>
      <w:r w:rsidR="00EC34B3" w:rsidRPr="001B198E">
        <w:t>,</w:t>
      </w:r>
      <w:r w:rsidR="003C3303" w:rsidRPr="001B198E">
        <w:t xml:space="preserve"> članka 114. stavak 1. </w:t>
      </w:r>
      <w:r w:rsidR="00EC34B3" w:rsidRPr="001B198E">
        <w:t xml:space="preserve">SZ </w:t>
      </w:r>
      <w:r w:rsidR="008E45A8" w:rsidRPr="001B198E">
        <w:rPr>
          <w:bCs/>
        </w:rPr>
        <w:t>naknadi t</w:t>
      </w:r>
      <w:r w:rsidR="008E45A8" w:rsidRPr="001B198E">
        <w:rPr>
          <w:color w:val="000000"/>
        </w:rPr>
        <w:t xml:space="preserve">roškove postupka, i to </w:t>
      </w:r>
      <w:r w:rsidR="0017721B" w:rsidRPr="001B198E">
        <w:rPr>
          <w:color w:val="000000"/>
        </w:rPr>
        <w:t>trošak Financijske agencij</w:t>
      </w:r>
      <w:r w:rsidR="001E640C" w:rsidRPr="001B198E">
        <w:rPr>
          <w:color w:val="000000"/>
        </w:rPr>
        <w:t>e</w:t>
      </w:r>
      <w:r w:rsidR="0017721B" w:rsidRPr="001B198E">
        <w:rPr>
          <w:color w:val="000000"/>
        </w:rPr>
        <w:t xml:space="preserve"> od 175,00 kn </w:t>
      </w:r>
      <w:r w:rsidR="001E640C" w:rsidRPr="001B198E">
        <w:rPr>
          <w:color w:val="000000"/>
        </w:rPr>
        <w:t xml:space="preserve">na osnovu </w:t>
      </w:r>
      <w:r w:rsidR="0017721B" w:rsidRPr="001B198E">
        <w:rPr>
          <w:color w:val="000000"/>
        </w:rPr>
        <w:t>odredb</w:t>
      </w:r>
      <w:r w:rsidR="001E640C" w:rsidRPr="001B198E">
        <w:rPr>
          <w:color w:val="000000"/>
        </w:rPr>
        <w:t>e</w:t>
      </w:r>
      <w:r w:rsidR="0017721B" w:rsidRPr="001B198E">
        <w:rPr>
          <w:color w:val="000000"/>
        </w:rPr>
        <w:t xml:space="preserve"> članka 3. Pravilnika o vrsti i visini naknade troškova financijske agencije u predstečajnom postupku i o visini naknade troška financijske agencije za podnošenje prijedloga za otvaranje stečajnog postupka ( "Narodne novine" broj  106/2015 )</w:t>
      </w:r>
      <w:r w:rsidR="001E0EE8" w:rsidRPr="001B198E">
        <w:rPr>
          <w:color w:val="000000"/>
        </w:rPr>
        <w:t xml:space="preserve"> i</w:t>
      </w:r>
      <w:r w:rsidR="0017721B" w:rsidRPr="001B198E">
        <w:rPr>
          <w:color w:val="000000"/>
        </w:rPr>
        <w:t xml:space="preserve"> predujam od 1.000,00 kn koji </w:t>
      </w:r>
      <w:r w:rsidR="001E640C" w:rsidRPr="001B198E">
        <w:rPr>
          <w:color w:val="000000"/>
        </w:rPr>
        <w:t xml:space="preserve">dužnik </w:t>
      </w:r>
      <w:r w:rsidR="0017721B" w:rsidRPr="001B198E">
        <w:rPr>
          <w:color w:val="000000"/>
        </w:rPr>
        <w:t>ima uplatiti u Fond za namirenje troškova stečajnoga postupka</w:t>
      </w:r>
      <w:r w:rsidR="001E640C" w:rsidRPr="001B198E">
        <w:rPr>
          <w:color w:val="000000"/>
        </w:rPr>
        <w:t xml:space="preserve"> kao pod točkom II izreke ovog rješenja. </w:t>
      </w:r>
      <w:r w:rsidR="0017721B" w:rsidRPr="001B198E">
        <w:rPr>
          <w:color w:val="000000"/>
        </w:rPr>
        <w:t xml:space="preserve"> </w:t>
      </w:r>
    </w:p>
    <w:p w:rsidRDefault="008E45A8" w:rsidP="008E45A8" w:rsidR="008E45A8" w:rsidRPr="001B198E">
      <w:pPr>
        <w:ind w:firstLine="705"/>
        <w:jc w:val="both"/>
      </w:pPr>
      <w:r w:rsidRPr="001B198E">
        <w:t>Iz naprijed n</w:t>
      </w:r>
      <w:r w:rsidR="001B198E">
        <w:t xml:space="preserve">avedenog na odredbe članka 10. </w:t>
      </w:r>
      <w:r w:rsidRPr="001B198E">
        <w:t xml:space="preserve">Zakona o parničnom postupku (»Narodne novine«  br. 53/91, 91/92, 58/93, 112/99, 88/01, 117/03, 88/05, 2/07, 84/08, 96/08, </w:t>
      </w:r>
      <w:r w:rsidRPr="001B198E">
        <w:lastRenderedPageBreak/>
        <w:t xml:space="preserve">123/08, 57/11, 148/11, 25/13 i 89/14, u daljnjem tekstu ZPP ) u vezi s člankom 10. SZ valjalo odlučiti kao </w:t>
      </w:r>
      <w:r w:rsidR="001E640C" w:rsidRPr="001B198E">
        <w:t xml:space="preserve">pod točkom  III do </w:t>
      </w:r>
      <w:r w:rsidR="00EC34B3" w:rsidRPr="001B198E">
        <w:t xml:space="preserve">VI  </w:t>
      </w:r>
      <w:r w:rsidRPr="001B198E">
        <w:t>izre</w:t>
      </w:r>
      <w:r w:rsidR="00EC34B3" w:rsidRPr="001B198E">
        <w:t>ke ovog rješenja</w:t>
      </w:r>
      <w:r w:rsidRPr="001B198E">
        <w:t>.</w:t>
      </w:r>
    </w:p>
    <w:p w:rsidRDefault="008E45A8" w:rsidP="008E45A8" w:rsidR="008E45A8" w:rsidRPr="001B198E">
      <w:pPr>
        <w:autoSpaceDE w:val="false"/>
        <w:autoSpaceDN w:val="false"/>
        <w:adjustRightInd w:val="false"/>
        <w:ind w:firstLine="705"/>
        <w:jc w:val="both"/>
        <w:rPr>
          <w:bCs/>
          <w:color w:val="000000"/>
        </w:rPr>
      </w:pPr>
    </w:p>
    <w:p w:rsidRDefault="006E721F" w:rsidP="00784765" w:rsidR="00C275AE">
      <w:pPr>
        <w:pStyle w:val="Bezproreda"/>
        <w:jc w:val="center"/>
      </w:pPr>
      <w:r w:rsidRPr="001B198E">
        <w:t>U R</w:t>
      </w:r>
      <w:r w:rsidR="00C275AE" w:rsidRPr="001B198E">
        <w:t>ije</w:t>
      </w:r>
      <w:r w:rsidRPr="001B198E">
        <w:t>ci</w:t>
      </w:r>
      <w:r w:rsidR="00C275AE" w:rsidRPr="001B198E">
        <w:t xml:space="preserve">, </w:t>
      </w:r>
      <w:r w:rsidR="00FA11B4" w:rsidRPr="001B198E">
        <w:t>19</w:t>
      </w:r>
      <w:r w:rsidR="00A87BD0" w:rsidRPr="001B198E">
        <w:t xml:space="preserve">. </w:t>
      </w:r>
      <w:r w:rsidR="00FA11B4" w:rsidRPr="001B198E">
        <w:t xml:space="preserve">rujna </w:t>
      </w:r>
      <w:r w:rsidR="00A87BD0" w:rsidRPr="001B198E">
        <w:t>2017</w:t>
      </w:r>
      <w:r w:rsidR="00DE5946" w:rsidRPr="001B198E">
        <w:t>.</w:t>
      </w:r>
    </w:p>
    <w:p w:rsidRDefault="003B0F50" w:rsidP="00784765" w:rsidR="003B0F50" w:rsidRPr="001B198E">
      <w:pPr>
        <w:pStyle w:val="Bezproreda"/>
        <w:jc w:val="center"/>
      </w:pPr>
    </w:p>
    <w:p w:rsidRDefault="00C275AE" w:rsidP="00FC3477" w:rsidR="00C275AE" w:rsidRPr="001B198E">
      <w:pPr>
        <w:ind w:left="1416"/>
        <w:jc w:val="both"/>
      </w:pPr>
      <w:r w:rsidRPr="001B198E">
        <w:t xml:space="preserve">                                                                                                     Sudac</w:t>
      </w:r>
    </w:p>
    <w:p w:rsidRDefault="00C275AE" w:rsidP="00FC3477" w:rsidR="00C275AE" w:rsidRPr="001B198E">
      <w:pPr>
        <w:ind w:left="1416"/>
        <w:jc w:val="both"/>
      </w:pPr>
      <w:r w:rsidRPr="001B198E">
        <w:t xml:space="preserve">                                                                                                 </w:t>
      </w:r>
      <w:r w:rsidR="00FC3477" w:rsidRPr="001B198E">
        <w:t xml:space="preserve">Liljana Ugrin </w:t>
      </w:r>
    </w:p>
    <w:p w:rsidRDefault="00C275AE" w:rsidP="00C275AE" w:rsidR="00C275AE" w:rsidRPr="001B198E">
      <w:pPr>
        <w:jc w:val="both"/>
      </w:pPr>
    </w:p>
    <w:p w:rsidRDefault="00C275AE" w:rsidP="00C275AE" w:rsidR="00C275AE">
      <w:pPr>
        <w:jc w:val="both"/>
      </w:pPr>
    </w:p>
    <w:p w:rsidRDefault="003B0F50" w:rsidP="00C275AE" w:rsidR="003B0F50" w:rsidRPr="001B198E">
      <w:pPr>
        <w:jc w:val="both"/>
      </w:pPr>
    </w:p>
    <w:p w:rsidRDefault="00C275AE" w:rsidP="00C275AE" w:rsidR="00531FC8" w:rsidRPr="001B198E">
      <w:pPr>
        <w:jc w:val="both"/>
      </w:pPr>
      <w:r w:rsidRPr="001B198E">
        <w:t>UPUTA O PRAVNOM LIJEKU</w:t>
      </w:r>
    </w:p>
    <w:p w:rsidRDefault="00C275AE" w:rsidP="00784765" w:rsidR="00C275AE" w:rsidRPr="001B198E">
      <w:pPr>
        <w:ind w:firstLine="708"/>
        <w:jc w:val="both"/>
      </w:pPr>
      <w:r w:rsidRPr="001B198E">
        <w:t>Protiv rješenja dopuštena je žalba Visokom trgovačkom sudu Republike Hrvatske. Žalba se podnosi putem ovog suda, u tri primjerka, u roku od osam dana od dana dostave prijepisa ovog rješenja (čl</w:t>
      </w:r>
      <w:r w:rsidR="006E721F" w:rsidRPr="001B198E">
        <w:t xml:space="preserve">anak </w:t>
      </w:r>
      <w:r w:rsidRPr="001B198E">
        <w:t>19. st</w:t>
      </w:r>
      <w:r w:rsidR="006E721F" w:rsidRPr="001B198E">
        <w:t xml:space="preserve">avak </w:t>
      </w:r>
      <w:r w:rsidRPr="001B198E">
        <w:t xml:space="preserve">1. i 2. SZ). </w:t>
      </w:r>
    </w:p>
    <w:p w:rsidRDefault="00C275AE" w:rsidP="00C275AE" w:rsidR="00C275AE" w:rsidRPr="001B198E">
      <w:pPr>
        <w:jc w:val="both"/>
      </w:pPr>
    </w:p>
    <w:p w:rsidRDefault="001712C3" w:rsidP="00C275AE" w:rsidR="001712C3" w:rsidRPr="001B198E">
      <w:pPr>
        <w:jc w:val="both"/>
      </w:pPr>
    </w:p>
    <w:p w:rsidRDefault="001712C3" w:rsidP="00C275AE" w:rsidR="001712C3" w:rsidRPr="001B198E">
      <w:pPr>
        <w:jc w:val="both"/>
      </w:pPr>
    </w:p>
    <w:p w:rsidRDefault="001712C3" w:rsidP="00C275AE" w:rsidR="001712C3" w:rsidRPr="001B198E">
      <w:pPr>
        <w:jc w:val="both"/>
      </w:pPr>
    </w:p>
    <w:p w:rsidRDefault="00C275AE" w:rsidP="00C275AE" w:rsidR="00C275AE" w:rsidRPr="001B198E"/>
    <w:p w:rsidRDefault="006E721F" w:rsidP="00C275AE" w:rsidR="00C275AE" w:rsidRPr="001B198E">
      <w:r w:rsidRPr="001B198E">
        <w:t>DNA</w:t>
      </w:r>
    </w:p>
    <w:p w:rsidRDefault="006E721F" w:rsidP="00C275AE" w:rsidR="00C275AE" w:rsidRPr="001B198E">
      <w:r w:rsidRPr="001B198E">
        <w:t xml:space="preserve">Rješenje dostaviti </w:t>
      </w:r>
      <w:r w:rsidR="00DE5946" w:rsidRPr="001B198E">
        <w:t>predlagatelju</w:t>
      </w:r>
      <w:r w:rsidRPr="001B198E">
        <w:t xml:space="preserve"> </w:t>
      </w:r>
    </w:p>
    <w:p w:rsidRDefault="0072436D" w:rsidR="00DE5946" w:rsidRPr="001B198E">
      <w:r w:rsidRPr="001B198E">
        <w:t xml:space="preserve">                             dužniku  </w:t>
      </w:r>
    </w:p>
    <w:p w:rsidRDefault="006E721F" w:rsidR="000A5CAD" w:rsidRPr="001B198E">
      <w:r w:rsidRPr="001B198E">
        <w:t xml:space="preserve">U Rijeci, </w:t>
      </w:r>
      <w:r w:rsidR="00FA11B4" w:rsidRPr="001B198E">
        <w:t xml:space="preserve">19. rujna </w:t>
      </w:r>
      <w:r w:rsidR="00267E60" w:rsidRPr="001B198E">
        <w:t>2017</w:t>
      </w:r>
      <w:r w:rsidR="00DE5946" w:rsidRPr="001B198E">
        <w:t xml:space="preserve">. </w:t>
      </w:r>
      <w:r w:rsidRPr="001B198E">
        <w:t xml:space="preserve">  </w:t>
      </w:r>
    </w:p>
    <w:sectPr w:rsidSect="004624D4" w:rsidR="000A5CAD" w:rsidRPr="001B198E">
      <w:headerReference w:type="default" r:id="rId11"/>
      <w:footerReference w:type="default" r:id="rId12"/>
      <w:pgSz w:h="16838" w:w="11906"/>
      <w:pgMar w:gutter="0" w:footer="709" w:header="709" w:left="1418" w:bottom="1417" w:right="1418"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43245" w:rsidP="00C45BBA" w:rsidR="00C43245">
      <w:r>
        <w:separator/>
      </w:r>
    </w:p>
  </w:endnote>
  <w:endnote w:id="0" w:type="continuationSeparator">
    <w:p w:rsidRDefault="00C43245" w:rsidP="00C45BBA" w:rsidR="00C4324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398642"/>
      <w:docPartObj>
        <w:docPartGallery w:val="Page Numbers (Bottom of Page)"/>
        <w:docPartUnique/>
      </w:docPartObj>
    </w:sdtPr>
    <w:sdtContent>
      <w:p w:rsidRDefault="00981ACD" w:rsidR="00981ACD">
        <w:pPr>
          <w:pStyle w:val="Podnoje"/>
          <w:jc w:val="center"/>
        </w:pPr>
        <w:r>
          <w:fldChar w:fldCharType="begin"/>
        </w:r>
        <w:r>
          <w:instrText>PAGE   \* MERGEFORMAT</w:instrText>
        </w:r>
        <w:r>
          <w:fldChar w:fldCharType="separate"/>
        </w:r>
        <w:r>
          <w:rPr>
            <w:noProof/>
          </w:rPr>
          <w:t>1</w:t>
        </w:r>
        <w:r>
          <w:fldChar w:fldCharType="end"/>
        </w:r>
      </w:p>
    </w:sdtContent>
  </w:sdt>
  <w:p w:rsidRDefault="00981ACD" w:rsidR="00981ACD">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43245" w:rsidP="00C45BBA" w:rsidR="00C43245">
      <w:r>
        <w:separator/>
      </w:r>
    </w:p>
  </w:footnote>
  <w:footnote w:id="0" w:type="continuationSeparator">
    <w:p w:rsidRDefault="00C43245" w:rsidP="00C45BBA" w:rsidR="00C4324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01814" w:rsidP="00601814" w:rsidR="00601814" w:rsidRPr="00A15F9E">
    <w:pPr>
      <w:jc w:val="right"/>
    </w:pPr>
    <w:r w:rsidRPr="00A15F9E">
      <w:t>Posl</w:t>
    </w:r>
    <w:r>
      <w:t xml:space="preserve">ovni broj </w:t>
    </w:r>
    <w:r w:rsidRPr="00A15F9E">
      <w:t xml:space="preserve"> 7 St-</w:t>
    </w:r>
    <w:r w:rsidR="007B3963">
      <w:t>1</w:t>
    </w:r>
    <w:r w:rsidR="00FA11B4">
      <w:t>000</w:t>
    </w:r>
    <w:r>
      <w:t>/2016-</w:t>
    </w:r>
    <w:r w:rsidR="00FA11B4">
      <w:t>12</w:t>
    </w:r>
  </w:p>
  <w:p w:rsidRDefault="00C45BBA" w:rsidP="00601814" w:rsidR="00C45BBA" w:rsidRPr="00601814">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52F23AA"/>
    <w:multiLevelType w:val="hybridMultilevel"/>
    <w:tmpl w:val="0908C16C"/>
    <w:lvl w:tplc="A70CE96A" w:ilvl="0">
      <w:start w:val="1"/>
      <w:numFmt w:val="bullet"/>
      <w:lvlText w:val="-"/>
      <w:lvlJc w:val="left"/>
      <w:pPr>
        <w:ind w:hanging="360" w:left="1065"/>
      </w:pPr>
      <w:rPr>
        <w:rFonts w:cs="Times New Roman" w:eastAsia="Times New Roman" w:hAnsi="Times New Roman" w:ascii="Times New Roman" w:hint="default"/>
      </w:rPr>
    </w:lvl>
    <w:lvl w:tplc="041A0003" w:ilvl="1">
      <w:start w:val="1"/>
      <w:numFmt w:val="bullet"/>
      <w:lvlText w:val="o"/>
      <w:lvlJc w:val="left"/>
      <w:pPr>
        <w:ind w:hanging="360" w:left="1785"/>
      </w:pPr>
      <w:rPr>
        <w:rFonts w:cs="Courier New" w:hAnsi="Courier New" w:ascii="Courier New" w:hint="default"/>
      </w:rPr>
    </w:lvl>
    <w:lvl w:tplc="041A0005" w:ilvl="2">
      <w:start w:val="1"/>
      <w:numFmt w:val="bullet"/>
      <w:lvlText w:val=""/>
      <w:lvlJc w:val="left"/>
      <w:pPr>
        <w:ind w:hanging="360" w:left="2505"/>
      </w:pPr>
      <w:rPr>
        <w:rFonts w:hAnsi="Wingdings" w:ascii="Wingdings" w:hint="default"/>
      </w:rPr>
    </w:lvl>
    <w:lvl w:tplc="041A0001" w:ilvl="3">
      <w:start w:val="1"/>
      <w:numFmt w:val="bullet"/>
      <w:lvlText w:val=""/>
      <w:lvlJc w:val="left"/>
      <w:pPr>
        <w:ind w:hanging="360" w:left="3225"/>
      </w:pPr>
      <w:rPr>
        <w:rFonts w:hAnsi="Symbol" w:ascii="Symbol" w:hint="default"/>
      </w:rPr>
    </w:lvl>
    <w:lvl w:tplc="041A0003" w:ilvl="4">
      <w:start w:val="1"/>
      <w:numFmt w:val="bullet"/>
      <w:lvlText w:val="o"/>
      <w:lvlJc w:val="left"/>
      <w:pPr>
        <w:ind w:hanging="360" w:left="3945"/>
      </w:pPr>
      <w:rPr>
        <w:rFonts w:cs="Courier New" w:hAnsi="Courier New" w:ascii="Courier New" w:hint="default"/>
      </w:rPr>
    </w:lvl>
    <w:lvl w:tplc="041A0005" w:ilvl="5">
      <w:start w:val="1"/>
      <w:numFmt w:val="bullet"/>
      <w:lvlText w:val=""/>
      <w:lvlJc w:val="left"/>
      <w:pPr>
        <w:ind w:hanging="360" w:left="4665"/>
      </w:pPr>
      <w:rPr>
        <w:rFonts w:hAnsi="Wingdings" w:ascii="Wingdings" w:hint="default"/>
      </w:rPr>
    </w:lvl>
    <w:lvl w:tplc="041A0001" w:ilvl="6">
      <w:start w:val="1"/>
      <w:numFmt w:val="bullet"/>
      <w:lvlText w:val=""/>
      <w:lvlJc w:val="left"/>
      <w:pPr>
        <w:ind w:hanging="360" w:left="5385"/>
      </w:pPr>
      <w:rPr>
        <w:rFonts w:hAnsi="Symbol" w:ascii="Symbol" w:hint="default"/>
      </w:rPr>
    </w:lvl>
    <w:lvl w:tplc="041A0003" w:ilvl="7">
      <w:start w:val="1"/>
      <w:numFmt w:val="bullet"/>
      <w:lvlText w:val="o"/>
      <w:lvlJc w:val="left"/>
      <w:pPr>
        <w:ind w:hanging="360" w:left="6105"/>
      </w:pPr>
      <w:rPr>
        <w:rFonts w:cs="Courier New" w:hAnsi="Courier New" w:ascii="Courier New" w:hint="default"/>
      </w:rPr>
    </w:lvl>
    <w:lvl w:tplc="041A0005" w:ilvl="8">
      <w:start w:val="1"/>
      <w:numFmt w:val="bullet"/>
      <w:lvlText w:val=""/>
      <w:lvlJc w:val="left"/>
      <w:pPr>
        <w:ind w:hanging="360" w:left="6825"/>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275AE"/>
    <w:rsid w:val="00037E74"/>
    <w:rsid w:val="00062884"/>
    <w:rsid w:val="00091369"/>
    <w:rsid w:val="000A5CAD"/>
    <w:rsid w:val="000A756B"/>
    <w:rsid w:val="000C0E11"/>
    <w:rsid w:val="000D65F0"/>
    <w:rsid w:val="0015675F"/>
    <w:rsid w:val="001712C3"/>
    <w:rsid w:val="0017721B"/>
    <w:rsid w:val="00191D53"/>
    <w:rsid w:val="00197584"/>
    <w:rsid w:val="001B198E"/>
    <w:rsid w:val="001B6628"/>
    <w:rsid w:val="001D0816"/>
    <w:rsid w:val="001D4AA3"/>
    <w:rsid w:val="001E0EE8"/>
    <w:rsid w:val="001E640C"/>
    <w:rsid w:val="0020456D"/>
    <w:rsid w:val="0024346B"/>
    <w:rsid w:val="00262C66"/>
    <w:rsid w:val="00263FF9"/>
    <w:rsid w:val="00267E60"/>
    <w:rsid w:val="002C6477"/>
    <w:rsid w:val="002F4B89"/>
    <w:rsid w:val="0030097F"/>
    <w:rsid w:val="0036678C"/>
    <w:rsid w:val="003770E3"/>
    <w:rsid w:val="00384FB3"/>
    <w:rsid w:val="003B0F50"/>
    <w:rsid w:val="003B5246"/>
    <w:rsid w:val="003C32E8"/>
    <w:rsid w:val="003C3303"/>
    <w:rsid w:val="00403810"/>
    <w:rsid w:val="00427EC5"/>
    <w:rsid w:val="00447CB3"/>
    <w:rsid w:val="004624D4"/>
    <w:rsid w:val="00470D34"/>
    <w:rsid w:val="004B6DF4"/>
    <w:rsid w:val="004B701E"/>
    <w:rsid w:val="004C6081"/>
    <w:rsid w:val="004F78B7"/>
    <w:rsid w:val="00531FC8"/>
    <w:rsid w:val="0054123B"/>
    <w:rsid w:val="0058250C"/>
    <w:rsid w:val="005921A2"/>
    <w:rsid w:val="005A0C67"/>
    <w:rsid w:val="005A3EFA"/>
    <w:rsid w:val="005B636A"/>
    <w:rsid w:val="005C676C"/>
    <w:rsid w:val="005C683A"/>
    <w:rsid w:val="005D3B7B"/>
    <w:rsid w:val="00601814"/>
    <w:rsid w:val="00632B51"/>
    <w:rsid w:val="00644F50"/>
    <w:rsid w:val="006624BC"/>
    <w:rsid w:val="00680E72"/>
    <w:rsid w:val="00694B0A"/>
    <w:rsid w:val="006E721F"/>
    <w:rsid w:val="007040E5"/>
    <w:rsid w:val="007118C3"/>
    <w:rsid w:val="00721BC1"/>
    <w:rsid w:val="0072436D"/>
    <w:rsid w:val="00747FB5"/>
    <w:rsid w:val="00784765"/>
    <w:rsid w:val="007B3963"/>
    <w:rsid w:val="0085305D"/>
    <w:rsid w:val="00880AF0"/>
    <w:rsid w:val="008938E3"/>
    <w:rsid w:val="008C17C6"/>
    <w:rsid w:val="008E45A8"/>
    <w:rsid w:val="00905AD2"/>
    <w:rsid w:val="00942821"/>
    <w:rsid w:val="00964F3A"/>
    <w:rsid w:val="00973406"/>
    <w:rsid w:val="00976CC9"/>
    <w:rsid w:val="00981ACD"/>
    <w:rsid w:val="009A0AC8"/>
    <w:rsid w:val="009B5E00"/>
    <w:rsid w:val="00A009B9"/>
    <w:rsid w:val="00A0752C"/>
    <w:rsid w:val="00A151E7"/>
    <w:rsid w:val="00A15478"/>
    <w:rsid w:val="00A2000F"/>
    <w:rsid w:val="00A31C30"/>
    <w:rsid w:val="00A4413C"/>
    <w:rsid w:val="00A70BDD"/>
    <w:rsid w:val="00A762EB"/>
    <w:rsid w:val="00A87BD0"/>
    <w:rsid w:val="00A962C8"/>
    <w:rsid w:val="00AA65D6"/>
    <w:rsid w:val="00AA7DAD"/>
    <w:rsid w:val="00AB439B"/>
    <w:rsid w:val="00B33EBE"/>
    <w:rsid w:val="00B51854"/>
    <w:rsid w:val="00B51CE0"/>
    <w:rsid w:val="00B87866"/>
    <w:rsid w:val="00BB7FE0"/>
    <w:rsid w:val="00BD007C"/>
    <w:rsid w:val="00BD3768"/>
    <w:rsid w:val="00C003F4"/>
    <w:rsid w:val="00C079D7"/>
    <w:rsid w:val="00C21785"/>
    <w:rsid w:val="00C275AE"/>
    <w:rsid w:val="00C43245"/>
    <w:rsid w:val="00C45BBA"/>
    <w:rsid w:val="00C766A4"/>
    <w:rsid w:val="00C836DD"/>
    <w:rsid w:val="00CC2EB4"/>
    <w:rsid w:val="00CD75DE"/>
    <w:rsid w:val="00CD7EDE"/>
    <w:rsid w:val="00CE1089"/>
    <w:rsid w:val="00D00771"/>
    <w:rsid w:val="00D02FCC"/>
    <w:rsid w:val="00D056EB"/>
    <w:rsid w:val="00D21FB5"/>
    <w:rsid w:val="00D36FAD"/>
    <w:rsid w:val="00D44EE0"/>
    <w:rsid w:val="00D623A2"/>
    <w:rsid w:val="00D63673"/>
    <w:rsid w:val="00D72CC6"/>
    <w:rsid w:val="00DC1CB2"/>
    <w:rsid w:val="00DD0D62"/>
    <w:rsid w:val="00DE0D7F"/>
    <w:rsid w:val="00DE5946"/>
    <w:rsid w:val="00DE7DBB"/>
    <w:rsid w:val="00E17C66"/>
    <w:rsid w:val="00E5307F"/>
    <w:rsid w:val="00EC10BF"/>
    <w:rsid w:val="00EC34B3"/>
    <w:rsid w:val="00ED5AA5"/>
    <w:rsid w:val="00F231A4"/>
    <w:rsid w:val="00F30230"/>
    <w:rsid w:val="00F37815"/>
    <w:rsid w:val="00F473BD"/>
    <w:rsid w:val="00F7063C"/>
    <w:rsid w:val="00F72133"/>
    <w:rsid w:val="00F852B7"/>
    <w:rsid w:val="00F86B1D"/>
    <w:rsid w:val="00FA11B4"/>
    <w:rsid w:val="00FC3477"/>
    <w:rsid w:val="00FC4BA2"/>
    <w:rsid w:val="00FF2D1F"/>
    <w:rsid w:val="00FF6BC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bCs/>
        <w:sz w:val="24"/>
        <w:lang w:bidi="ar-SA" w:eastAsia="en-US" w:val="hr-HR"/>
      </w:rPr>
    </w:rPrDefault>
    <w:pPrDefault>
      <w:pPr>
        <w:spacing w:lineRule="auto" w:line="276" w:after="200"/>
        <w:jc w:val="both"/>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0"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275AE"/>
    <w:pPr>
      <w:spacing w:lineRule="auto" w:line="240" w:after="0"/>
      <w:jc w:val="left"/>
    </w:pPr>
    <w:rPr>
      <w:bCs w:val="false"/>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qFormat/>
    <w:rsid w:val="00C275AE"/>
    <w:pPr>
      <w:suppressAutoHyphens/>
      <w:ind w:left="720"/>
    </w:pPr>
    <w:rPr>
      <w:lang w:eastAsia="ar-SA"/>
    </w:rPr>
  </w:style>
  <w:style w:styleId="Hiperveza" w:type="character">
    <w:name w:val="Hyperlink"/>
    <w:basedOn w:val="Zadanifontodlomka"/>
    <w:uiPriority w:val="99"/>
    <w:unhideWhenUsed/>
    <w:rsid w:val="008C17C6"/>
    <w:rPr>
      <w:color w:val="000000"/>
      <w:u w:val="single"/>
    </w:rPr>
  </w:style>
  <w:style w:styleId="Zaglavlje" w:type="paragraph">
    <w:name w:val="header"/>
    <w:basedOn w:val="Normal"/>
    <w:link w:val="ZaglavljeChar"/>
    <w:uiPriority w:val="99"/>
    <w:unhideWhenUsed/>
    <w:rsid w:val="00C45BBA"/>
    <w:pPr>
      <w:tabs>
        <w:tab w:pos="4536" w:val="center"/>
        <w:tab w:pos="9072" w:val="right"/>
      </w:tabs>
    </w:pPr>
  </w:style>
  <w:style w:customStyle="true" w:styleId="ZaglavljeChar" w:type="character">
    <w:name w:val="Zaglavlje Char"/>
    <w:basedOn w:val="Zadanifontodlomka"/>
    <w:link w:val="Zaglavlje"/>
    <w:uiPriority w:val="99"/>
    <w:rsid w:val="00C45BBA"/>
    <w:rPr>
      <w:bCs w:val="false"/>
      <w:szCs w:val="24"/>
      <w:lang w:eastAsia="hr-HR"/>
    </w:rPr>
  </w:style>
  <w:style w:styleId="Podnoje" w:type="paragraph">
    <w:name w:val="footer"/>
    <w:basedOn w:val="Normal"/>
    <w:link w:val="PodnojeChar"/>
    <w:uiPriority w:val="99"/>
    <w:unhideWhenUsed/>
    <w:rsid w:val="00C45BBA"/>
    <w:pPr>
      <w:tabs>
        <w:tab w:pos="4536" w:val="center"/>
        <w:tab w:pos="9072" w:val="right"/>
      </w:tabs>
    </w:pPr>
  </w:style>
  <w:style w:customStyle="true" w:styleId="PodnojeChar" w:type="character">
    <w:name w:val="Podnožje Char"/>
    <w:basedOn w:val="Zadanifontodlomka"/>
    <w:link w:val="Podnoje"/>
    <w:uiPriority w:val="99"/>
    <w:rsid w:val="00C45BBA"/>
    <w:rPr>
      <w:bCs w:val="false"/>
      <w:szCs w:val="24"/>
      <w:lang w:eastAsia="hr-HR"/>
    </w:rPr>
  </w:style>
  <w:style w:styleId="Tekstbalonia" w:type="paragraph">
    <w:name w:val="Balloon Text"/>
    <w:basedOn w:val="Normal"/>
    <w:link w:val="TekstbaloniaChar"/>
    <w:uiPriority w:val="99"/>
    <w:semiHidden/>
    <w:unhideWhenUsed/>
    <w:rsid w:val="00B5185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51854"/>
    <w:rPr>
      <w:rFonts w:cs="Tahoma" w:hAnsi="Tahoma" w:ascii="Tahoma"/>
      <w:bCs w:val="false"/>
      <w:sz w:val="16"/>
      <w:szCs w:val="16"/>
      <w:lang w:eastAsia="hr-HR"/>
    </w:rPr>
  </w:style>
  <w:style w:customStyle="true" w:styleId="clanak" w:type="paragraph">
    <w:name w:val="clanak"/>
    <w:basedOn w:val="Normal"/>
    <w:rsid w:val="005C676C"/>
    <w:pPr>
      <w:spacing w:afterAutospacing="true" w:after="100" w:beforeAutospacing="true" w:before="100"/>
      <w:jc w:val="center"/>
    </w:pPr>
  </w:style>
  <w:style w:customStyle="true" w:styleId="t-9-8" w:type="paragraph">
    <w:name w:val="t-9-8"/>
    <w:basedOn w:val="Normal"/>
    <w:rsid w:val="005C676C"/>
    <w:pPr>
      <w:spacing w:afterAutospacing="true" w:after="100" w:beforeAutospacing="true" w:before="100"/>
    </w:pPr>
  </w:style>
  <w:style w:customStyle="true" w:styleId="t-12-9-fett-s" w:type="paragraph">
    <w:name w:val="t-12-9-fett-s"/>
    <w:basedOn w:val="Normal"/>
    <w:rsid w:val="005C676C"/>
    <w:pPr>
      <w:spacing w:afterAutospacing="true" w:after="100" w:beforeAutospacing="true" w:before="100"/>
      <w:jc w:val="center"/>
    </w:pPr>
    <w:rPr>
      <w:b/>
      <w:bCs/>
      <w:sz w:val="28"/>
      <w:szCs w:val="28"/>
    </w:rPr>
  </w:style>
  <w:style w:customStyle="true" w:styleId="tb-na16" w:type="paragraph">
    <w:name w:val="tb-na16"/>
    <w:basedOn w:val="Normal"/>
    <w:rsid w:val="005C676C"/>
    <w:pPr>
      <w:spacing w:afterAutospacing="true" w:after="100" w:beforeAutospacing="true" w:before="100"/>
      <w:jc w:val="center"/>
    </w:pPr>
    <w:rPr>
      <w:b/>
      <w:bCs/>
      <w:sz w:val="36"/>
      <w:szCs w:val="36"/>
    </w:rPr>
  </w:style>
  <w:style w:styleId="Bezproreda" w:type="paragraph">
    <w:name w:val="No Spacing"/>
    <w:uiPriority w:val="1"/>
    <w:qFormat/>
    <w:rsid w:val="00784765"/>
    <w:pPr>
      <w:spacing w:lineRule="auto" w:line="240" w:after="0"/>
      <w:jc w:val="left"/>
    </w:pPr>
    <w:rPr>
      <w:bCs w:val="false"/>
      <w:szCs w:val="24"/>
      <w:lang w:eastAsia="hr-HR"/>
    </w:rPr>
  </w:style>
  <w:style w:styleId="Tekstrezerviranogmjesta" w:type="character">
    <w:name w:val="Placeholder Text"/>
    <w:basedOn w:val="Zadanifontodlomka"/>
    <w:uiPriority w:val="99"/>
    <w:semiHidden/>
    <w:rsid w:val="006624BC"/>
    <w:rPr>
      <w:color w:val="808080"/>
      <w:bdr w:space="0" w:sz="0" w:color="auto" w:val="none"/>
      <w:shd w:fill="auto" w:color="auto" w:val="clear"/>
    </w:rPr>
  </w:style>
  <w:style w:customStyle="true" w:styleId="eSPISCCParagraphDefaultFont" w:type="character">
    <w:name w:val="eSPIS_CC_Paragraph Default Font"/>
    <w:basedOn w:val="Zadanifontodlomka"/>
    <w:rsid w:val="006624B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624BC"/>
    <w:rPr>
      <w:bdr w:space="0" w:sz="0" w:color="auto" w:val="none"/>
      <w:shd w:fill="FFFFCC" w:color="auto" w:val="clear"/>
      <w:lang w:val="hr-HR"/>
    </w:rPr>
  </w:style>
  <w:style w:customStyle="true" w:styleId="PozadinaSvijetloCrvena" w:type="character">
    <w:name w:val="Pozadina_SvijetloCrvena"/>
    <w:basedOn w:val="eSPISCCParagraphDefaultFont"/>
    <w:rsid w:val="006624B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624B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bCs/>
        <w:sz w:val="24"/>
        <w:lang w:bidi="ar-SA" w:eastAsia="en-US" w:val="hr-HR"/>
      </w:rPr>
    </w:rPrDefault>
    <w:pPrDefault>
      <w:pPr>
        <w:spacing w:after="200" w:line="276" w:lineRule="auto"/>
        <w:jc w:val="both"/>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0"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275AE"/>
    <w:pPr>
      <w:spacing w:after="0" w:line="240" w:lineRule="auto"/>
      <w:jc w:val="left"/>
    </w:pPr>
    <w:rPr>
      <w:bCs w:val="0"/>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qFormat/>
    <w:rsid w:val="00C275AE"/>
    <w:pPr>
      <w:suppressAutoHyphens/>
      <w:ind w:left="720"/>
    </w:pPr>
    <w:rPr>
      <w:lang w:eastAsia="ar-SA"/>
    </w:rPr>
  </w:style>
  <w:style w:styleId="Hiperveza" w:type="character">
    <w:name w:val="Hyperlink"/>
    <w:basedOn w:val="Zadanifontodlomka"/>
    <w:uiPriority w:val="99"/>
    <w:unhideWhenUsed/>
    <w:rsid w:val="008C17C6"/>
    <w:rPr>
      <w:color w:val="000000"/>
      <w:u w:val="single"/>
    </w:rPr>
  </w:style>
  <w:style w:styleId="Zaglavlje" w:type="paragraph">
    <w:name w:val="header"/>
    <w:basedOn w:val="Normal"/>
    <w:link w:val="ZaglavljeChar"/>
    <w:uiPriority w:val="99"/>
    <w:unhideWhenUsed/>
    <w:rsid w:val="00C45BBA"/>
    <w:pPr>
      <w:tabs>
        <w:tab w:pos="4536" w:val="center"/>
        <w:tab w:pos="9072" w:val="right"/>
      </w:tabs>
    </w:pPr>
  </w:style>
  <w:style w:customStyle="1" w:styleId="ZaglavljeChar" w:type="character">
    <w:name w:val="Zaglavlje Char"/>
    <w:basedOn w:val="Zadanifontodlomka"/>
    <w:link w:val="Zaglavlje"/>
    <w:uiPriority w:val="99"/>
    <w:rsid w:val="00C45BBA"/>
    <w:rPr>
      <w:bCs w:val="0"/>
      <w:szCs w:val="24"/>
      <w:lang w:eastAsia="hr-HR"/>
    </w:rPr>
  </w:style>
  <w:style w:styleId="Podnoje" w:type="paragraph">
    <w:name w:val="footer"/>
    <w:basedOn w:val="Normal"/>
    <w:link w:val="PodnojeChar"/>
    <w:uiPriority w:val="99"/>
    <w:unhideWhenUsed/>
    <w:rsid w:val="00C45BBA"/>
    <w:pPr>
      <w:tabs>
        <w:tab w:pos="4536" w:val="center"/>
        <w:tab w:pos="9072" w:val="right"/>
      </w:tabs>
    </w:pPr>
  </w:style>
  <w:style w:customStyle="1" w:styleId="PodnojeChar" w:type="character">
    <w:name w:val="Podnožje Char"/>
    <w:basedOn w:val="Zadanifontodlomka"/>
    <w:link w:val="Podnoje"/>
    <w:uiPriority w:val="99"/>
    <w:rsid w:val="00C45BBA"/>
    <w:rPr>
      <w:bCs w:val="0"/>
      <w:szCs w:val="24"/>
      <w:lang w:eastAsia="hr-HR"/>
    </w:rPr>
  </w:style>
  <w:style w:styleId="Tekstbalonia" w:type="paragraph">
    <w:name w:val="Balloon Text"/>
    <w:basedOn w:val="Normal"/>
    <w:link w:val="TekstbaloniaChar"/>
    <w:uiPriority w:val="99"/>
    <w:semiHidden/>
    <w:unhideWhenUsed/>
    <w:rsid w:val="00B51854"/>
    <w:rPr>
      <w:rFonts w:ascii="Tahoma" w:cs="Tahoma" w:hAnsi="Tahoma"/>
      <w:sz w:val="16"/>
      <w:szCs w:val="16"/>
    </w:rPr>
  </w:style>
  <w:style w:customStyle="1" w:styleId="TekstbaloniaChar" w:type="character">
    <w:name w:val="Tekst balončića Char"/>
    <w:basedOn w:val="Zadanifontodlomka"/>
    <w:link w:val="Tekstbalonia"/>
    <w:uiPriority w:val="99"/>
    <w:semiHidden/>
    <w:rsid w:val="00B51854"/>
    <w:rPr>
      <w:rFonts w:ascii="Tahoma" w:cs="Tahoma" w:hAnsi="Tahoma"/>
      <w:bCs w:val="0"/>
      <w:sz w:val="16"/>
      <w:szCs w:val="16"/>
      <w:lang w:eastAsia="hr-HR"/>
    </w:rPr>
  </w:style>
  <w:style w:customStyle="1" w:styleId="clanak" w:type="paragraph">
    <w:name w:val="clanak"/>
    <w:basedOn w:val="Normal"/>
    <w:rsid w:val="005C676C"/>
    <w:pPr>
      <w:spacing w:after="100" w:afterAutospacing="1" w:before="100" w:beforeAutospacing="1"/>
      <w:jc w:val="center"/>
    </w:pPr>
  </w:style>
  <w:style w:customStyle="1" w:styleId="t-9-8" w:type="paragraph">
    <w:name w:val="t-9-8"/>
    <w:basedOn w:val="Normal"/>
    <w:rsid w:val="005C676C"/>
    <w:pPr>
      <w:spacing w:after="100" w:afterAutospacing="1" w:before="100" w:beforeAutospacing="1"/>
    </w:pPr>
  </w:style>
  <w:style w:customStyle="1" w:styleId="t-12-9-fett-s" w:type="paragraph">
    <w:name w:val="t-12-9-fett-s"/>
    <w:basedOn w:val="Normal"/>
    <w:rsid w:val="005C676C"/>
    <w:pPr>
      <w:spacing w:after="100" w:afterAutospacing="1" w:before="100" w:beforeAutospacing="1"/>
      <w:jc w:val="center"/>
    </w:pPr>
    <w:rPr>
      <w:b/>
      <w:bCs/>
      <w:sz w:val="28"/>
      <w:szCs w:val="28"/>
    </w:rPr>
  </w:style>
  <w:style w:customStyle="1" w:styleId="tb-na16" w:type="paragraph">
    <w:name w:val="tb-na16"/>
    <w:basedOn w:val="Normal"/>
    <w:rsid w:val="005C676C"/>
    <w:pPr>
      <w:spacing w:after="100" w:afterAutospacing="1" w:before="100" w:beforeAutospacing="1"/>
      <w:jc w:val="center"/>
    </w:pPr>
    <w:rPr>
      <w:b/>
      <w:bCs/>
      <w:sz w:val="36"/>
      <w:szCs w:val="36"/>
    </w:rPr>
  </w:style>
  <w:style w:styleId="Bezproreda" w:type="paragraph">
    <w:name w:val="No Spacing"/>
    <w:uiPriority w:val="1"/>
    <w:qFormat/>
    <w:rsid w:val="00784765"/>
    <w:pPr>
      <w:spacing w:after="0" w:line="240" w:lineRule="auto"/>
      <w:jc w:val="left"/>
    </w:pPr>
    <w:rPr>
      <w:bCs w:val="0"/>
      <w:szCs w:val="24"/>
      <w:lang w:eastAsia="hr-HR"/>
    </w:rPr>
  </w:style>
  <w:style w:styleId="Tekstrezerviranogmjesta" w:type="character">
    <w:name w:val="Placeholder Text"/>
    <w:basedOn w:val="Zadanifontodlomka"/>
    <w:uiPriority w:val="99"/>
    <w:semiHidden/>
    <w:rsid w:val="006624BC"/>
    <w:rPr>
      <w:color w:val="808080"/>
      <w:bdr w:color="auto" w:space="0" w:sz="0" w:val="none"/>
      <w:shd w:color="auto" w:fill="auto" w:val="clear"/>
    </w:rPr>
  </w:style>
  <w:style w:customStyle="1" w:styleId="eSPISCCParagraphDefaultFont" w:type="character">
    <w:name w:val="eSPIS_CC_Paragraph Default Font"/>
    <w:basedOn w:val="Zadanifontodlomka"/>
    <w:rsid w:val="006624B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624BC"/>
    <w:rPr>
      <w:bdr w:color="auto" w:space="0" w:sz="0" w:val="none"/>
      <w:shd w:color="auto" w:fill="FFFFCC" w:val="clear"/>
      <w:lang w:val="hr-HR"/>
    </w:rPr>
  </w:style>
  <w:style w:customStyle="1" w:styleId="PozadinaSvijetloCrvena" w:type="character">
    <w:name w:val="Pozadina_SvijetloCrvena"/>
    <w:basedOn w:val="eSPISCCParagraphDefaultFont"/>
    <w:rsid w:val="006624B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624B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3753641">
      <w:bodyDiv w:val="true"/>
      <w:marLeft w:val="0"/>
      <w:marRight w:val="0"/>
      <w:marTop w:val="0"/>
      <w:marBottom w:val="0"/>
      <w:divBdr>
        <w:top w:space="0" w:sz="0" w:color="auto" w:val="none"/>
        <w:left w:space="0" w:sz="0" w:color="auto" w:val="none"/>
        <w:bottom w:space="0" w:sz="0" w:color="auto" w:val="none"/>
        <w:right w:space="0" w:sz="0" w:color="auto" w:val="none"/>
      </w:divBdr>
    </w:div>
    <w:div w:id="785461596">
      <w:bodyDiv w:val="true"/>
      <w:marLeft w:val="0"/>
      <w:marRight w:val="0"/>
      <w:marTop w:val="0"/>
      <w:marBottom w:val="0"/>
      <w:divBdr>
        <w:top w:space="0" w:sz="0" w:color="auto" w:val="none"/>
        <w:left w:space="0" w:sz="0" w:color="auto" w:val="none"/>
        <w:bottom w:space="0" w:sz="0" w:color="auto" w:val="none"/>
        <w:right w:space="0" w:sz="0" w:color="auto" w:val="none"/>
      </w:divBdr>
      <w:divsChild>
        <w:div w:id="728188037">
          <w:marLeft w:val="0"/>
          <w:marRight w:val="0"/>
          <w:marTop w:val="0"/>
          <w:marBottom w:val="0"/>
          <w:divBdr>
            <w:top w:space="0" w:sz="0" w:color="auto" w:val="none"/>
            <w:left w:space="0" w:sz="0" w:color="auto" w:val="none"/>
            <w:bottom w:space="0" w:sz="0" w:color="auto" w:val="none"/>
            <w:right w:space="0" w:sz="0" w:color="auto" w:val="none"/>
          </w:divBdr>
          <w:divsChild>
            <w:div w:id="1894727602">
              <w:marLeft w:val="0"/>
              <w:marRight w:val="0"/>
              <w:marTop w:val="300"/>
              <w:marBottom w:val="450"/>
              <w:divBdr>
                <w:top w:space="0" w:sz="0" w:color="auto" w:val="none"/>
                <w:left w:space="0" w:sz="0" w:color="auto" w:val="none"/>
                <w:bottom w:space="0" w:sz="0" w:color="auto" w:val="none"/>
                <w:right w:space="0" w:sz="0" w:color="auto" w:val="none"/>
              </w:divBdr>
            </w:div>
          </w:divsChild>
        </w:div>
      </w:divsChild>
    </w:div>
    <w:div w:id="2057044162">
      <w:bodyDiv w:val="true"/>
      <w:marLeft w:val="0"/>
      <w:marRight w:val="0"/>
      <w:marTop w:val="0"/>
      <w:marBottom w:val="0"/>
      <w:divBdr>
        <w:top w:space="0" w:sz="0" w:color="auto" w:val="none"/>
        <w:left w:space="0" w:sz="0" w:color="auto" w:val="none"/>
        <w:bottom w:space="0" w:sz="0" w:color="auto" w:val="none"/>
        <w:right w:space="0" w:sz="0" w:color="auto" w:val="none"/>
      </w:divBdr>
      <w:divsChild>
        <w:div w:id="1165901051">
          <w:marLeft w:val="0"/>
          <w:marRight w:val="0"/>
          <w:marTop w:val="0"/>
          <w:marBottom w:val="0"/>
          <w:divBdr>
            <w:top w:space="0" w:sz="0" w:color="auto" w:val="none"/>
            <w:left w:space="0" w:sz="0" w:color="auto" w:val="none"/>
            <w:bottom w:space="0" w:sz="0" w:color="auto" w:val="none"/>
            <w:right w:space="0" w:sz="0" w:color="auto" w:val="none"/>
          </w:divBdr>
          <w:divsChild>
            <w:div w:id="1155611037">
              <w:marLeft w:val="0"/>
              <w:marRight w:val="0"/>
              <w:marTop w:val="300"/>
              <w:marBottom w:val="450"/>
              <w:divBdr>
                <w:top w:space="0" w:sz="0" w:color="auto" w:val="none"/>
                <w:left w:space="0" w:sz="0" w:color="auto" w:val="none"/>
                <w:bottom w:space="0" w:sz="0" w:color="auto" w:val="none"/>
                <w:right w:space="0" w:sz="0" w:color="auto" w:val="none"/>
              </w:divBdr>
            </w:div>
          </w:divsChild>
        </w:div>
      </w:divsChild>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rujna 2017.</izvorni_sadrzaj>
    <derivirana_varijabla naziv="DomainObject.DatumDonosenjaOdluke_1">19.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St-1000/2016-12</izvorni_sadrzaj>
    <derivirana_varijabla naziv="DomainObject.Oznaka_1">St-1000/2016-12</derivirana_varijabla>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1000</izvorni_sadrzaj>
    <derivirana_varijabla naziv="DomainObject.Predmet.Broj_1">1000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svibnja 2016.</izvorni_sadrzaj>
    <derivirana_varijabla naziv="DomainObject.Predmet.DatumOsnivanja_1">19.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St-1000/2016</izvorni_sadrzaj>
    <derivirana_varijabla naziv="DomainObject.Predmet.OznakaBroj_1">St-1000/2016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TOMIĆ GRADNJA d.o.o. zastupanog po punomoćniku Miroslav Tomić</izvorni_sadrzaj>
    <derivirana_varijabla naziv="DomainObject.Predmet.ProtustrankaFormated_1">  TOMIĆ GRADNJA d.o.o. zastupanog po punomoćniku Miroslav Tomić</derivirana_varijabla>
  </DomainObject.Predmet.ProtustrankaFormated>
  <DomainObject.Predmet.ProtustrankaFormatedOIB>
    <izvorni_sadrzaj>  TOMIĆ GRADNJA d.o.o., OIB 94813643423 zastupanog po punomoćniku Miroslav Tomić</izvorni_sadrzaj>
    <derivirana_varijabla naziv="DomainObject.Predmet.ProtustrankaFormatedOIB_1">  TOMIĆ GRADNJA d.o.o., OIB 94813643423 zastupanog po punomoćniku Miroslav Tomić</derivirana_varijabla>
  </DomainObject.Predmet.ProtustrankaFormatedOIB>
  <DomainObject.Predmet.ProtustrankaFormatedWithAdress>
    <izvorni_sadrzaj> TOMIĆ GRADNJA d.o.o., Linardići 19a, 51511 Malinska zastupanog po punomoćniku Miroslav Tomić</izvorni_sadrzaj>
    <derivirana_varijabla naziv="DomainObject.Predmet.ProtustrankaFormatedWithAdress_1"> TOMIĆ GRADNJA d.o.o., Linardići 19a, 51511 Malinska zastupanog po punomoćniku Miroslav Tomić</derivirana_varijabla>
  </DomainObject.Predmet.ProtustrankaFormatedWithAdress>
  <DomainObject.Predmet.ProtustrankaFormatedWithAdressOIB>
    <izvorni_sadrzaj> TOMIĆ GRADNJA d.o.o., OIB 94813643423, Linardići 19a, 51511 Malinska zastupanog po punomoćniku Miroslav Tomić</izvorni_sadrzaj>
    <derivirana_varijabla naziv="DomainObject.Predmet.ProtustrankaFormatedWithAdressOIB_1"> TOMIĆ GRADNJA d.o.o., OIB 94813643423, Linardići 19a, 51511 Malinska zastupanog po punomoćniku Miroslav Tomić</derivirana_varijabla>
  </DomainObject.Predmet.ProtustrankaFormatedWithAdressOIB>
  <DomainObject.Predmet.ProtustrankaWithAdress>
    <izvorni_sadrzaj>TOMIĆ GRADNJA d.o.o. Linardići 19a, 51511 Malinska</izvorni_sadrzaj>
    <derivirana_varijabla naziv="DomainObject.Predmet.ProtustrankaWithAdress_1">TOMIĆ GRADNJA d.o.o. Linardići 19a, 51511 Malinska</derivirana_varijabla>
  </DomainObject.Predmet.ProtustrankaWithAdress>
  <DomainObject.Predmet.ProtustrankaWithAdressOIB>
    <izvorni_sadrzaj>TOMIĆ GRADNJA d.o.o., OIB 94813643423, Linardići 19a, 51511 Malinska</izvorni_sadrzaj>
    <derivirana_varijabla naziv="DomainObject.Predmet.ProtustrankaWithAdressOIB_1">TOMIĆ GRADNJA d.o.o., OIB 94813643423, Linardići 19a, 51511 Malinska</derivirana_varijabla>
  </DomainObject.Predmet.ProtustrankaWithAdressOIB>
  <DomainObject.Predmet.ProtustrankaNazivFormated>
    <izvorni_sadrzaj>TOMIĆ GRADNJA d.o.o.</izvorni_sadrzaj>
    <derivirana_varijabla naziv="DomainObject.Predmet.ProtustrankaNazivFormated_1">TOMIĆ GRADNJA d.o.o.</derivirana_varijabla>
  </DomainObject.Predmet.ProtustrankaNazivFormated>
  <DomainObject.Predmet.ProtustrankaNazivFormatedOIB>
    <izvorni_sadrzaj>TOMIĆ GRADNJA d.o.o., OIB 94813643423</izvorni_sadrzaj>
    <derivirana_varijabla naziv="DomainObject.Predmet.ProtustrankaNazivFormatedOIB_1">TOMIĆ GRADNJA d.o.o., OIB 94813643423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Dajana Jurković</izvorni_sadrzaj>
    <derivirana_varijabla naziv="DomainObject.Predmet.Zapisnicar_1">Dajana Jurković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TOMIĆ GRADNJA d.o.o. zastupanog po punomoćniku Miroslav Tomić</item>
    </izvorni_sadrzaj>
    <derivirana_varijabla naziv="DomainObject.Predmet.ProtuStrankaListFormated_1">
      <item>TOMIĆ GRADNJA d.o.o. zastupanog po punomoćniku Miroslav Tomić</item>
    </derivirana_varijabla>
  </DomainObject.Predmet.ProtuStrankaListFormated>
  <DomainObject.Predmet.ProtuStrankaListFormatedOIB>
    <izvorni_sadrzaj>
      <item>TOMIĆ GRADNJA d.o.o., OIB 94813643423 zastupanog po punomoćniku Miroslav Tomić</item>
    </izvorni_sadrzaj>
    <derivirana_varijabla naziv="DomainObject.Predmet.ProtuStrankaListFormatedOIB_1">
      <item>TOMIĆ GRADNJA d.o.o., OIB 94813643423 zastupanog po punomoćniku Miroslav Tomić</item>
    </derivirana_varijabla>
  </DomainObject.Predmet.ProtuStrankaListFormatedOIB>
  <DomainObject.Predmet.ProtuStrankaListFormatedWithAdress>
    <izvorni_sadrzaj>
      <item>TOMIĆ GRADNJA d.o.o., Linardići 19a, 51511 Malinska zastupanog po punomoćniku Miroslav Tomić</item>
    </izvorni_sadrzaj>
    <derivirana_varijabla naziv="DomainObject.Predmet.ProtuStrankaListFormatedWithAdress_1">
      <item>TOMIĆ GRADNJA d.o.o., Linardići 19a, 51511 Malinska zastupanog po punomoćniku Miroslav Tomić</item>
    </derivirana_varijabla>
  </DomainObject.Predmet.ProtuStrankaListFormatedWithAdress>
  <DomainObject.Predmet.ProtuStrankaListFormatedWithAdressOIB>
    <izvorni_sadrzaj>
      <item>TOMIĆ GRADNJA d.o.o., OIB 94813643423, Linardići 19a, 51511 Malinska zastupanog po punomoćniku Miroslav Tomić</item>
    </izvorni_sadrzaj>
    <derivirana_varijabla naziv="DomainObject.Predmet.ProtuStrankaListFormatedWithAdressOIB_1">
      <item>TOMIĆ GRADNJA d.o.o., OIB 94813643423, Linardići 19a, 51511 Malinska zastupanog po punomoćniku Miroslav Tomić</item>
    </derivirana_varijabla>
  </DomainObject.Predmet.ProtuStrankaListFormatedWithAdressOIB>
  <DomainObject.Predmet.ProtuStrankaListNazivFormated>
    <izvorni_sadrzaj>
      <item>TOMIĆ GRADNJA d.o.o.</item>
    </izvorni_sadrzaj>
    <derivirana_varijabla naziv="DomainObject.Predmet.ProtuStrankaListNazivFormated_1">
      <item>TOMIĆ GRADNJA d.o.o.</item>
    </derivirana_varijabla>
  </DomainObject.Predmet.ProtuStrankaListNazivFormated>
  <DomainObject.Predmet.ProtuStrankaListNazivFormatedOIB>
    <izvorni_sadrzaj>
      <item>TOMIĆ GRADNJA d.o.o., OIB 94813643423</item>
    </izvorni_sadrzaj>
    <derivirana_varijabla naziv="DomainObject.Predmet.ProtuStrankaListNazivFormatedOIB_1">
      <item>TOMIĆ GRADNJA d.o.o., OIB 94813643423</item>
    </derivirana_varijabla>
  </DomainObject.Predmet.ProtuStrankaListNazivFormatedOIB>
  <DomainObject.Predmet.OstaliListFormated>
    <izvorni_sadrzaj>
      <item>Miroslav Tomić punomoćnik sudionika u postupku TOMIĆ GRADNJA d.o.o.</item>
    </izvorni_sadrzaj>
    <derivirana_varijabla naziv="DomainObject.Predmet.OstaliListFormated_1">
      <item>Miroslav Tomić punomoćnik sudionika u postupku TOMIĆ GRADNJA d.o.o.</item>
    </derivirana_varijabla>
  </DomainObject.Predmet.OstaliListFormated>
  <DomainObject.Predmet.OstaliListFormatedOIB>
    <izvorni_sadrzaj>
      <item>Miroslav Tomić, OIB 67032326072 punomoćnik sudionika u postupku TOMIĆ GRADNJA d.o.o.</item>
    </izvorni_sadrzaj>
    <derivirana_varijabla naziv="DomainObject.Predmet.OstaliListFormatedOIB_1">
      <item>Miroslav Tomić, OIB 67032326072 punomoćnik sudionika u postupku TOMIĆ GRADNJA d.o.o.</item>
    </derivirana_varijabla>
  </DomainObject.Predmet.OstaliListFormatedOIB>
  <DomainObject.Predmet.OstaliListFormatedWithAdress>
    <izvorni_sadrzaj>
      <item>Miroslav Tomić, Bregovita ulica 119, 10291 Brdovec punomoćnik sudionika u postupku TOMIĆ GRADNJA d.o.o.</item>
    </izvorni_sadrzaj>
    <derivirana_varijabla naziv="DomainObject.Predmet.OstaliListFormatedWithAdress_1">
      <item>Miroslav Tomić, Bregovita ulica 119, 10291 Brdovec punomoćnik sudionika u postupku TOMIĆ GRADNJA d.o.o.</item>
    </derivirana_varijabla>
  </DomainObject.Predmet.OstaliListFormatedWithAdress>
  <DomainObject.Predmet.OstaliListFormatedWithAdressOIB>
    <izvorni_sadrzaj>
      <item>Miroslav Tomić, OIB 67032326072, Bregovita ulica 119, 10291 Brdovec punomoćnik sudionika u postupku TOMIĆ GRADNJA d.o.o.</item>
    </izvorni_sadrzaj>
    <derivirana_varijabla naziv="DomainObject.Predmet.OstaliListFormatedWithAdressOIB_1">
      <item>Miroslav Tomić, OIB 67032326072, Bregovita ulica 119, 10291 Brdovec punomoćnik sudionika u postupku TOMIĆ GRADNJA d.o.o.</item>
    </derivirana_varijabla>
  </DomainObject.Predmet.OstaliListFormatedWithAdressOIB>
  <DomainObject.Predmet.OstaliListNazivFormated>
    <izvorni_sadrzaj>
      <item>Miroslav Tomić</item>
    </izvorni_sadrzaj>
    <derivirana_varijabla naziv="DomainObject.Predmet.OstaliListNazivFormated_1">
      <item>Miroslav Tomić</item>
    </derivirana_varijabla>
  </DomainObject.Predmet.OstaliListNazivFormated>
  <DomainObject.Predmet.OstaliListNazivFormatedOIB>
    <izvorni_sadrzaj>
      <item>Miroslav Tomić, OIB 67032326072</item>
    </izvorni_sadrzaj>
    <derivirana_varijabla naziv="DomainObject.Predmet.OstaliListNazivFormatedOIB_1">
      <item>Miroslav Tomić, OIB 67032326072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rujna 2017.</izvorni_sadrzaj>
    <derivirana_varijabla naziv="DomainObject.Datum_1">19. rujna 2017.</derivirana_varijabla>
  </DomainObject.Datum>
  <DomainObject.PoslovniBrojDokumenta>
    <izvorni_sadrzaj>St-1000/2016-12</izvorni_sadrzaj>
    <derivirana_varijabla naziv="DomainObject.PoslovniBrojDokumenta_1">St-1000/2016-12</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TOMIĆ GRADNJA d.o.o.</izvorni_sadrzaj>
    <derivirana_varijabla naziv="DomainObject.Predmet.ProtustrankaIDrugi_1">TOMIĆ GRADNJA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TOMIĆ GRADNJA d.o.o., OIB 94813643423, Linardići 19a, 51511 Malinska</izvorni_sadrzaj>
    <derivirana_varijabla naziv="DomainObject.Predmet.ProtustrankaIDrugiAdressOIB_1">TOMIĆ GRADNJA d.o.o., OIB 94813643423, Linardići 19a, 51511 Malinska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TOMIĆ GRADNJA d.o.o.</item>
      <item>Miroslav Tomić</item>
    </izvorni_sadrzaj>
    <derivirana_varijabla naziv="DomainObject.Predmet.SudioniciListNaziv_1">
      <item>FINA  Rijeka</item>
      <item>TOMIĆ GRADNJA d.o.o.</item>
      <item>Miroslav Tomić</item>
    </derivirana_varijabla>
  </DomainObject.Predmet.SudioniciListNaziv>
  <DomainObject.Predmet.SudioniciListAdressOIB>
    <izvorni_sadrzaj>
      <item>FINA  Rijeka, OIB 85821130368, Frana Kurelca 8,51000 Rijeka</item>
      <item>TOMIĆ GRADNJA d.o.o., OIB 94813643423, Linardići 19a,51511 Malinska</item>
      <item>Miroslav Tomić, OIB 67032326072, Bregovita ulica 119,10291 Brdovec</item>
    </izvorni_sadrzaj>
    <derivirana_varijabla naziv="DomainObject.Predmet.SudioniciListAdressOIB_1">
      <item>FINA  Rijeka, OIB 85821130368, Frana Kurelca 8,51000 Rijeka</item>
      <item>TOMIĆ GRADNJA d.o.o., OIB 94813643423, Linardići 19a,51511 Malinska</item>
      <item>Miroslav Tomić, OIB 67032326072, Bregovita ulica 119,10291 Brdovec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94813643423</item>
      <item>, OIB 67032326072</item>
    </izvorni_sadrzaj>
    <derivirana_varijabla naziv="DomainObject.Predmet.SudioniciListNazivOIB_1">
      <item>, OIB 85821130368</item>
      <item>, OIB 94813643423</item>
      <item>, OIB 67032326072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525D458-98B3-4961-8B83-1C364038FE4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941</properties:Words>
  <properties:Characters>5052</properties:Characters>
  <properties:Lines>119</properties:Lines>
  <properties:Paragraphs>32</properties:Paragraphs>
  <properties:TotalTime>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6237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2017-09-19T08:27:00Z</dcterms:created>
  <dc:creator>Liljana Ugrin</dc:creator>
  <cp:lastModifiedBy>Dajana Jurković</cp:lastModifiedBy>
  <dcterms:modified xmlns:xsi="http://www.w3.org/2001/XMLSchema-instance" xsi:type="dcterms:W3CDTF">2017-09-19T08:42:00Z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St-1000/2016-12 / Odluka - Rješenje - obustava postupka</vt:lpwstr>
  </prop:property>
  <prop:property name="CC_coloring" pid="4" fmtid="{D5CDD505-2E9C-101B-9397-08002B2CF9AE}">
    <vt:bool>false</vt:bool>
  </prop:property>
  <prop:property name="BrojStranica" pid="5" fmtid="{D5CDD505-2E9C-101B-9397-08002B2CF9AE}">
    <vt:i4>3</vt:i4>
  </prop:property>
</prop:Properties>
</file>