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28d3" w14:paraId="6ac28d3"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044A67" w:rsidP="00044A67" w:rsidR="00044A67">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0811D5">
        <w:t xml:space="preserve">PLAN-B d.o.o., </w:t>
      </w:r>
      <w:r w:rsidR="000811D5" w:rsidRPr="00AC2FA9">
        <w:t>Hatzeov perivoj 3</w:t>
      </w:r>
      <w:r w:rsidR="000811D5">
        <w:t>, Split, OIB: 30107816243</w:t>
      </w:r>
      <w:r>
        <w:t xml:space="preserve">, dana </w:t>
      </w:r>
      <w:r w:rsidR="000811D5">
        <w:t>08. lipnja</w:t>
      </w:r>
      <w:r>
        <w:t xml:space="preserve"> 2017. godine</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E85E45" w:rsidP="00E85E45" w:rsidR="00E85E45">
      <w:pPr>
        <w:ind w:firstLine="708"/>
        <w:jc w:val="both"/>
      </w:pPr>
      <w:r>
        <w:t>Nalaže se FINANCIJSKOJ AGENCIJI, Regionalni centar Split, Podružnica Split, da u roku od 8 dana od dana primitka pisanog otpravka ovog rješenja naloži banci prijenos zaplijenjenoga iznosa predujma za namirenje troškova stečajnog postupka na račun sudskog depozita Trgovačkog suda u Splitu HR1623900011300000664, otvorenog kod Hrvatske Poštanske Banke d.d. Zagreb, model HR 02, pozivom na broj 627-2016.</w:t>
      </w:r>
    </w:p>
    <w:p w:rsidRDefault="00E85E45" w:rsidP="00E85E45" w:rsidR="00E85E45">
      <w:pPr>
        <w:jc w:val="both"/>
      </w:pP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0811D5" w:rsidP="000811D5" w:rsidR="000811D5">
      <w:pPr>
        <w:ind w:firstLine="708"/>
        <w:jc w:val="both"/>
      </w:pPr>
      <w:r>
        <w:t xml:space="preserve">Predlagatelj Financijska agencija, Regionalni centar Split, Podružnica Split je prijedlogom zaprimljenim na Trgovačkom sudu u Splitu, dana 01. ožujka 2016. godine predložio otvaranje stečajnog postupka nad dužnikom PLAN-B d.o.o., </w:t>
      </w:r>
      <w:r w:rsidRPr="00AC2FA9">
        <w:t>Hatzeov perivoj 3</w:t>
      </w:r>
      <w:r>
        <w:t>, Split, OIB: 30107816243.</w:t>
      </w:r>
    </w:p>
    <w:p w:rsidRDefault="000811D5" w:rsidP="000811D5" w:rsidR="000811D5">
      <w:pPr>
        <w:ind w:left="708"/>
        <w:jc w:val="both"/>
      </w:pPr>
    </w:p>
    <w:p w:rsidRDefault="000811D5" w:rsidP="000811D5" w:rsidR="000811D5">
      <w:pPr>
        <w:ind w:firstLine="708"/>
        <w:jc w:val="both"/>
      </w:pPr>
      <w:r>
        <w:t xml:space="preserve">U prijedlogu se u bitnome navodi da dužnik na dan 26. veljače 2016. godine u Očevidniku redoslijeda osnova za plaćanje ima evidentirane neizvršene osnove za plaćanje u neprekinutom razdoblju od 120 dana, u ukupnom iznosu od 36.623,35 kuna, te da prema podacima HZMO ima 13 zaposlenih, kao i da predlagatelj ne raspolaže drugim podacima o imovini dužnika. </w:t>
      </w:r>
    </w:p>
    <w:p w:rsidRDefault="0025492F" w:rsidP="0025492F" w:rsidR="0025492F">
      <w:pPr>
        <w:jc w:val="both"/>
      </w:pPr>
    </w:p>
    <w:p w:rsidRDefault="000811D5" w:rsidP="0025492F" w:rsidR="000811D5">
      <w:pPr>
        <w:jc w:val="both"/>
      </w:pPr>
      <w:r>
        <w:tab/>
        <w:t xml:space="preserve">Rješenjem od 08. lipnja 2017. godine sud je otvorio i istovremeno zaključio stečajni postupak nad uvodno navedenim stečajnim dužnikom. </w:t>
      </w:r>
    </w:p>
    <w:p w:rsidRDefault="005C6B3C" w:rsidP="000811D5" w:rsidR="005C6B3C">
      <w:pPr>
        <w:jc w:val="both"/>
      </w:pPr>
    </w:p>
    <w:p w:rsidRDefault="005C6B3C" w:rsidP="00FC6EB3" w:rsidR="005C6B3C">
      <w:pPr>
        <w:ind w:firstLine="708"/>
        <w:jc w:val="both"/>
      </w:pPr>
      <w:r>
        <w:t xml:space="preserve">Uvidom u prijedlog FINE za pokretanje stečajnog postupka od </w:t>
      </w:r>
      <w:r w:rsidR="000811D5">
        <w:t>01. ožujka</w:t>
      </w:r>
      <w:r>
        <w:t xml:space="preserve"> 2016. godine utvrđeno </w:t>
      </w:r>
      <w:r w:rsidR="00E41940">
        <w:t xml:space="preserve">je </w:t>
      </w:r>
      <w:r>
        <w:t xml:space="preserve">da dužnik na dan </w:t>
      </w:r>
      <w:r w:rsidR="000811D5">
        <w:t>26. veljače</w:t>
      </w:r>
      <w:r>
        <w:t xml:space="preserve"> 2016. godine ima na ime predujma za namirenje troškova stečajnog postupka zaplijenjena novčana sredstava u iznosu od </w:t>
      </w:r>
      <w:r w:rsidR="000811D5">
        <w:t>5.000</w:t>
      </w:r>
      <w:r>
        <w:t xml:space="preserve">,00 kuna. </w:t>
      </w:r>
    </w:p>
    <w:p w:rsidRDefault="000811D5" w:rsidP="00FC6EB3" w:rsidR="000811D5">
      <w:pPr>
        <w:ind w:firstLine="708"/>
        <w:jc w:val="both"/>
      </w:pPr>
    </w:p>
    <w:p w:rsidRDefault="000811D5" w:rsidP="000811D5" w:rsidR="005C6B3C">
      <w:pPr>
        <w:ind w:firstLine="708"/>
        <w:jc w:val="both"/>
      </w:pPr>
      <w:r>
        <w:lastRenderedPageBreak/>
        <w:t>Dana 22. travnja 2017. godine FINA je u spis dostavila obavijest da dužnik na dan 22. travnja 2017. godine na ime predujma za namirenje troškova stečajnog postupka ima zaplijenjena sredstva u iznosu od 515,08 kuna.</w:t>
      </w:r>
    </w:p>
    <w:p w:rsidRDefault="00513A49" w:rsidP="000811D5" w:rsidR="00513A49">
      <w:pPr>
        <w:ind w:firstLine="708"/>
        <w:jc w:val="both"/>
      </w:pPr>
    </w:p>
    <w:p w:rsidRDefault="005C6B3C" w:rsidP="000811D5" w:rsidR="000811D5">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w:t>
      </w:r>
      <w:r w:rsidR="000811D5">
        <w:t xml:space="preserve"> </w:t>
      </w:r>
      <w:r w:rsidRPr="005C6B3C">
        <w:t xml:space="preserve">za predujam za namirenje troškova stečajnoga postupka, dok je stavkom </w:t>
      </w:r>
      <w:r w:rsidR="000811D5">
        <w:t>6</w:t>
      </w:r>
      <w:r w:rsidRPr="005C6B3C">
        <w:t xml:space="preserve">. istog članka propisano da </w:t>
      </w:r>
      <w:r w:rsidR="000811D5">
        <w:t xml:space="preserve">će </w:t>
      </w:r>
      <w:r w:rsidR="00513A49">
        <w:t xml:space="preserve">sud </w:t>
      </w:r>
      <w:r w:rsidR="000811D5">
        <w:t>r</w:t>
      </w:r>
      <w:r w:rsidR="000811D5" w:rsidRPr="000811D5">
        <w:t>ješenjem o otvaranju stečajnoga postupka nad dužnikom</w:t>
      </w:r>
      <w:r w:rsidR="000811D5">
        <w:t xml:space="preserve"> (u ovom slučaju rješenjem o otvaranju i istovremenom zaključenju stečajnog postupka) </w:t>
      </w:r>
      <w:r w:rsidR="000811D5" w:rsidRPr="000811D5">
        <w:t>naložiti Financijskoj agenciji da naloži banci prijenos zaplijenjenoga iznosa predujma na račun suda i obustavi daljnju pljenidbu do iznosa iz stavka 1. ovoga članka ako iznos predujma nije zaplijenjen u cijelosti.</w:t>
      </w:r>
    </w:p>
    <w:p w:rsidRDefault="00E41940" w:rsidP="00A96C5A" w:rsidR="00E41940">
      <w:pPr>
        <w:jc w:val="both"/>
      </w:pP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kao </w:t>
      </w:r>
      <w:r w:rsidRPr="00CC6109">
        <w:t>predujam za namirenje troškova</w:t>
      </w:r>
      <w:r>
        <w:t xml:space="preserve"> naprijed navedenog</w:t>
      </w:r>
      <w:r w:rsidRPr="00CC6109">
        <w:t xml:space="preserve"> stečajnoga postupka</w:t>
      </w:r>
      <w:r>
        <w:t xml:space="preserve">, te pošto je ovaj sud donio rješenje o </w:t>
      </w:r>
      <w:r w:rsidR="00A96C5A">
        <w:t>otvaranju i zaključenju</w:t>
      </w:r>
      <w:r w:rsidR="0025492F">
        <w:t xml:space="preserve"> stečajnog postupka </w:t>
      </w:r>
      <w:r>
        <w:t>nad naprijed navedenim dužnikom, valjalo je,</w:t>
      </w:r>
      <w:r w:rsidR="00513A49">
        <w:t xml:space="preserve"> analognom primjenom čl. 112. st. 6. SZ,</w:t>
      </w:r>
      <w:r>
        <w:t xml:space="preserv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0811D5">
        <w:t>08. lipnja</w:t>
      </w:r>
      <w:r w:rsidR="00BC2B48">
        <w:t xml:space="preserve">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25492F" w:rsidR="004430FE" w:rsidRPr="0025492F">
      <w:pPr>
        <w:jc w:val="right"/>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5B5A07">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0811D5">
      <w:t>627</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0811D5">
      <w:t>627</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44A67"/>
    <w:rsid w:val="00060EF9"/>
    <w:rsid w:val="000677E5"/>
    <w:rsid w:val="000811D5"/>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13A49"/>
    <w:rsid w:val="005213FD"/>
    <w:rsid w:val="0054023E"/>
    <w:rsid w:val="00561D9F"/>
    <w:rsid w:val="005A635C"/>
    <w:rsid w:val="005B5A07"/>
    <w:rsid w:val="005C6B3C"/>
    <w:rsid w:val="005F2535"/>
    <w:rsid w:val="00673C01"/>
    <w:rsid w:val="006F2BCC"/>
    <w:rsid w:val="007F7934"/>
    <w:rsid w:val="008234FA"/>
    <w:rsid w:val="008C0B04"/>
    <w:rsid w:val="009B28B9"/>
    <w:rsid w:val="009E5FE6"/>
    <w:rsid w:val="00A96C5A"/>
    <w:rsid w:val="00AB0036"/>
    <w:rsid w:val="00BC2B48"/>
    <w:rsid w:val="00C764B8"/>
    <w:rsid w:val="00CC5294"/>
    <w:rsid w:val="00D01344"/>
    <w:rsid w:val="00D16049"/>
    <w:rsid w:val="00D36A8B"/>
    <w:rsid w:val="00DC33BD"/>
    <w:rsid w:val="00DD66CC"/>
    <w:rsid w:val="00DE4E97"/>
    <w:rsid w:val="00E06B8F"/>
    <w:rsid w:val="00E41940"/>
    <w:rsid w:val="00E42767"/>
    <w:rsid w:val="00E85E45"/>
    <w:rsid w:val="00E87451"/>
    <w:rsid w:val="00EB27BE"/>
    <w:rsid w:val="00F102CF"/>
    <w:rsid w:val="00F12605"/>
    <w:rsid w:val="00F12BFB"/>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5B5A07"/>
    <w:rPr>
      <w:color w:val="808080"/>
      <w:bdr w:space="0" w:sz="0" w:color="auto" w:val="none"/>
      <w:shd w:fill="auto" w:color="auto" w:val="clear"/>
    </w:rPr>
  </w:style>
  <w:style w:customStyle="true" w:styleId="eSPISCCParagraphDefaultFont" w:type="character">
    <w:name w:val="eSPIS_CC_Paragraph Default Font"/>
    <w:basedOn w:val="Zadanifontodlomka"/>
    <w:rsid w:val="005B5A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A07"/>
    <w:rPr>
      <w:bdr w:space="0" w:sz="0" w:color="auto" w:val="none"/>
      <w:shd w:fill="FFFFCC" w:color="auto" w:val="clear"/>
      <w:lang w:val="hr-HR"/>
    </w:rPr>
  </w:style>
  <w:style w:customStyle="true" w:styleId="PozadinaSvijetloCrvena" w:type="character">
    <w:name w:val="Pozadina_SvijetloCrvena"/>
    <w:basedOn w:val="eSPISCCParagraphDefaultFont"/>
    <w:rsid w:val="005B5A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A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5B5A07"/>
    <w:rPr>
      <w:color w:val="808080"/>
      <w:bdr w:color="auto" w:space="0" w:sz="0" w:val="none"/>
      <w:shd w:color="auto" w:fill="auto" w:val="clear"/>
    </w:rPr>
  </w:style>
  <w:style w:customStyle="1" w:styleId="eSPISCCParagraphDefaultFont" w:type="character">
    <w:name w:val="eSPIS_CC_Paragraph Default Font"/>
    <w:basedOn w:val="Zadanifontodlomka"/>
    <w:rsid w:val="005B5A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A07"/>
    <w:rPr>
      <w:bdr w:color="auto" w:space="0" w:sz="0" w:val="none"/>
      <w:shd w:color="auto" w:fill="FFFFCC" w:val="clear"/>
      <w:lang w:val="hr-HR"/>
    </w:rPr>
  </w:style>
  <w:style w:customStyle="1" w:styleId="PozadinaSvijetloCrvena" w:type="character">
    <w:name w:val="Pozadina_SvijetloCrvena"/>
    <w:basedOn w:val="eSPISCCParagraphDefaultFont"/>
    <w:rsid w:val="005B5A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A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4733664">
      <w:bodyDiv w:val="true"/>
      <w:marLeft w:val="0"/>
      <w:marRight w:val="0"/>
      <w:marTop w:val="0"/>
      <w:marBottom w:val="0"/>
      <w:divBdr>
        <w:top w:space="0" w:sz="0" w:color="auto" w:val="none"/>
        <w:left w:space="0" w:sz="0" w:color="auto" w:val="none"/>
        <w:bottom w:space="0" w:sz="0" w:color="auto" w:val="none"/>
        <w:right w:space="0" w:sz="0" w:color="auto" w:val="none"/>
      </w:divBdr>
    </w:div>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13 zaposlenih</izvorni_sadrzaj>
    <derivirana_varijabla naziv="DomainObject.Predmet.Opis_1">13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PLAN-B d.o.o. za građenje, trgovinu i usluge</izvorni_sadrzaj>
    <derivirana_varijabla naziv="DomainObject.Predmet.ProtustrankaFormated_1">  PLAN-B d.o.o. za građenje, trgovinu i usluge</derivirana_varijabla>
  </DomainObject.Predmet.ProtustrankaFormated>
  <DomainObject.Predmet.ProtustrankaFormatedOIB>
    <izvorni_sadrzaj>  PLAN-B d.o.o. za građenje, trgovinu i usluge, OIB 30107816243</izvorni_sadrzaj>
    <derivirana_varijabla naziv="DomainObject.Predmet.ProtustrankaFormatedOIB_1">  PLAN-B d.o.o. za građenje, trgovinu i usluge, OIB 30107816243</derivirana_varijabla>
  </DomainObject.Predmet.ProtustrankaFormatedOIB>
  <DomainObject.Predmet.ProtustrankaFormatedWithAdress>
    <izvorni_sadrzaj> PLAN-B d.o.o. za građenje, trgovinu i usluge, Hatzeov perivoj 3, 21000 Split</izvorni_sadrzaj>
    <derivirana_varijabla naziv="DomainObject.Predmet.ProtustrankaFormatedWithAdress_1"> PLAN-B d.o.o. za građenje, trgovinu i usluge, Hatzeov perivoj 3, 21000 Split</derivirana_varijabla>
  </DomainObject.Predmet.ProtustrankaFormatedWithAdress>
  <DomainObject.Predmet.ProtustrankaFormatedWithAdressOIB>
    <izvorni_sadrzaj> PLAN-B d.o.o. za građenje, trgovinu i usluge, OIB 30107816243, Hatzeov perivoj 3, 21000 Split</izvorni_sadrzaj>
    <derivirana_varijabla naziv="DomainObject.Predmet.ProtustrankaFormatedWithAdressOIB_1"> PLAN-B d.o.o. za građenje, trgovinu i usluge, OIB 30107816243, Hatzeov perivoj 3, 21000 Split</derivirana_varijabla>
  </DomainObject.Predmet.ProtustrankaFormatedWithAdressOIB>
  <DomainObject.Predmet.ProtustrankaWithAdress>
    <izvorni_sadrzaj>PLAN-B d.o.o. za građenje, trgovinu i usluge Hatzeov perivoj 3, 21000 Split</izvorni_sadrzaj>
    <derivirana_varijabla naziv="DomainObject.Predmet.ProtustrankaWithAdress_1">PLAN-B d.o.o. za građenje, trgovinu i usluge Hatzeov perivoj 3, 21000 Split</derivirana_varijabla>
  </DomainObject.Predmet.ProtustrankaWithAdress>
  <DomainObject.Predmet.ProtustrankaWithAdressOIB>
    <izvorni_sadrzaj>PLAN-B d.o.o. za građenje, trgovinu i usluge, OIB 30107816243, Hatzeov perivoj 3, 21000 Split</izvorni_sadrzaj>
    <derivirana_varijabla naziv="DomainObject.Predmet.ProtustrankaWithAdressOIB_1">PLAN-B d.o.o. za građenje, trgovinu i usluge, OIB 30107816243, Hatzeov perivoj 3, 21000 Split</derivirana_varijabla>
  </DomainObject.Predmet.ProtustrankaWithAdressOIB>
  <DomainObject.Predmet.ProtustrankaNazivFormated>
    <izvorni_sadrzaj>PLAN-B d.o.o. za građenje, trgovinu i usluge</izvorni_sadrzaj>
    <derivirana_varijabla naziv="DomainObject.Predmet.ProtustrankaNazivFormated_1">PLAN-B d.o.o. za građenje, trgovinu i usluge</derivirana_varijabla>
  </DomainObject.Predmet.ProtustrankaNazivFormated>
  <DomainObject.Predmet.ProtustrankaNazivFormatedOIB>
    <izvorni_sadrzaj>PLAN-B d.o.o. za građenje, trgovinu i usluge, OIB 30107816243</izvorni_sadrzaj>
    <derivirana_varijabla naziv="DomainObject.Predmet.ProtustrankaNazivFormatedOIB_1">PLAN-B d.o.o. za građenje, trgovinu i usluge, OIB 30107816243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36623.35</izvorni_sadrzaj>
    <derivirana_varijabla naziv="DomainObject.Predmet.TrenutnaVrijednost_1">36623.35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PLAN-B d.o.o. za građenje, trgovinu i usluge</item>
    </izvorni_sadrzaj>
    <derivirana_varijabla naziv="DomainObject.Predmet.ProtuStrankaListFormated_1">
      <item>PLAN-B d.o.o. za građenje, trgovinu i usluge</item>
    </derivirana_varijabla>
  </DomainObject.Predmet.ProtuStrankaListFormated>
  <DomainObject.Predmet.ProtuStrankaListFormatedOIB>
    <izvorni_sadrzaj>
      <item>PLAN-B d.o.o. za građenje, trgovinu i usluge, OIB 30107816243</item>
    </izvorni_sadrzaj>
    <derivirana_varijabla naziv="DomainObject.Predmet.ProtuStrankaListFormatedOIB_1">
      <item>PLAN-B d.o.o. za građenje, trgovinu i usluge, OIB 30107816243</item>
    </derivirana_varijabla>
  </DomainObject.Predmet.ProtuStrankaListFormatedOIB>
  <DomainObject.Predmet.ProtuStrankaListFormatedWithAdress>
    <izvorni_sadrzaj>
      <item>PLAN-B d.o.o. za građenje, trgovinu i usluge, Hatzeov perivoj 3, 21000 Split</item>
    </izvorni_sadrzaj>
    <derivirana_varijabla naziv="DomainObject.Predmet.ProtuStrankaListFormatedWithAdress_1">
      <item>PLAN-B d.o.o. za građenje, trgovinu i usluge, Hatzeov perivoj 3, 21000 Split</item>
    </derivirana_varijabla>
  </DomainObject.Predmet.ProtuStrankaListFormatedWithAdress>
  <DomainObject.Predmet.ProtuStrankaListFormatedWithAdressOIB>
    <izvorni_sadrzaj>
      <item>PLAN-B d.o.o. za građenje, trgovinu i usluge, OIB 30107816243, Hatzeov perivoj 3, 21000 Split</item>
    </izvorni_sadrzaj>
    <derivirana_varijabla naziv="DomainObject.Predmet.ProtuStrankaListFormatedWithAdressOIB_1">
      <item>PLAN-B d.o.o. za građenje, trgovinu i usluge, OIB 30107816243, Hatzeov perivoj 3, 21000 Split</item>
    </derivirana_varijabla>
  </DomainObject.Predmet.ProtuStrankaListFormatedWithAdressOIB>
  <DomainObject.Predmet.ProtuStrankaListNazivFormated>
    <izvorni_sadrzaj>
      <item>PLAN-B d.o.o. za građenje, trgovinu i usluge</item>
    </izvorni_sadrzaj>
    <derivirana_varijabla naziv="DomainObject.Predmet.ProtuStrankaListNazivFormated_1">
      <item>PLAN-B d.o.o. za građenje, trgovinu i usluge</item>
    </derivirana_varijabla>
  </DomainObject.Predmet.ProtuStrankaListNazivFormated>
  <DomainObject.Predmet.ProtuStrankaListNazivFormatedOIB>
    <izvorni_sadrzaj>
      <item>PLAN-B d.o.o. za građenje, trgovinu i usluge, OIB 30107816243</item>
    </izvorni_sadrzaj>
    <derivirana_varijabla naziv="DomainObject.Predmet.ProtuStrankaListNazivFormatedOIB_1">
      <item>PLAN-B d.o.o. za građenje, trgovinu i usluge, OIB 30107816243</item>
    </derivirana_varijabla>
  </DomainObject.Predmet.ProtuStrankaListNazivFormatedOIB>
  <DomainObject.Predmet.OstaliListFormated>
    <izvorni_sadrzaj>
      <item>Ivan Boban</item>
    </izvorni_sadrzaj>
    <derivirana_varijabla naziv="DomainObject.Predmet.OstaliListFormated_1">
      <item>Ivan Boban</item>
    </derivirana_varijabla>
  </DomainObject.Predmet.OstaliListFormated>
  <DomainObject.Predmet.OstaliListFormatedOIB>
    <izvorni_sadrzaj>
      <item>Ivan Boban, OIB 50013925518</item>
    </izvorni_sadrzaj>
    <derivirana_varijabla naziv="DomainObject.Predmet.OstaliListFormatedOIB_1">
      <item>Ivan Boban, OIB 50013925518</item>
    </derivirana_varijabla>
  </DomainObject.Predmet.OstaliListFormatedOIB>
  <DomainObject.Predmet.OstaliListFormatedWithAdress>
    <izvorni_sadrzaj>
      <item>Ivan Boban, Zagrebačka 13, 21000 Split</item>
    </izvorni_sadrzaj>
    <derivirana_varijabla naziv="DomainObject.Predmet.OstaliListFormatedWithAdress_1">
      <item>Ivan Boban, Zagrebačka 13, 21000 Split</item>
    </derivirana_varijabla>
  </DomainObject.Predmet.OstaliListFormatedWithAdress>
  <DomainObject.Predmet.OstaliListFormatedWithAdressOIB>
    <izvorni_sadrzaj>
      <item>Ivan Boban, OIB 50013925518, Zagrebačka 13, 21000 Split</item>
    </izvorni_sadrzaj>
    <derivirana_varijabla naziv="DomainObject.Predmet.OstaliListFormatedWithAdressOIB_1">
      <item>Ivan Boban, OIB 50013925518, Zagrebačka 13, 21000 Split</item>
    </derivirana_varijabla>
  </DomainObject.Predmet.OstaliListFormatedWithAdressOIB>
  <DomainObject.Predmet.OstaliListNazivFormated>
    <izvorni_sadrzaj>
      <item>Ivan Boban</item>
    </izvorni_sadrzaj>
    <derivirana_varijabla naziv="DomainObject.Predmet.OstaliListNazivFormated_1">
      <item>Ivan Boban</item>
    </derivirana_varijabla>
  </DomainObject.Predmet.OstaliListNazivFormated>
  <DomainObject.Predmet.OstaliListNazivFormatedOIB>
    <izvorni_sadrzaj>
      <item>Ivan Boban, OIB 50013925518</item>
    </izvorni_sadrzaj>
    <derivirana_varijabla naziv="DomainObject.Predmet.OstaliListNazivFormatedOIB_1">
      <item>Ivan Boban, OIB 50013925518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PLAN-B d.o.o. za građenje, trgovinu i usluge</izvorni_sadrzaj>
    <derivirana_varijabla naziv="DomainObject.Predmet.ProtustrankaIDrugi_1">PLAN-B d.o.o. za građenje,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PLAN-B d.o.o. za građenje, trgovinu i usluge, OIB 30107816243, Hatzeov perivoj 3, 21000 Split</izvorni_sadrzaj>
    <derivirana_varijabla naziv="DomainObject.Predmet.ProtustrankaIDrugiAdressOIB_1">PLAN-B d.o.o. za građenje, trgovinu i usluge, OIB 30107816243, Hatzeov perivoj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PLAN-B d.o.o. za građenje, trgovinu i usluge</item>
      <item>FINANCIJSKA AGENCIJA, RC SPLIT</item>
      <item>Ivan Boban</item>
    </izvorni_sadrzaj>
    <derivirana_varijabla naziv="DomainObject.Predmet.SudioniciListNaziv_1">
      <item>PLAN-B d.o.o. za građenje, trgovinu i usluge</item>
      <item>FINANCIJSKA AGENCIJA, RC SPLIT</item>
      <item>Ivan Boban</item>
    </derivirana_varijabla>
  </DomainObject.Predmet.SudioniciListNaziv>
  <DomainObject.Predmet.SudioniciListAdressOIB>
    <izvorni_sadrzaj>
      <item>PLAN-B d.o.o. za građenje, trgovinu i usluge, OIB 30107816243, Hatzeov perivoj 3,21000 Split</item>
      <item>FINANCIJSKA AGENCIJA, RC SPLIT, OIB 85821130368, Mažuranićevo šetalište 24 b,21000 Split</item>
      <item>Ivan Boban, OIB 50013925518, Zagrebačka 13,21000 Split</item>
    </izvorni_sadrzaj>
    <derivirana_varijabla naziv="DomainObject.Predmet.SudioniciListAdressOIB_1">
      <item>PLAN-B d.o.o. za građenje, trgovinu i usluge, OIB 30107816243, Hatzeov perivoj 3,21000 Split</item>
      <item>FINANCIJSKA AGENCIJA, RC SPLIT, OIB 85821130368, Mažuranićevo šetalište 24 b,21000 Split</item>
      <item>Ivan Boban, OIB 50013925518, Zagrebačka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30107816243</item>
      <item>, OIB 85821130368</item>
      <item>, OIB 50013925518</item>
    </izvorni_sadrzaj>
    <derivirana_varijabla naziv="DomainObject.Predmet.SudioniciListNazivOIB_1">
      <item>, OIB 30107816243</item>
      <item>, OIB 85821130368</item>
      <item>, OIB 50013925518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558</properties:Words>
  <properties:Characters>3221</properties:Characters>
  <properties:Lines>89</properties:Lines>
  <properties:Paragraphs>24</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2017-06-08T07:39:00Z</cp:lastPrinted>
  <dcterms:modified xmlns:xsi="http://www.w3.org/2001/XMLSchema-instance" xsi:type="dcterms:W3CDTF">2017-06-08T08:51:00Z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