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289d" w14:paraId="647289d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8E50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506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8E5069">
        <w:rPr>
          <w:rFonts w:hAnsi="Times New Roman" w:ascii="Times New Roman"/>
          <w:szCs w:val="24"/>
          <w:lang w:val="hr-HR"/>
        </w:rPr>
        <w:t>po sucu pojedincu</w:t>
      </w:r>
      <w:r w:rsidRPr="008E5069">
        <w:rPr>
          <w:rFonts w:hAnsi="Times New Roman" w:ascii="Times New Roman"/>
          <w:szCs w:val="24"/>
          <w:lang w:val="hr-HR"/>
        </w:rPr>
        <w:t xml:space="preserve"> Nevenki Siladi Rstić </w:t>
      </w:r>
      <w:r w:rsidR="00BA6726" w:rsidRPr="006C501C">
        <w:rPr>
          <w:rFonts w:hAnsi="Times New Roman" w:ascii="Times New Roman"/>
          <w:szCs w:val="24"/>
          <w:lang w:val="hr-HR"/>
        </w:rPr>
        <w:t>povodom prijedloga predlagatelja Financijske agencije, RC Zagreb, Podružnica Zagreb, Zagreb, Trg svibanjskih žrtva 1995. 1, za otvaranjem stečajnog postupka nad dužnikom Kendy Zagreb d.o.o. za trgovinu posredovanje i usluge, OIB: 58793827677</w:t>
      </w:r>
      <w:r w:rsidR="00BA6726">
        <w:rPr>
          <w:rFonts w:hAnsi="Times New Roman" w:ascii="Times New Roman"/>
          <w:szCs w:val="24"/>
          <w:lang w:val="hr-HR"/>
        </w:rPr>
        <w:t xml:space="preserve">, </w:t>
      </w:r>
      <w:r w:rsidR="00BA6726" w:rsidRPr="006C501C">
        <w:rPr>
          <w:rFonts w:hAnsi="Times New Roman" w:ascii="Times New Roman"/>
          <w:szCs w:val="24"/>
          <w:lang w:val="hr-HR"/>
        </w:rPr>
        <w:t xml:space="preserve">Zagreb (Grad Zagreb), Slavonska Avenija, Zagrebačka veletržnica/bb, </w:t>
      </w:r>
      <w:r w:rsidR="00167765" w:rsidRPr="008E5069">
        <w:rPr>
          <w:rFonts w:hAnsi="Times New Roman" w:ascii="Times New Roman"/>
          <w:szCs w:val="24"/>
          <w:lang w:val="hr-HR"/>
        </w:rPr>
        <w:t xml:space="preserve"> </w:t>
      </w:r>
      <w:r w:rsidR="008E5069" w:rsidRPr="00205A49">
        <w:rPr>
          <w:rFonts w:hAnsi="Times New Roman" w:ascii="Times New Roman"/>
          <w:szCs w:val="24"/>
          <w:lang w:val="hr-HR"/>
        </w:rPr>
        <w:t xml:space="preserve">dana </w:t>
      </w:r>
      <w:r w:rsidR="00FC2EE5" w:rsidRPr="00205A49">
        <w:rPr>
          <w:rFonts w:hAnsi="Times New Roman" w:ascii="Times New Roman"/>
          <w:szCs w:val="24"/>
          <w:lang w:val="hr-HR"/>
        </w:rPr>
        <w:t>14</w:t>
      </w:r>
      <w:r w:rsidR="00FB04B7" w:rsidRPr="00205A49">
        <w:rPr>
          <w:rFonts w:hAnsi="Times New Roman" w:ascii="Times New Roman"/>
          <w:szCs w:val="24"/>
          <w:lang w:val="hr-HR"/>
        </w:rPr>
        <w:t xml:space="preserve">. </w:t>
      </w:r>
      <w:r w:rsidR="00BA6726" w:rsidRPr="00205A49">
        <w:rPr>
          <w:rFonts w:hAnsi="Times New Roman" w:ascii="Times New Roman"/>
          <w:szCs w:val="24"/>
          <w:lang w:val="hr-HR"/>
        </w:rPr>
        <w:t>srpnja</w:t>
      </w:r>
      <w:r w:rsidR="00FB04B7" w:rsidRPr="00205A49">
        <w:rPr>
          <w:rFonts w:hAnsi="Times New Roman" w:ascii="Times New Roman"/>
          <w:szCs w:val="24"/>
          <w:lang w:val="hr-HR"/>
        </w:rPr>
        <w:t xml:space="preserve"> </w:t>
      </w:r>
      <w:r w:rsidR="00BA6726" w:rsidRPr="00205A49">
        <w:rPr>
          <w:rFonts w:hAnsi="Times New Roman" w:ascii="Times New Roman"/>
          <w:szCs w:val="24"/>
          <w:lang w:val="hr-HR"/>
        </w:rPr>
        <w:t>2017</w:t>
      </w:r>
      <w:r w:rsidRPr="00205A49">
        <w:rPr>
          <w:rFonts w:hAnsi="Times New Roman" w:ascii="Times New Roman"/>
          <w:szCs w:val="24"/>
          <w:lang w:val="hr-HR"/>
        </w:rPr>
        <w:t>.</w:t>
      </w:r>
      <w:r w:rsidR="008E5069" w:rsidRPr="00205A49">
        <w:rPr>
          <w:rFonts w:hAnsi="Times New Roman" w:ascii="Times New Roman"/>
          <w:szCs w:val="24"/>
          <w:lang w:val="hr-HR"/>
        </w:rPr>
        <w:t xml:space="preserve"> godine</w:t>
      </w: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8E5069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BA6726" w:rsidRPr="006C501C">
        <w:rPr>
          <w:rFonts w:hAnsi="Times New Roman" w:ascii="Times New Roman"/>
          <w:szCs w:val="24"/>
          <w:lang w:val="hr-HR"/>
        </w:rPr>
        <w:t>Kendy Zagreb d.o.o. za trgovinu posredovanje i usluge, OIB: 58793827677</w:t>
      </w:r>
      <w:r w:rsidR="00BA6726">
        <w:rPr>
          <w:rFonts w:hAnsi="Times New Roman" w:ascii="Times New Roman"/>
          <w:szCs w:val="24"/>
          <w:lang w:val="hr-HR"/>
        </w:rPr>
        <w:t xml:space="preserve">, </w:t>
      </w:r>
      <w:r w:rsidR="00BA6726" w:rsidRPr="006C501C">
        <w:rPr>
          <w:rFonts w:hAnsi="Times New Roman" w:ascii="Times New Roman"/>
          <w:szCs w:val="24"/>
          <w:lang w:val="hr-HR"/>
        </w:rPr>
        <w:t>Zagreb (Grad Zagreb), Slavonska Avenija, Zagrebačka veletržnica/bb</w:t>
      </w:r>
      <w:r w:rsidR="00BA6726">
        <w:rPr>
          <w:rFonts w:hAnsi="Times New Roman" w:ascii="Times New Roman"/>
          <w:szCs w:val="24"/>
          <w:lang w:val="hr-HR"/>
        </w:rPr>
        <w:t>.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65029F" w:rsidR="0065029F" w:rsidRPr="00BA6726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BA6726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A57612">
        <w:rPr>
          <w:rFonts w:hAnsi="Times New Roman" w:ascii="Times New Roman"/>
          <w:szCs w:val="24"/>
          <w:lang w:val="hr-HR"/>
        </w:rPr>
        <w:t>PERICA MITROVIĆ, Osijek,  Kardinala A. Stepinca 35, OIB 29538074286</w:t>
      </w:r>
      <w:r w:rsidR="00BA6726">
        <w:rPr>
          <w:rFonts w:hAnsi="Times New Roman" w:ascii="Times New Roman"/>
          <w:szCs w:val="24"/>
          <w:lang w:val="hr-HR"/>
        </w:rPr>
        <w:t>.</w:t>
      </w:r>
    </w:p>
    <w:p w:rsidRDefault="00BA6726" w:rsidP="00BA6726" w:rsidR="00BA6726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A57612" w:rsidR="00D82F0F" w:rsidRPr="00A57612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vjerovnici viših isplatnih redova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tražbine stečajnom upravitelju, na adresu stečajnog upravitelja </w:t>
      </w:r>
      <w:r w:rsidR="00A57612">
        <w:rPr>
          <w:rFonts w:hAnsi="Times New Roman" w:ascii="Times New Roman"/>
          <w:szCs w:val="24"/>
          <w:lang w:val="hr-HR"/>
        </w:rPr>
        <w:t>PERICA MITROVIĆ, Osijek,  Kardinala A. Stepinca 35, OIB 29538074286</w:t>
      </w:r>
      <w:r w:rsidRPr="00A57612">
        <w:rPr>
          <w:rFonts w:hAnsi="Times New Roman" w:ascii="Times New Roman"/>
          <w:szCs w:val="24"/>
          <w:lang w:val="hr-HR"/>
        </w:rPr>
        <w:t xml:space="preserve">, sukladno </w:t>
      </w:r>
      <w:r w:rsidR="00592B50" w:rsidRPr="00A57612">
        <w:rPr>
          <w:rFonts w:hAnsi="Times New Roman" w:ascii="Times New Roman"/>
          <w:szCs w:val="24"/>
          <w:lang w:val="hr-HR"/>
        </w:rPr>
        <w:t xml:space="preserve">odredbi čl. 129. i 257. Stečajnog zakona (NN 71/15) </w:t>
      </w:r>
      <w:r w:rsidRPr="00A57612">
        <w:rPr>
          <w:rFonts w:hAnsi="Times New Roman" w:ascii="Times New Roman"/>
          <w:szCs w:val="24"/>
          <w:lang w:val="hr-HR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A57612">
        <w:rPr>
          <w:rFonts w:hAnsi="Times New Roman" w:ascii="Times New Roman"/>
          <w:szCs w:val="24"/>
          <w:lang w:val="hr-HR"/>
        </w:rPr>
        <w:t>Republike Hrvatske</w:t>
      </w:r>
      <w:r w:rsidR="00E42A21" w:rsidRPr="00A57612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A57612">
        <w:rPr>
          <w:rFonts w:hAnsi="Times New Roman" w:ascii="Times New Roman"/>
          <w:szCs w:val="24"/>
          <w:lang w:val="hr-HR"/>
        </w:rPr>
        <w:t>broj</w:t>
      </w:r>
      <w:r w:rsidR="00B92B18" w:rsidRPr="00A57612">
        <w:rPr>
          <w:rFonts w:hAnsi="Times New Roman" w:ascii="Times New Roman"/>
          <w:b/>
          <w:i/>
          <w:szCs w:val="24"/>
          <w:lang w:val="hr-HR"/>
        </w:rPr>
        <w:t xml:space="preserve"> IBAN: HR1210010051863000160, model 64, poziv na broj 5045-20735 -</w:t>
      </w:r>
      <w:r w:rsidR="00BA6726" w:rsidRPr="00A57612">
        <w:rPr>
          <w:rFonts w:hAnsi="Times New Roman" w:ascii="Times New Roman"/>
          <w:b/>
          <w:i/>
          <w:szCs w:val="24"/>
          <w:lang w:val="hr-HR"/>
        </w:rPr>
        <w:t>16216</w:t>
      </w:r>
      <w:r w:rsidR="003F65C8" w:rsidRPr="00A57612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A57612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BA6726" w:rsidRPr="00A57612">
        <w:rPr>
          <w:rFonts w:hAnsi="Times New Roman" w:ascii="Times New Roman"/>
          <w:b/>
          <w:i/>
          <w:szCs w:val="24"/>
          <w:lang w:val="hr-HR"/>
        </w:rPr>
        <w:t>162</w:t>
      </w:r>
      <w:r w:rsidR="00CD7B61" w:rsidRPr="00A57612">
        <w:rPr>
          <w:rFonts w:hAnsi="Times New Roman" w:ascii="Times New Roman"/>
          <w:b/>
          <w:i/>
          <w:szCs w:val="24"/>
          <w:lang w:val="hr-HR"/>
        </w:rPr>
        <w:t>/</w:t>
      </w:r>
      <w:r w:rsidR="00BA6726" w:rsidRPr="00A57612">
        <w:rPr>
          <w:rFonts w:hAnsi="Times New Roman" w:ascii="Times New Roman"/>
          <w:b/>
          <w:i/>
          <w:szCs w:val="24"/>
          <w:lang w:val="hr-HR"/>
        </w:rPr>
        <w:t>16.</w:t>
      </w:r>
      <w:r w:rsidR="00E42A21" w:rsidRPr="00A57612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592B50" w:rsidP="00592B50" w:rsidR="00592B50" w:rsidRPr="0065029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Prijave tražbina podnesene nakon isteka roka za prijavljivanje se odbacuju.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>
        <w:rPr>
          <w:rFonts w:hAnsi="Times New Roman" w:ascii="Times New Roman"/>
          <w:szCs w:val="24"/>
          <w:lang w:val="hr-HR"/>
        </w:rPr>
        <w:t>ako radnik nije sam podnio prijavu sukladno čl. 257. st. 3. i 4. SZ-a.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>, obavijeste stečajnog upravitelja o svojim</w:t>
      </w:r>
      <w:r w:rsidR="00592B50">
        <w:rPr>
          <w:rFonts w:hAnsi="Times New Roman" w:ascii="Times New Roman"/>
          <w:szCs w:val="24"/>
          <w:lang w:val="hr-HR"/>
        </w:rPr>
        <w:t xml:space="preserve"> razlučnim i izlučnim pravima, sukladno čl. 258. SZ-a.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 w:rsidRPr="00BA672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 w:rsidRPr="00BA6726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A6726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FC2EE5" w:rsidRPr="00FC2EE5">
        <w:rPr>
          <w:rFonts w:hAnsi="Times New Roman" w:ascii="Times New Roman"/>
          <w:b/>
          <w:szCs w:val="24"/>
          <w:u w:val="single"/>
          <w:lang w:val="hr-HR"/>
        </w:rPr>
        <w:t>14</w:t>
      </w:r>
      <w:r w:rsidRPr="00FC2EE5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BA6726" w:rsidRPr="00FC2EE5">
        <w:rPr>
          <w:rFonts w:hAnsi="Times New Roman" w:ascii="Times New Roman"/>
          <w:b/>
          <w:szCs w:val="24"/>
          <w:u w:val="single"/>
          <w:lang w:val="hr-HR"/>
        </w:rPr>
        <w:t>srpnja</w:t>
      </w:r>
      <w:r w:rsidRPr="00FC2EE5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BA6726" w:rsidRPr="00FC2EE5">
        <w:rPr>
          <w:rFonts w:hAnsi="Times New Roman" w:ascii="Times New Roman"/>
          <w:b/>
          <w:szCs w:val="24"/>
          <w:u w:val="single"/>
          <w:lang w:val="hr-HR"/>
        </w:rPr>
        <w:t>2017</w:t>
      </w:r>
      <w:r w:rsidRPr="00FC2EE5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C2EE5" w:rsidRPr="00FC2EE5">
        <w:rPr>
          <w:rFonts w:hAnsi="Times New Roman" w:ascii="Times New Roman"/>
          <w:b/>
          <w:szCs w:val="24"/>
          <w:u w:val="single"/>
          <w:lang w:val="hr-HR"/>
        </w:rPr>
        <w:t>08</w:t>
      </w:r>
      <w:r w:rsidRPr="00FC2EE5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205A49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BA6726" w:rsidRPr="00FC2EE5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FC2EE5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Pr="00BA6726">
        <w:rPr>
          <w:rFonts w:hAnsi="Times New Roman" w:ascii="Times New Roman"/>
          <w:szCs w:val="24"/>
          <w:lang w:val="hr-HR"/>
        </w:rPr>
        <w:t xml:space="preserve">, kojeg dana je oglas o otvaranju objavljen </w:t>
      </w:r>
      <w:r w:rsidR="00592B50" w:rsidRPr="00BA6726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="00784C09" w:rsidRPr="00BA6726">
        <w:rPr>
          <w:rFonts w:hAnsi="Times New Roman" w:ascii="Times New Roman"/>
          <w:szCs w:val="24"/>
          <w:lang w:val="hr-HR"/>
        </w:rPr>
        <w:t>.</w:t>
      </w:r>
    </w:p>
    <w:p w:rsidRDefault="008E5069" w:rsidP="008E5069" w:rsidR="008E5069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 w:rsidRPr="00A5761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Ročište vjerovnika na kojem će se ispitati prijavljene tražbine</w:t>
      </w:r>
      <w:r w:rsidR="00592B50">
        <w:rPr>
          <w:rFonts w:hAnsi="Times New Roman" w:ascii="Times New Roman"/>
          <w:szCs w:val="24"/>
          <w:lang w:val="hr-HR"/>
        </w:rPr>
        <w:t xml:space="preserve"> (ispitno ročište)</w:t>
      </w:r>
      <w:r w:rsidRPr="002B3B59">
        <w:rPr>
          <w:rFonts w:hAnsi="Times New Roman" w:ascii="Times New Roman"/>
          <w:szCs w:val="24"/>
          <w:lang w:val="hr-HR"/>
        </w:rPr>
        <w:t xml:space="preserve"> određuje se za </w:t>
      </w:r>
      <w:r w:rsidRPr="00A57612">
        <w:rPr>
          <w:rFonts w:hAnsi="Times New Roman" w:ascii="Times New Roman"/>
          <w:szCs w:val="24"/>
          <w:lang w:val="hr-HR"/>
        </w:rPr>
        <w:t xml:space="preserve">dan  </w:t>
      </w:r>
      <w:r w:rsidR="00A57612" w:rsidRPr="00A57612">
        <w:rPr>
          <w:rFonts w:hAnsi="Times New Roman" w:ascii="Times New Roman"/>
          <w:b/>
          <w:szCs w:val="24"/>
          <w:u w:val="single"/>
          <w:lang w:val="hr-HR"/>
        </w:rPr>
        <w:t>8</w:t>
      </w:r>
      <w:r w:rsidRPr="00A57612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A57612" w:rsidRPr="00A57612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A57612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A57612" w:rsidRPr="00A57612">
        <w:rPr>
          <w:rFonts w:hAnsi="Times New Roman" w:ascii="Times New Roman"/>
          <w:b/>
          <w:szCs w:val="24"/>
          <w:u w:val="single"/>
          <w:lang w:val="hr-HR"/>
        </w:rPr>
        <w:t>2017</w:t>
      </w:r>
      <w:r w:rsidRPr="00A57612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A57612" w:rsidRPr="00A57612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A57612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92B50" w:rsidRPr="00A57612">
        <w:rPr>
          <w:rFonts w:hAnsi="Times New Roman" w:ascii="Times New Roman"/>
          <w:b/>
          <w:szCs w:val="24"/>
          <w:u w:val="single"/>
          <w:lang w:val="hr-HR"/>
        </w:rPr>
        <w:t>00</w:t>
      </w:r>
      <w:r w:rsidRPr="00A57612">
        <w:rPr>
          <w:rFonts w:hAnsi="Times New Roman" w:ascii="Times New Roman"/>
          <w:szCs w:val="24"/>
          <w:lang w:val="hr-HR"/>
        </w:rPr>
        <w:t xml:space="preserve"> sati</w:t>
      </w:r>
      <w:r w:rsidRPr="00A57612">
        <w:rPr>
          <w:rFonts w:hAnsi="Times New Roman" w:ascii="Times New Roman"/>
          <w:b/>
          <w:szCs w:val="24"/>
          <w:lang w:val="hr-HR"/>
        </w:rPr>
        <w:t xml:space="preserve"> </w:t>
      </w:r>
      <w:r w:rsidRPr="00A57612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A57612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 w:rsidRPr="00A5761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57612">
        <w:rPr>
          <w:rFonts w:hAnsi="Times New Roman" w:ascii="Times New Roman"/>
          <w:szCs w:val="24"/>
          <w:lang w:val="hr-HR"/>
        </w:rPr>
        <w:t>Ročište vjerovnika na kojem će se na temelju Izvješća stečajnog upravitelja, odlučivati o daljnjem tijeku stečajnog postupka</w:t>
      </w:r>
      <w:r w:rsidR="00592B50" w:rsidRPr="00A57612">
        <w:rPr>
          <w:rFonts w:hAnsi="Times New Roman" w:ascii="Times New Roman"/>
          <w:szCs w:val="24"/>
          <w:lang w:val="hr-HR"/>
        </w:rPr>
        <w:t xml:space="preserve"> (Izvještajno ročište)</w:t>
      </w:r>
      <w:r w:rsidRPr="00A57612">
        <w:rPr>
          <w:rFonts w:hAnsi="Times New Roman" w:ascii="Times New Roman"/>
          <w:szCs w:val="24"/>
          <w:lang w:val="hr-HR"/>
        </w:rPr>
        <w:t xml:space="preserve"> određuje se isti dan i na istom mjestu u  </w:t>
      </w:r>
      <w:r w:rsidR="00A57612" w:rsidRPr="00A57612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A57612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92B50" w:rsidRPr="00A57612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A57612">
        <w:rPr>
          <w:rFonts w:hAnsi="Times New Roman" w:ascii="Times New Roman"/>
          <w:szCs w:val="24"/>
          <w:lang w:val="hr-HR"/>
        </w:rPr>
        <w:t xml:space="preserve"> sati. </w:t>
      </w:r>
    </w:p>
    <w:p w:rsidRDefault="003A17C4" w:rsidP="003A17C4" w:rsidR="003A17C4" w:rsidRPr="00A576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17C4" w:rsidP="007A3F0F" w:rsidR="003A17C4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57612">
        <w:rPr>
          <w:rFonts w:hAnsi="Times New Roman" w:ascii="Times New Roman"/>
          <w:szCs w:val="24"/>
          <w:lang w:val="hr-HR"/>
        </w:rPr>
        <w:t xml:space="preserve">Ukidaju se mjere osiguranja </w:t>
      </w:r>
      <w:r>
        <w:rPr>
          <w:rFonts w:hAnsi="Times New Roman" w:ascii="Times New Roman"/>
          <w:szCs w:val="24"/>
          <w:lang w:val="hr-HR"/>
        </w:rPr>
        <w:t xml:space="preserve">određene rješenjem ovog suda od </w:t>
      </w:r>
      <w:r w:rsidR="00A57612">
        <w:rPr>
          <w:rFonts w:hAnsi="Times New Roman" w:ascii="Times New Roman"/>
          <w:szCs w:val="24"/>
          <w:lang w:val="hr-HR"/>
        </w:rPr>
        <w:t>1</w:t>
      </w:r>
      <w:r w:rsidR="00FC2EE5">
        <w:rPr>
          <w:rFonts w:hAnsi="Times New Roman" w:ascii="Times New Roman"/>
          <w:szCs w:val="24"/>
          <w:lang w:val="hr-HR"/>
        </w:rPr>
        <w:t>4</w:t>
      </w:r>
      <w:r w:rsidR="00A57612">
        <w:rPr>
          <w:rFonts w:hAnsi="Times New Roman" w:ascii="Times New Roman"/>
          <w:szCs w:val="24"/>
          <w:lang w:val="hr-HR"/>
        </w:rPr>
        <w:t>. listopada 2016</w:t>
      </w:r>
      <w:r>
        <w:rPr>
          <w:rFonts w:hAnsi="Times New Roman" w:ascii="Times New Roman"/>
          <w:szCs w:val="24"/>
          <w:lang w:val="hr-HR"/>
        </w:rPr>
        <w:t>. godine.</w:t>
      </w:r>
    </w:p>
    <w:p w:rsidRDefault="00A57612" w:rsidP="00A57612" w:rsidR="00A576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57612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A17C4" w:rsidP="00D82F0F" w:rsidR="003A17C4">
      <w:pPr>
        <w:jc w:val="center"/>
        <w:rPr>
          <w:rFonts w:hAnsi="Times New Roman" w:ascii="Times New Roman"/>
          <w:szCs w:val="24"/>
          <w:lang w:val="hr-HR"/>
        </w:rPr>
      </w:pPr>
    </w:p>
    <w:p w:rsidRDefault="00FC2EE5" w:rsidP="00A57612" w:rsidR="00FC2EE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57612" w:rsidP="00FC2EE5" w:rsidR="00FC2EE5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prijedlogu </w:t>
      </w:r>
      <w:r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>
        <w:rPr>
          <w:rFonts w:hAnsi="Times New Roman" w:ascii="Times New Roman"/>
          <w:szCs w:val="24"/>
          <w:lang w:val="hr-HR"/>
        </w:rPr>
        <w:t>, koja je isti podnijela temeljem odredbe članka 110. stav 1. Stečajnog zakona ("Narodne novine" 71/15; dalje u tekstu SZ-a) ovaj je sud rješenjem gornjeg broja pokrenuo prethodni postupak dana 1. ožujka 2016. godine, temeljem odredbe članka 115. stav 1.</w:t>
      </w:r>
      <w:r w:rsidRPr="003500A5">
        <w:rPr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SZ-a, nadalje temeljem odredbe članka 123. SZ-a odredio prvo ročište radi očitovanja osobe ovlaštene za zastupanje dužnika po zakonu, te naložio istome dostaviti popis imovine i obveza od dužnika sukladno odredbi članka 17. i članka 117. SZ-a.</w:t>
      </w:r>
    </w:p>
    <w:p w:rsidRDefault="00FC2EE5" w:rsidP="00FC2EE5" w:rsidR="00FC2EE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C2EE5" w:rsidP="00FC2EE5" w:rsidR="005959E3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Tijekom prethodnog postupka dužnik nije pristupao na ročišta zakazana sukladno odredbama čl. 123 i 128 Stečajnog zakona (NN 71/15, međutim je dostavio očitovanje da stečajnu masu stečajnog dužnika čini dostavno vozilo proizvodnje 2013.g. i mjesečni prihodi od 17.000,00 kn, nakon čega je ovaj sud rješenjem od 14. listopada 2016. </w:t>
      </w:r>
      <w:r w:rsidR="00A57612">
        <w:rPr>
          <w:rFonts w:hAnsi="Times New Roman" w:ascii="Times New Roman"/>
          <w:szCs w:val="24"/>
          <w:lang w:val="hr-HR"/>
        </w:rPr>
        <w:t>temeljem od</w:t>
      </w:r>
      <w:r>
        <w:rPr>
          <w:rFonts w:hAnsi="Times New Roman" w:ascii="Times New Roman"/>
          <w:szCs w:val="24"/>
          <w:lang w:val="hr-HR"/>
        </w:rPr>
        <w:t>redbe članka 118. SZ-a imenovao privremenog stečajnog</w:t>
      </w:r>
      <w:r w:rsidR="00A57612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a</w:t>
      </w:r>
      <w:r w:rsidR="005959E3">
        <w:rPr>
          <w:rFonts w:hAnsi="Times New Roman" w:ascii="Times New Roman"/>
          <w:szCs w:val="24"/>
          <w:lang w:val="hr-HR"/>
        </w:rPr>
        <w:t xml:space="preserve"> Vatroslav</w:t>
      </w:r>
      <w:r>
        <w:rPr>
          <w:rFonts w:hAnsi="Times New Roman" w:ascii="Times New Roman"/>
          <w:szCs w:val="24"/>
          <w:lang w:val="hr-HR"/>
        </w:rPr>
        <w:t>a</w:t>
      </w:r>
      <w:r w:rsidR="005959E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Plejić</w:t>
      </w:r>
      <w:r w:rsidR="005959E3">
        <w:rPr>
          <w:rFonts w:hAnsi="Times New Roman" w:ascii="Times New Roman"/>
          <w:szCs w:val="24"/>
          <w:lang w:val="hr-HR"/>
        </w:rPr>
        <w:t xml:space="preserve"> iz Zagreba</w:t>
      </w:r>
      <w:r>
        <w:rPr>
          <w:rFonts w:hAnsi="Times New Roman" w:ascii="Times New Roman"/>
          <w:szCs w:val="24"/>
          <w:lang w:val="hr-HR"/>
        </w:rPr>
        <w:t>.</w:t>
      </w:r>
    </w:p>
    <w:p w:rsidRDefault="00FC2EE5" w:rsidP="00FC2EE5" w:rsidR="00FC2EE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667A26" w:rsidP="00205A49" w:rsidR="00667A26">
      <w:pPr>
        <w:ind w:firstLine="708"/>
        <w:rPr>
          <w:rFonts w:hAnsi="Times New Roman" w:ascii="Times New Roman"/>
          <w:szCs w:val="24"/>
          <w:lang w:val="hr-HR"/>
        </w:rPr>
      </w:pPr>
      <w:r w:rsidRPr="00667A26">
        <w:rPr>
          <w:rFonts w:hAnsi="Times New Roman" w:ascii="Times New Roman"/>
          <w:szCs w:val="24"/>
          <w:lang w:val="hr-HR"/>
        </w:rPr>
        <w:t xml:space="preserve">Uvidom u </w:t>
      </w:r>
      <w:r>
        <w:rPr>
          <w:rFonts w:hAnsi="Times New Roman" w:ascii="Times New Roman"/>
          <w:szCs w:val="24"/>
          <w:lang w:val="hr-HR"/>
        </w:rPr>
        <w:t>očitovanje</w:t>
      </w:r>
      <w:r w:rsidRPr="00667A26">
        <w:rPr>
          <w:rFonts w:hAnsi="Times New Roman" w:ascii="Times New Roman"/>
          <w:szCs w:val="24"/>
          <w:lang w:val="hr-HR"/>
        </w:rPr>
        <w:t xml:space="preserve"> Fine </w:t>
      </w:r>
      <w:r>
        <w:rPr>
          <w:rFonts w:hAnsi="Times New Roman" w:ascii="Times New Roman"/>
          <w:szCs w:val="24"/>
          <w:lang w:val="hr-HR"/>
        </w:rPr>
        <w:t xml:space="preserve">(list 57 spisa) </w:t>
      </w:r>
      <w:r w:rsidRPr="00667A26">
        <w:rPr>
          <w:rFonts w:hAnsi="Times New Roman" w:ascii="Times New Roman"/>
          <w:szCs w:val="24"/>
          <w:lang w:val="hr-HR"/>
        </w:rPr>
        <w:t>o blokadi računa i no</w:t>
      </w:r>
      <w:r>
        <w:rPr>
          <w:rFonts w:hAnsi="Times New Roman" w:ascii="Times New Roman"/>
          <w:szCs w:val="24"/>
          <w:lang w:val="hr-HR"/>
        </w:rPr>
        <w:t xml:space="preserve">včanih sredstava dužnika </w:t>
      </w:r>
      <w:r w:rsidRPr="00667A26">
        <w:rPr>
          <w:rFonts w:hAnsi="Times New Roman" w:ascii="Times New Roman"/>
          <w:szCs w:val="24"/>
          <w:lang w:val="hr-HR"/>
        </w:rPr>
        <w:t xml:space="preserve"> utvrđeno je, </w:t>
      </w:r>
      <w:r>
        <w:rPr>
          <w:rFonts w:hAnsi="Times New Roman" w:ascii="Times New Roman"/>
          <w:szCs w:val="24"/>
          <w:lang w:val="hr-HR"/>
        </w:rPr>
        <w:t xml:space="preserve">da blokada računa </w:t>
      </w:r>
      <w:r w:rsidR="00521DBC">
        <w:rPr>
          <w:rFonts w:hAnsi="Times New Roman" w:ascii="Times New Roman"/>
          <w:szCs w:val="24"/>
          <w:lang w:val="hr-HR"/>
        </w:rPr>
        <w:t>iznosi</w:t>
      </w:r>
      <w:r>
        <w:rPr>
          <w:rFonts w:hAnsi="Times New Roman" w:ascii="Times New Roman"/>
          <w:szCs w:val="24"/>
          <w:lang w:val="hr-HR"/>
        </w:rPr>
        <w:t xml:space="preserve"> preko 120 dana u iznosu od 88.757,38 kn</w:t>
      </w:r>
    </w:p>
    <w:p w:rsidRDefault="00667A26" w:rsidP="00667A26" w:rsidR="00667A26">
      <w:pPr>
        <w:rPr>
          <w:rFonts w:hAnsi="Times New Roman" w:ascii="Times New Roman"/>
          <w:szCs w:val="24"/>
          <w:lang w:val="hr-HR"/>
        </w:rPr>
      </w:pPr>
    </w:p>
    <w:p w:rsidRDefault="00667A26" w:rsidP="005959E3" w:rsidR="00667A2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5959E3" w:rsidP="00521DBC" w:rsidR="00B248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je temeljem dokumentacije dostavljene od dužnika utvrđeno da dužnik ima imovine koja čini stečajnu masu (vozilo iz 2013.g. i mjesečni prihodi od 17.000,000 kn) ,a uvidom u potvrdu FINE utvrđeno </w:t>
      </w:r>
      <w:r w:rsidR="00521DBC">
        <w:rPr>
          <w:rFonts w:hAnsi="Times New Roman" w:ascii="Times New Roman"/>
          <w:szCs w:val="24"/>
          <w:lang w:val="hr-HR"/>
        </w:rPr>
        <w:t>da je račun istog blokiran,</w:t>
      </w:r>
      <w:r>
        <w:rPr>
          <w:rFonts w:hAnsi="Times New Roman" w:ascii="Times New Roman"/>
          <w:szCs w:val="24"/>
          <w:lang w:val="hr-HR"/>
        </w:rPr>
        <w:t>to dakle proizlazi da kod dužnika postoji stečajni razlog nesposobnost za plaćanje čime dakle proi</w:t>
      </w:r>
      <w:r w:rsidR="00521DBC">
        <w:rPr>
          <w:rFonts w:hAnsi="Times New Roman" w:ascii="Times New Roman"/>
          <w:szCs w:val="24"/>
          <w:lang w:val="hr-HR"/>
        </w:rPr>
        <w:t>zlazi da kod dužnika postoje uv</w:t>
      </w:r>
      <w:r>
        <w:rPr>
          <w:rFonts w:hAnsi="Times New Roman" w:ascii="Times New Roman"/>
          <w:szCs w:val="24"/>
          <w:lang w:val="hr-HR"/>
        </w:rPr>
        <w:t>jeti i za otvaranje i z</w:t>
      </w:r>
      <w:r w:rsidR="00521DBC">
        <w:rPr>
          <w:rFonts w:hAnsi="Times New Roman" w:ascii="Times New Roman"/>
          <w:szCs w:val="24"/>
          <w:lang w:val="hr-HR"/>
        </w:rPr>
        <w:t>a vođenje stečajnog postupka, te</w:t>
      </w:r>
      <w:r>
        <w:rPr>
          <w:rFonts w:hAnsi="Times New Roman" w:ascii="Times New Roman"/>
          <w:szCs w:val="24"/>
          <w:lang w:val="hr-HR"/>
        </w:rPr>
        <w:t xml:space="preserve"> je stoga odlučeno kao u izrec</w:t>
      </w:r>
      <w:r w:rsidR="00521DBC">
        <w:rPr>
          <w:rFonts w:hAnsi="Times New Roman" w:ascii="Times New Roman"/>
          <w:szCs w:val="24"/>
          <w:lang w:val="hr-HR"/>
        </w:rPr>
        <w:t>i ovog rješenja temeljem odredbi</w:t>
      </w:r>
      <w:r>
        <w:rPr>
          <w:rFonts w:hAnsi="Times New Roman" w:ascii="Times New Roman"/>
          <w:szCs w:val="24"/>
          <w:lang w:val="hr-HR"/>
        </w:rPr>
        <w:t xml:space="preserve"> čl. </w:t>
      </w:r>
      <w:r w:rsidR="00521DBC">
        <w:rPr>
          <w:rFonts w:hAnsi="Times New Roman" w:ascii="Times New Roman"/>
          <w:szCs w:val="24"/>
          <w:lang w:val="hr-HR"/>
        </w:rPr>
        <w:t>131. i 132 SZ</w:t>
      </w:r>
      <w:r w:rsidR="00B248F8">
        <w:rPr>
          <w:rFonts w:hAnsi="Times New Roman" w:ascii="Times New Roman"/>
          <w:szCs w:val="24"/>
          <w:lang w:val="hr-HR"/>
        </w:rPr>
        <w:t>.</w:t>
      </w:r>
    </w:p>
    <w:p w:rsidRDefault="00B248F8" w:rsidP="00521DBC" w:rsidR="00B248F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248F8" w:rsidP="00521DBC" w:rsidR="00B248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T</w:t>
      </w:r>
      <w:r w:rsidR="00521DBC">
        <w:rPr>
          <w:rFonts w:hAnsi="Times New Roman" w:ascii="Times New Roman"/>
          <w:szCs w:val="24"/>
          <w:lang w:val="hr-HR"/>
        </w:rPr>
        <w:t xml:space="preserve">emeljem odredbe </w:t>
      </w:r>
      <w:r>
        <w:rPr>
          <w:rFonts w:hAnsi="Times New Roman" w:ascii="Times New Roman"/>
          <w:szCs w:val="24"/>
          <w:lang w:val="hr-HR"/>
        </w:rPr>
        <w:t>84. st. 1.  SZ stečajni upravitelj je izabran i imenovan metodom slučajnog odabira s liste A stečajnih upravitelja, a ne ''promjenom uloge privremenog stečajnog upravitelja u stečajnog upravitelja'' budući da privremeni stečajni upravitelj nije postupio po rješenju ovog suda od 14. listopada 2016., niti pristupio na ročište a niti dostavio ikakvo izvješće o financijsko gospodarskom stanju i imovini dužnika.</w:t>
      </w:r>
    </w:p>
    <w:p w:rsidRDefault="00521DBC" w:rsidP="00934A35" w:rsidR="00521D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D82F0F" w:rsidR="00D82F0F" w:rsidRPr="00B80A16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248F8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Zagrebu</w:t>
      </w:r>
      <w:r w:rsidRPr="00205A49">
        <w:rPr>
          <w:rFonts w:hAnsi="Times New Roman" w:ascii="Times New Roman"/>
          <w:szCs w:val="24"/>
          <w:lang w:val="hr-HR"/>
        </w:rPr>
        <w:t xml:space="preserve">, </w:t>
      </w:r>
      <w:r w:rsidR="00667A26" w:rsidRPr="00205A49">
        <w:rPr>
          <w:rFonts w:hAnsi="Times New Roman" w:ascii="Times New Roman"/>
          <w:szCs w:val="24"/>
          <w:lang w:val="hr-HR"/>
        </w:rPr>
        <w:t>14</w:t>
      </w:r>
      <w:r w:rsidR="00D82F0F" w:rsidRPr="00205A49">
        <w:rPr>
          <w:rFonts w:hAnsi="Times New Roman" w:ascii="Times New Roman"/>
          <w:szCs w:val="24"/>
          <w:lang w:val="hr-HR"/>
        </w:rPr>
        <w:t xml:space="preserve">. </w:t>
      </w:r>
      <w:r w:rsidR="00667A26" w:rsidRPr="00205A49">
        <w:rPr>
          <w:rFonts w:hAnsi="Times New Roman" w:ascii="Times New Roman"/>
          <w:szCs w:val="24"/>
          <w:lang w:val="hr-HR"/>
        </w:rPr>
        <w:t>srpnja</w:t>
      </w:r>
      <w:r w:rsidR="00D82F0F" w:rsidRPr="00205A49">
        <w:rPr>
          <w:rFonts w:hAnsi="Times New Roman" w:ascii="Times New Roman"/>
          <w:szCs w:val="24"/>
          <w:lang w:val="hr-HR"/>
        </w:rPr>
        <w:t xml:space="preserve"> </w:t>
      </w:r>
      <w:r w:rsidR="00667A26" w:rsidRPr="00205A49">
        <w:rPr>
          <w:rFonts w:hAnsi="Times New Roman" w:ascii="Times New Roman"/>
          <w:szCs w:val="24"/>
          <w:lang w:val="hr-HR"/>
        </w:rPr>
        <w:t>2017</w:t>
      </w:r>
      <w:r w:rsidR="00D82F0F" w:rsidRPr="00B80A16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 w:rsidR="00205A49">
        <w:rPr>
          <w:rFonts w:hAnsi="Times New Roman" w:ascii="Times New Roman"/>
          <w:szCs w:val="24"/>
          <w:lang w:val="hr-HR"/>
        </w:rPr>
        <w:t>,v.r.</w:t>
      </w:r>
    </w:p>
    <w:p w:rsidRDefault="000E3779" w:rsidP="0086691F" w:rsidR="000E3779">
      <w:pPr>
        <w:jc w:val="both"/>
        <w:rPr>
          <w:rFonts w:hAnsi="Times New Roman" w:ascii="Times New Roman"/>
          <w:i/>
          <w:lang w:val="hr-HR"/>
        </w:rPr>
      </w:pPr>
    </w:p>
    <w:p w:rsidRDefault="000E3779" w:rsidP="0086691F" w:rsidR="000E3779">
      <w:pPr>
        <w:jc w:val="both"/>
        <w:rPr>
          <w:rFonts w:hAnsi="Times New Roman" w:ascii="Times New Roman"/>
          <w:i/>
          <w:lang w:val="hr-HR"/>
        </w:rPr>
      </w:pP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Uputa o pravnom lijeku: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Protiv ovog rješenja</w:t>
      </w:r>
      <w:r>
        <w:rPr>
          <w:rFonts w:hAnsi="Times New Roman" w:ascii="Times New Roman"/>
          <w:i/>
          <w:lang w:val="hr-HR"/>
        </w:rPr>
        <w:t xml:space="preserve">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>
        <w:rPr>
          <w:rFonts w:hAnsi="Times New Roman" w:ascii="Times New Roman"/>
          <w:i/>
          <w:lang w:val="hr-HR"/>
        </w:rPr>
        <w:t xml:space="preserve"> ovome sudu</w:t>
      </w:r>
      <w:r w:rsidRPr="001915DC">
        <w:rPr>
          <w:rFonts w:hAnsi="Times New Roman" w:ascii="Times New Roman"/>
          <w:i/>
          <w:lang w:val="hr-HR"/>
        </w:rPr>
        <w:t xml:space="preserve"> u roku od 8 dana od dana primitka rješenja, u 3 primjerka. O </w:t>
      </w:r>
      <w:r w:rsidR="001A44F2">
        <w:rPr>
          <w:rFonts w:hAnsi="Times New Roman" w:ascii="Times New Roman"/>
          <w:i/>
          <w:lang w:val="hr-HR"/>
        </w:rPr>
        <w:t>žalbi</w:t>
      </w:r>
      <w:r w:rsidRPr="001915DC">
        <w:rPr>
          <w:rFonts w:hAnsi="Times New Roman" w:ascii="Times New Roman"/>
          <w:i/>
          <w:lang w:val="hr-HR"/>
        </w:rPr>
        <w:t xml:space="preserve"> odlučuje Visoki trgovački sud RH</w:t>
      </w:r>
      <w:r w:rsidR="001A44F2">
        <w:rPr>
          <w:rFonts w:hAnsi="Times New Roman" w:ascii="Times New Roman"/>
          <w:i/>
          <w:lang w:val="hr-HR"/>
        </w:rPr>
        <w:t>.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205A49" w:rsidP="00324504" w:rsidR="00205A4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05A49" w:rsidP="00324504" w:rsidR="00205A4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05336" w:rsidP="00D82F0F" w:rsidR="00F05336">
      <w:pPr>
        <w:jc w:val="both"/>
        <w:rPr>
          <w:rFonts w:hAnsi="Times New Roman" w:ascii="Times New Roman"/>
          <w:szCs w:val="24"/>
          <w:lang w:val="hr-HR"/>
        </w:rPr>
      </w:pPr>
    </w:p>
    <w:p w:rsidRDefault="00205A49" w:rsidP="00D82F0F" w:rsidR="00205A49" w:rsidRPr="00CE4168">
      <w:pPr>
        <w:jc w:val="both"/>
        <w:rPr>
          <w:rFonts w:hAnsi="Times New Roman" w:ascii="Times New Roman"/>
          <w:szCs w:val="24"/>
          <w:lang w:val="hr-HR"/>
        </w:rPr>
      </w:pPr>
    </w:p>
    <w:p w:rsidRDefault="006C6237" w:rsidP="00205A49" w:rsidR="0000447A" w:rsidRPr="003D184F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  <w:r w:rsidRPr="003D184F">
        <w:rPr>
          <w:rFonts w:hAnsi="Times New Roman" w:ascii="Times New Roman"/>
          <w:szCs w:val="24"/>
          <w:lang w:val="hr-HR"/>
        </w:rPr>
        <w:t xml:space="preserve"> </w:t>
      </w:r>
    </w:p>
    <w:sectPr w:rsidSect="00167765" w:rsidR="0000447A" w:rsidRPr="003D184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205A49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8E5069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BA6726">
      <w:rPr>
        <w:rFonts w:hAnsi="Times New Roman" w:ascii="Times New Roman"/>
        <w:lang w:val="hr-HR"/>
      </w:rPr>
      <w:t>162/16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BA6726">
      <w:rPr>
        <w:rFonts w:hAnsi="Times New Roman" w:ascii="Times New Roman"/>
        <w:szCs w:val="24"/>
        <w:lang w:val="hr-HR"/>
      </w:rPr>
      <w:t>162/16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3779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05A49"/>
    <w:rsid w:val="002104E9"/>
    <w:rsid w:val="00212A5E"/>
    <w:rsid w:val="00212B6D"/>
    <w:rsid w:val="002135C9"/>
    <w:rsid w:val="0021790F"/>
    <w:rsid w:val="002203CB"/>
    <w:rsid w:val="00222B21"/>
    <w:rsid w:val="0022375B"/>
    <w:rsid w:val="00225B1C"/>
    <w:rsid w:val="00227DCA"/>
    <w:rsid w:val="00233F52"/>
    <w:rsid w:val="00236D75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1DBC"/>
    <w:rsid w:val="00523867"/>
    <w:rsid w:val="00524033"/>
    <w:rsid w:val="00524796"/>
    <w:rsid w:val="005252EB"/>
    <w:rsid w:val="00525CCA"/>
    <w:rsid w:val="005267F2"/>
    <w:rsid w:val="0053136D"/>
    <w:rsid w:val="00533372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959E3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67A26"/>
    <w:rsid w:val="006703C1"/>
    <w:rsid w:val="006726A9"/>
    <w:rsid w:val="00674259"/>
    <w:rsid w:val="00680573"/>
    <w:rsid w:val="00680867"/>
    <w:rsid w:val="00681038"/>
    <w:rsid w:val="0068290C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7F78AE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4A35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57612"/>
    <w:rsid w:val="00A615C2"/>
    <w:rsid w:val="00A6318B"/>
    <w:rsid w:val="00A67709"/>
    <w:rsid w:val="00A71D26"/>
    <w:rsid w:val="00A7253A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48F8"/>
    <w:rsid w:val="00B2542A"/>
    <w:rsid w:val="00B26EC5"/>
    <w:rsid w:val="00B27B4B"/>
    <w:rsid w:val="00B3245D"/>
    <w:rsid w:val="00B33798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0A16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A6726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D7B61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09AB"/>
    <w:rsid w:val="00DC1807"/>
    <w:rsid w:val="00DC33F6"/>
    <w:rsid w:val="00DC5E8D"/>
    <w:rsid w:val="00DC77A4"/>
    <w:rsid w:val="00DC7B9E"/>
    <w:rsid w:val="00DD0DE1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C2EE5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205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A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A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A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A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205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A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A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A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A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Kendy Zagreb d.o.o. za trgovinu posredovanje i usluge zastupanog po punomoćniku Pave Čala</izvorni_sadrzaj>
    <derivirana_varijabla naziv="DomainObject.Predmet.ProtustrankaFormated_1">  Kendy Zagreb d.o.o. za trgovinu posredovanje i usluge zastupanog po punomoćniku Pave Čala</derivirana_varijabla>
  </DomainObject.Predmet.ProtustrankaFormated>
  <DomainObject.Predmet.ProtustrankaFormatedOIB>
    <izvorni_sadrzaj>  Kendy Zagreb d.o.o. za trgovinu posredovanje i usluge, OIB 58793827677 zastupanog po punomoćniku Pave Čala</izvorni_sadrzaj>
    <derivirana_varijabla naziv="DomainObject.Predmet.ProtustrankaFormatedOIB_1">  Kendy Zagreb d.o.o. za trgovinu posredovanje i usluge, OIB 58793827677 zastupanog po punomoćniku Pave Čala</derivirana_varijabla>
  </DomainObject.Predmet.ProtustrankaFormatedOIB>
  <DomainObject.Predmet.ProtustrankaFormatedWithAdress>
    <izvorni_sadrzaj> Kendy Zagreb d.o.o. za trgovinu posredovanje i usluge, Slavonska Avenija, Zagrebačka veletržnica/bb, 10000 Zagreb zastupanog po punomoćniku Pave Čala</izvorni_sadrzaj>
    <derivirana_varijabla naziv="DomainObject.Predmet.ProtustrankaFormatedWithAdress_1"> Kendy Zagreb d.o.o. za trgovinu posredovanje i usluge, Slavonska Avenija, Zagrebačka veletržnica/bb, 10000 Zagreb zastupanog po punomoćniku Pave Čala</derivirana_varijabla>
  </DomainObject.Predmet.ProtustrankaFormatedWithAdress>
  <DomainObject.Predmet.ProtustrankaFormatedWithAdressOIB>
    <izvorni_sadrzaj> Kendy Zagreb d.o.o. za trgovinu posredovanje i usluge, OIB 58793827677, Slavonska Avenija, Zagrebačka veletržnica/bb, 10000 Zagreb zastupanog po punomoćniku Pave Čala</izvorni_sadrzaj>
    <derivirana_varijabla naziv="DomainObject.Predmet.ProtustrankaFormatedWithAdressOIB_1"> Kendy Zagreb d.o.o. za trgovinu posredovanje i usluge, OIB 58793827677, Slavonska Avenija, Zagrebačka veletržnica/bb, 10000 Zagreb zastupanog po punomoćniku Pave Čala</derivirana_varijabla>
  </DomainObject.Predmet.ProtustrankaFormatedWithAdressOIB>
  <DomainObject.Predmet.ProtustrankaWithAdress>
    <izvorni_sadrzaj>Kendy Zagreb d.o.o. za trgovinu posredovanje i usluge Slavonska Avenija, Zagrebačka veletržnica/bb, 10000 Zagreb</izvorni_sadrzaj>
    <derivirana_varijabla naziv="DomainObject.Predmet.ProtustrankaWithAdress_1">Kendy Zagreb d.o.o. za trgovinu posredovanje i usluge Slavonska Avenija, Zagrebačka veletržnica/bb, 10000 Zagreb</derivirana_varijabla>
  </DomainObject.Predmet.ProtustrankaWithAdress>
  <DomainObject.Predmet.ProtustrankaWithAdressOIB>
    <izvorni_sadrzaj>Kendy Zagreb d.o.o. za trgovinu posredovanje i usluge, OIB 58793827677, Slavonska Avenija, Zagrebačka veletržnica/bb, 10000 Zagreb</izvorni_sadrzaj>
    <derivirana_varijabla naziv="DomainObject.Predmet.ProtustrankaWithAdressOIB_1">Kendy Zagreb d.o.o. za trgovinu posredovanje i usluge, OIB 58793827677, Slavonska Avenija, Zagrebačka veletržnica/bb, 10000 Zagreb</derivirana_varijabla>
  </DomainObject.Predmet.ProtustrankaWithAdressOIB>
  <DomainObject.Predmet.ProtustrankaNazivFormated>
    <izvorni_sadrzaj>Kendy Zagreb d.o.o. za trgovinu posredovanje i usluge</izvorni_sadrzaj>
    <derivirana_varijabla naziv="DomainObject.Predmet.ProtustrankaNazivFormated_1">Kendy Zagreb d.o.o. za trgovinu posredovanje i usluge</derivirana_varijabla>
  </DomainObject.Predmet.ProtustrankaNazivFormated>
  <DomainObject.Predmet.ProtustrankaNazivFormatedOIB>
    <izvorni_sadrzaj>Kendy Zagreb d.o.o. za trgovinu posredovanje i usluge, OIB 58793827677</izvorni_sadrzaj>
    <derivirana_varijabla naziv="DomainObject.Predmet.ProtustrankaNazivFormatedOIB_1">Kendy Zagreb d.o.o. za trgovinu posredovanje i usluge, OIB 58793827677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Zagreb d.o.o. za trgovinu posredovanje i usluge zastupanog po punomoćniku Pave Čala</item>
    </izvorni_sadrzaj>
    <derivirana_varijabla naziv="DomainObject.Predmet.ProtuStrankaListFormated_1">
      <item>Kendy Zagreb d.o.o. za trgovinu posredovanje i usluge zastupanog po punomoćniku Pave Čala</item>
    </derivirana_varijabla>
  </DomainObject.Predmet.ProtuStrankaListFormated>
  <DomainObject.Predmet.ProtuStrankaListFormatedOIB>
    <izvorni_sadrzaj>
      <item>Kendy Zagreb d.o.o. za trgovinu posredovanje i usluge, OIB 58793827677 zastupanog po punomoćniku Pave Čala</item>
    </izvorni_sadrzaj>
    <derivirana_varijabla naziv="DomainObject.Predmet.ProtuStrankaListFormatedOIB_1">
      <item>Kendy Zagreb d.o.o. za trgovinu posredovanje i usluge, OIB 58793827677 zastupanog po punomoćniku Pave Čala</item>
    </derivirana_varijabla>
  </DomainObject.Predmet.ProtuStrankaListFormatedOIB>
  <DomainObject.Predmet.ProtuStrankaListFormatedWithAdress>
    <izvorni_sadrzaj>
      <item>Kendy Zagreb d.o.o. za trgovinu posredovanje i usluge, Slavonska Avenija, Zagrebačka veletržnica/bb, 10000 Zagreb zastupanog po punomoćniku Pave Čala</item>
    </izvorni_sadrzaj>
    <derivirana_varijabla naziv="DomainObject.Predmet.ProtuStrankaListFormatedWithAdress_1">
      <item>Kendy Zagreb d.o.o. za trgovinu posredovanje i usluge, Slavonska Avenija, Zagrebačka veletržnica/bb, 10000 Zagreb zastupanog po punomoćniku Pave Čala</item>
    </derivirana_varijabla>
  </DomainObject.Predmet.ProtuStrankaListFormatedWithAdress>
  <DomainObject.Predmet.ProtuStrankaListFormatedWithAdressOIB>
    <izvorni_sadrzaj>
      <item>Kendy Zagreb d.o.o. za trgovinu posredovanje i usluge, OIB 58793827677, Slavonska Avenija, Zagrebačka veletržnica/bb, 10000 Zagreb zastupanog po punomoćniku Pave Čala</item>
    </izvorni_sadrzaj>
    <derivirana_varijabla naziv="DomainObject.Predmet.ProtuStrankaListFormatedWithAdressOIB_1">
      <item>Kendy Zagreb d.o.o. za trgovinu posredovanje i usluge, OIB 58793827677, Slavonska Avenija, Zagrebačka veletržnica/bb, 10000 Zagreb zastupanog po punomoćniku Pave Čala</item>
    </derivirana_varijabla>
  </DomainObject.Predmet.ProtuStrankaListFormatedWithAdressOIB>
  <DomainObject.Predmet.ProtuStrankaListNazivFormated>
    <izvorni_sadrzaj>
      <item>Kendy Zagreb d.o.o. za trgovinu posredovanje i usluge</item>
    </izvorni_sadrzaj>
    <derivirana_varijabla naziv="DomainObject.Predmet.ProtuStrankaListNazivFormated_1">
      <item>Kendy Zagreb d.o.o. za trgovinu posredovanje i usluge</item>
    </derivirana_varijabla>
  </DomainObject.Predmet.ProtuStrankaListNazivFormated>
  <DomainObject.Predmet.ProtuStrankaListNazivFormatedOIB>
    <izvorni_sadrzaj>
      <item>Kendy Zagreb d.o.o. za trgovinu posredovanje i usluge, OIB 58793827677</item>
    </izvorni_sadrzaj>
    <derivirana_varijabla naziv="DomainObject.Predmet.ProtuStrankaListNazivFormatedOIB_1">
      <item>Kendy Zagreb d.o.o. za trgovinu posredovanje i usluge, OIB 58793827677</item>
    </derivirana_varijabla>
  </DomainObject.Predmet.ProtuStrankaListNazivFormatedOIB>
  <DomainObject.Predmet.OstaliListFormated>
    <izvorni_sadrzaj>
      <item>Pave Čala punomoćnik sudionika u postupku Kendy Zagreb d.o.o. za trgovinu posredovanje i usluge</item>
    </izvorni_sadrzaj>
    <derivirana_varijabla naziv="DomainObject.Predmet.OstaliListFormated_1">
      <item>Pave Čala punomoćnik sudionika u postupku Kendy Zagreb d.o.o. za trgovinu posredovanje i usluge</item>
    </derivirana_varijabla>
  </DomainObject.Predmet.OstaliListFormated>
  <DomainObject.Predmet.OstaliListFormatedOIB>
    <izvorni_sadrzaj>
      <item>Pave Čala, OIB 23485856458 punomoćnik sudionika u postupku Kendy Zagreb d.o.o. za trgovinu posredovanje i usluge</item>
    </izvorni_sadrzaj>
    <derivirana_varijabla naziv="DomainObject.Predmet.OstaliListFormatedOIB_1">
      <item>Pave Čala, OIB 23485856458 punomoćnik sudionika u postupku Kendy Zagreb d.o.o. za trgovinu posredovanje i usluge</item>
    </derivirana_varijabla>
  </DomainObject.Predmet.OstaliListFormatedOIB>
  <DomainObject.Predmet.OstaliListFormatedWithAdress>
    <izvorni_sadrzaj>
      <item>Pave Čala, Biskupa Jeronima Milete 14, 22000 Šibenik punomoćnik sudionika u postupku Kendy Zagreb d.o.o. za trgovinu posredovanje i usluge</item>
    </izvorni_sadrzaj>
    <derivirana_varijabla naziv="DomainObject.Predmet.OstaliListFormatedWithAdress_1">
      <item>Pave Čala, Biskupa Jeronima Milete 14, 22000 Šibenik punomoćnik sudionika u postupku Kendy Zagreb d.o.o. za trgovinu posredovanje i usluge</item>
    </derivirana_varijabla>
  </DomainObject.Predmet.OstaliListFormatedWithAdress>
  <DomainObject.Predmet.OstaliListFormatedWithAdressOIB>
    <izvorni_sadrzaj>
      <item>Pave Čala, OIB 23485856458, Biskupa Jeronima Milete 14, 22000 Šibenik punomoćnik sudionika u postupku Kendy Zagreb d.o.o. za trgovinu posredovanje i usluge</item>
    </izvorni_sadrzaj>
    <derivirana_varijabla naziv="DomainObject.Predmet.OstaliListFormatedWithAdressOIB_1">
      <item>Pave Čala, OIB 23485856458, Biskupa Jeronima Milete 14, 22000 Šibenik punomoćnik sudionika u postupku Kendy Zagreb d.o.o. za trgovinu posredovanje i usluge</item>
    </derivirana_varijabla>
  </DomainObject.Predmet.OstaliListFormatedWithAdressOIB>
  <DomainObject.Predmet.OstaliListNazivFormated>
    <izvorni_sadrzaj>
      <item>Pave Čala</item>
    </izvorni_sadrzaj>
    <derivirana_varijabla naziv="DomainObject.Predmet.OstaliListNazivFormated_1">
      <item>Pave Čala</item>
    </derivirana_varijabla>
  </DomainObject.Predmet.OstaliListNazivFormated>
  <DomainObject.Predmet.OstaliListNazivFormatedOIB>
    <izvorni_sadrzaj>
      <item>Pave Čala, OIB 23485856458</item>
    </izvorni_sadrzaj>
    <derivirana_varijabla naziv="DomainObject.Predmet.OstaliListNazivFormatedOIB_1">
      <item>Pave Čala, OIB 23485856458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Zagreb d.o.o. za trgovinu posredovanje i usluge</izvorni_sadrzaj>
    <derivirana_varijabla naziv="DomainObject.Predmet.ProtustrankaIDrugi_1">Kendy Zagreb d.o.o. za trgovinu posredovanje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Zagreb d.o.o. za trgovinu posredovanje i usluge, OIB 58793827677, Slavonska Avenija, Zagrebačka veletržnica/bb, 10000 Zagreb</izvorni_sadrzaj>
    <derivirana_varijabla naziv="DomainObject.Predmet.ProtustrankaIDrugiAdressOIB_1">Kendy Zagreb d.o.o. za trgovinu posredovanje i usluge, OIB 58793827677, Slavonska Avenija, Zagrebačka veletržnica/bb,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Zagreb d.o.o. za trgovinu posredovanje i usluge</item>
      <item>Pave Čala</item>
    </izvorni_sadrzaj>
    <derivirana_varijabla naziv="DomainObject.Predmet.SudioniciListNaziv_1">
      <item>FINA Regionalni centar Zagreb</item>
      <item>Kendy Zagreb d.o.o. za trgovinu posredovanje i usluge</item>
      <item>Pave Čala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</izvorni_sadrzaj>
    <derivirana_varijabla naziv="DomainObject.Predmet.SudioniciListAdressOIB_1"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58793827677</item>
      <item>, OIB 23485856458</item>
    </izvorni_sadrzaj>
    <derivirana_varijabla naziv="DomainObject.Predmet.SudioniciListNazivOIB_1">
      <item>, OIB 85821130368</item>
      <item>, OIB 58793827677</item>
      <item>, OIB 23485856458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8EF2A-6A6E-4040-8E3C-AC0D6E8FF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5375</properties:Characters>
  <properties:Lines>120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2017-07-13T07:42:00Z</dcterms:created>
  <dc:creator>rsticn</dc:creator>
  <cp:lastModifiedBy>Monika Grbac</cp:lastModifiedBy>
  <cp:lastPrinted>2017-07-13T07:58:00Z</cp:lastPrinted>
  <dcterms:modified xmlns:xsi="http://www.w3.org/2001/XMLSchema-instance" xsi:type="dcterms:W3CDTF">2017-07-14T05:29:00Z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