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1aea" w14:paraId="7651aea" w:rsidRDefault="00420052" w:rsidP="00420052" w:rsidR="00420052">
      <w:pPr>
        <w:pStyle w:val="SudNaziv"/>
        <w:tabs>
          <w:tab w:pos="7584" w:val="left"/>
        </w:tabs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ab/>
      </w:r>
    </w:p>
    <w:p w:rsidRDefault="00420052" w:rsidP="00420052" w:rsidR="00420052">
      <w:pPr>
        <w:pStyle w:val="SudNaziv"/>
        <w:tabs>
          <w:tab w:pos="7584" w:val="left"/>
        </w:tabs>
        <w:rPr>
          <w:b w:val="false"/>
        </w:rPr>
      </w:pPr>
    </w:p>
    <w:p w:rsidRDefault="00420052" w:rsidP="00420052" w:rsidR="00420052">
      <w:pPr>
        <w:pStyle w:val="SudNaziv"/>
        <w:tabs>
          <w:tab w:pos="7584" w:val="left"/>
        </w:tabs>
        <w:rPr>
          <w:b w:val="false"/>
        </w:rPr>
      </w:pPr>
    </w:p>
    <w:p w:rsidRDefault="00420052" w:rsidP="00420052" w:rsidR="00420052">
      <w:pPr>
        <w:pStyle w:val="SudNaziv"/>
        <w:tabs>
          <w:tab w:pos="7584" w:val="left"/>
        </w:tabs>
        <w:rPr>
          <w:b w:val="false"/>
        </w:rPr>
      </w:pPr>
    </w:p>
    <w:p w:rsidRDefault="009106E2" w:rsidP="00420052" w:rsidR="00420052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20052" w:rsidP="00420052" w:rsidR="0042005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20052">
        <w:rPr>
          <w:b w:val="false"/>
        </w:rPr>
        <w:t>REPUBLIKA HRVATSKA</w:t>
      </w:r>
    </w:p>
    <w:p w:rsidRDefault="00420052" w:rsidP="00420052" w:rsidR="00420052">
      <w:pPr>
        <w:pStyle w:val="Bezproreda"/>
      </w:pPr>
      <w:r>
        <w:t>TRGOVAČKI SUD U VARAŽDINU</w:t>
      </w:r>
    </w:p>
    <w:p w:rsidRDefault="00420052" w:rsidP="00420052" w:rsidR="00420052">
      <w:pPr>
        <w:pStyle w:val="Bezproreda"/>
      </w:pPr>
      <w:r>
        <w:t>42000 Varaždin, Ul. braće Radić 2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  <w:jc w:val="center"/>
      </w:pPr>
      <w:r>
        <w:t>U  I M E  R E P U B L I K E  H R V A T S K E</w:t>
      </w:r>
    </w:p>
    <w:p w:rsidRDefault="00420052" w:rsidP="00420052" w:rsidR="00420052">
      <w:pPr>
        <w:pStyle w:val="Bezproreda"/>
        <w:jc w:val="center"/>
      </w:pPr>
    </w:p>
    <w:p w:rsidRDefault="00420052" w:rsidP="00420052" w:rsidR="00420052">
      <w:pPr>
        <w:pStyle w:val="Bezproreda"/>
        <w:jc w:val="center"/>
      </w:pPr>
      <w:r>
        <w:t>R J E Š E NJ E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za pokretanje skraćenog stečajnog postupka protiv dužnika KONJIČKI KLUB NEPTUNE EQUESTER, OIB 13952350550, Križevci, </w:t>
      </w:r>
      <w:proofErr w:type="spellStart"/>
      <w:r>
        <w:t>Potočka</w:t>
      </w:r>
      <w:proofErr w:type="spellEnd"/>
      <w:r>
        <w:t xml:space="preserve"> ulica 20, dana 1. ožujka 2016. </w:t>
      </w:r>
    </w:p>
    <w:p w:rsidRDefault="00420052" w:rsidP="00420052" w:rsidR="00420052">
      <w:pPr>
        <w:pStyle w:val="Bezproreda"/>
        <w:jc w:val="both"/>
      </w:pPr>
    </w:p>
    <w:p w:rsidRDefault="00420052" w:rsidP="00420052" w:rsidR="00420052">
      <w:pPr>
        <w:pStyle w:val="Bezproreda"/>
        <w:jc w:val="center"/>
      </w:pPr>
      <w:r>
        <w:t>r i j e š i o  j e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  <w:jc w:val="both"/>
        <w:rPr>
          <w:szCs w:val="20"/>
        </w:rPr>
      </w:pPr>
      <w:r>
        <w:tab/>
        <w:t xml:space="preserve">Obustavlja se skraćeni stečajni postupak nad dužnikom KONJIČKI KLUB NEPTUNE EQUESTER, OIB 13952350550, Križevci, </w:t>
      </w:r>
      <w:proofErr w:type="spellStart"/>
      <w:r>
        <w:t>Potočka</w:t>
      </w:r>
      <w:proofErr w:type="spellEnd"/>
      <w:r>
        <w:t xml:space="preserve"> ulica 20.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  <w:jc w:val="center"/>
      </w:pPr>
      <w:r>
        <w:t>Obrazloženje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  <w:jc w:val="both"/>
      </w:pPr>
      <w:r>
        <w:tab/>
        <w:t xml:space="preserve">Predlagatelj je dana 15.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  <w:jc w:val="both"/>
      </w:pPr>
      <w:r>
        <w:tab/>
        <w:t>Budući da je vjerovnik Republika Hrvatska, Ministarstvo financija - Porezna uprava, Područni ured Sjeverna Hrvatska u određenom roku predložio otvaranje stečajnoga postupka, sud je primjenom čl. 433. SZ-a odlučio kao u izreci ovog rješenja.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  <w:jc w:val="center"/>
      </w:pPr>
      <w:r>
        <w:t>U Varaždinu 1. ožujka 2016.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896633">
        <w:t>, v.r.</w:t>
      </w:r>
    </w:p>
    <w:p w:rsidRDefault="00896633" w:rsidP="00896633" w:rsidR="00896633">
      <w:pPr>
        <w:pStyle w:val="Bezproreda"/>
        <w:tabs>
          <w:tab w:pos="4536" w:val="left"/>
        </w:tabs>
        <w:jc w:val="right"/>
      </w:pPr>
    </w:p>
    <w:p w:rsidRDefault="00896633" w:rsidP="00896633" w:rsidR="00420052">
      <w:pPr>
        <w:pStyle w:val="Bezproreda"/>
        <w:tabs>
          <w:tab w:pos="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  <w:r>
        <w:tab/>
        <w:t>Uputa o pravnom lijeku:</w:t>
      </w:r>
    </w:p>
    <w:p w:rsidRDefault="00420052" w:rsidP="00420052" w:rsidR="00420052">
      <w:pPr>
        <w:pStyle w:val="Bezproreda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</w:p>
    <w:p w:rsidRDefault="00420052" w:rsidP="00420052" w:rsidR="00420052">
      <w:pPr>
        <w:pStyle w:val="Bezproreda"/>
      </w:pPr>
      <w:r>
        <w:t>DNA:</w:t>
      </w:r>
    </w:p>
    <w:p w:rsidRDefault="00420052" w:rsidP="00420052" w:rsidR="00420052">
      <w:pPr>
        <w:pStyle w:val="Bezproreda"/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20052" w:rsidP="00420052" w:rsidR="00420052">
      <w:pPr>
        <w:pStyle w:val="Bezproreda"/>
        <w:numPr>
          <w:ilvl w:val="0"/>
          <w:numId w:val="1"/>
        </w:numPr>
        <w:jc w:val="both"/>
      </w:pPr>
      <w:r>
        <w:t>Županijsko državno odvjetništvo u Varaždinu, Braće Radića 2 (Vaš broj: S-DO-38/16)</w:t>
      </w:r>
    </w:p>
    <w:p w:rsidRDefault="00420052" w:rsidP="00420052" w:rsidR="00420052">
      <w:pPr>
        <w:pStyle w:val="Bezproreda"/>
        <w:numPr>
          <w:ilvl w:val="0"/>
          <w:numId w:val="1"/>
        </w:numPr>
        <w:spacing w:after="120" w:before="360"/>
        <w:jc w:val="both"/>
      </w:pPr>
      <w:r>
        <w:t>e-Oglasna ploča suda</w:t>
      </w:r>
    </w:p>
    <w:p w:rsidRDefault="00896633" w:rsidP="00896633" w:rsidR="00896633">
      <w:pPr>
        <w:pStyle w:val="Bezproreda"/>
        <w:spacing w:after="120" w:before="360"/>
        <w:ind w:left="360"/>
        <w:jc w:val="both"/>
      </w:pPr>
    </w:p>
    <w:p w:rsidRDefault="00896633" w:rsidP="00896633" w:rsidR="00896633">
      <w:pPr>
        <w:pStyle w:val="Bezproreda"/>
        <w:spacing w:after="120" w:before="360"/>
        <w:ind w:left="360"/>
        <w:jc w:val="both"/>
      </w:pPr>
    </w:p>
    <w:p w:rsidRDefault="00896633" w:rsidP="00896633" w:rsidR="00896633">
      <w:pPr>
        <w:pStyle w:val="Bezproreda"/>
        <w:spacing w:after="120" w:before="360"/>
        <w:ind w:left="360"/>
        <w:jc w:val="both"/>
      </w:pPr>
    </w:p>
    <w:p w:rsidRDefault="00896633" w:rsidP="00896633" w:rsidR="00896633">
      <w:pPr>
        <w:pStyle w:val="Bezproreda"/>
        <w:spacing w:after="120" w:before="360"/>
        <w:ind w:left="360"/>
        <w:jc w:val="both"/>
      </w:pPr>
    </w:p>
    <w:p w:rsidRDefault="009106E2" w:rsidR="00845967"/>
    <w:sectPr w:rsidSect="00896633" w:rsidR="00845967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CB3" w:rsidP="00420052" w:rsidR="00967CB3">
      <w:pPr>
        <w:spacing w:lineRule="auto" w:line="240" w:after="0"/>
      </w:pPr>
      <w:r>
        <w:separator/>
      </w:r>
    </w:p>
  </w:endnote>
  <w:endnote w:id="0" w:type="continuationSeparator">
    <w:p w:rsidRDefault="00967CB3" w:rsidP="00420052" w:rsidR="00967C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CB3" w:rsidP="00420052" w:rsidR="00967CB3">
      <w:pPr>
        <w:spacing w:lineRule="auto" w:line="240" w:after="0"/>
      </w:pPr>
      <w:r>
        <w:separator/>
      </w:r>
    </w:p>
  </w:footnote>
  <w:footnote w:id="0" w:type="continuationSeparator">
    <w:p w:rsidRDefault="00967CB3" w:rsidP="00420052" w:rsidR="00967C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052" w:rsidP="00420052" w:rsidR="00420052">
    <w:pPr>
      <w:pStyle w:val="Zaglavlje"/>
      <w:tabs>
        <w:tab w:pos="4536" w:val="clear"/>
        <w:tab w:pos="9072" w:val="clear"/>
      </w:tabs>
      <w:jc w:val="right"/>
    </w:pPr>
    <w:r>
      <w:tab/>
      <w:t>Poslovni broj: ST-1090/2015-5</w:t>
    </w:r>
  </w:p>
  <w:p w:rsidRDefault="00420052" w:rsidP="00420052" w:rsidR="00420052">
    <w:pPr>
      <w:pStyle w:val="Zaglavlje"/>
      <w:tabs>
        <w:tab w:pos="4536" w:val="clear"/>
        <w:tab w:pos="9072" w:val="clear"/>
      </w:tabs>
      <w:jc w:val="center"/>
    </w:pPr>
    <w:r>
      <w:t>2</w:t>
    </w:r>
  </w:p>
  <w:p w:rsidRDefault="00420052" w:rsidP="00420052" w:rsidR="00420052">
    <w:pPr>
      <w:pStyle w:val="Zaglavlje"/>
      <w:tabs>
        <w:tab w:pos="4536" w:val="clear"/>
        <w:tab w:pos="9072" w:val="clear"/>
      </w:tabs>
      <w:jc w:val="center"/>
    </w:pPr>
  </w:p>
  <w:p w:rsidRDefault="00420052" w:rsidP="00420052" w:rsidR="00420052">
    <w:pPr>
      <w:pStyle w:val="Zaglavlje"/>
      <w:tabs>
        <w:tab w:pos="4536" w:val="clear"/>
        <w:tab w:pos="9072" w:val="clear"/>
      </w:tabs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052" w:rsidP="00420052" w:rsidR="00420052">
    <w:pPr>
      <w:pStyle w:val="Zaglavlje"/>
      <w:jc w:val="right"/>
    </w:pPr>
    <w:r>
      <w:t>Poslovni broj: ST-1090/2015-5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C27557"/>
    <w:multiLevelType w:val="hybridMultilevel"/>
    <w:tmpl w:val="C0C009C6"/>
    <w:lvl w:tplc="D64CD55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563D8C"/>
    <w:multiLevelType w:val="hybridMultilevel"/>
    <w:tmpl w:val="54584C5E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052"/>
    <w:rsid w:val="00280824"/>
    <w:rsid w:val="00420052"/>
    <w:rsid w:val="00896633"/>
    <w:rsid w:val="009106E2"/>
    <w:rsid w:val="00967CB3"/>
    <w:rsid w:val="00B72CD2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20052"/>
    <w:pPr>
      <w:spacing w:lineRule="auto" w:line="240" w:after="240"/>
      <w:contextualSpacing/>
    </w:pPr>
    <w:rPr>
      <w:rFonts w:eastAsia="Times New Roman"/>
      <w:lang w:eastAsia="hr-HR"/>
    </w:rPr>
  </w:style>
  <w:style w:customStyle="true" w:styleId="GrbRH" w:type="paragraph">
    <w:name w:val="GrbRH"/>
    <w:basedOn w:val="Normal"/>
    <w:rsid w:val="00420052"/>
    <w:pPr>
      <w:spacing w:lineRule="auto" w:line="240" w:after="60"/>
    </w:pPr>
    <w:rPr>
      <w:rFonts w:cstheme="minorBidi"/>
      <w:noProof/>
      <w:sz w:val="16"/>
      <w:szCs w:val="16"/>
    </w:rPr>
  </w:style>
  <w:style w:customStyle="true" w:styleId="SudNaziv" w:type="paragraph">
    <w:name w:val="Sud_Naziv"/>
    <w:basedOn w:val="Normal"/>
    <w:rsid w:val="00420052"/>
    <w:pPr>
      <w:spacing w:lineRule="auto" w:line="240" w:after="0"/>
    </w:pPr>
    <w:rPr>
      <w:rFonts w:cstheme="minorBidi"/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0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0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2005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0052"/>
  </w:style>
  <w:style w:styleId="Podnoje" w:type="paragraph">
    <w:name w:val="footer"/>
    <w:basedOn w:val="Normal"/>
    <w:link w:val="PodnojeChar"/>
    <w:uiPriority w:val="99"/>
    <w:unhideWhenUsed/>
    <w:rsid w:val="0042005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20052"/>
  </w:style>
  <w:style w:styleId="Tekstrezerviranogmjesta" w:type="character">
    <w:name w:val="Placeholder Text"/>
    <w:basedOn w:val="Zadanifontodlomka"/>
    <w:uiPriority w:val="99"/>
    <w:semiHidden/>
    <w:rsid w:val="00910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20052"/>
    <w:pPr>
      <w:spacing w:after="240" w:line="240" w:lineRule="auto"/>
      <w:contextualSpacing/>
    </w:pPr>
    <w:rPr>
      <w:rFonts w:eastAsia="Times New Roman"/>
      <w:lang w:eastAsia="hr-HR"/>
    </w:rPr>
  </w:style>
  <w:style w:customStyle="1" w:styleId="GrbRH" w:type="paragraph">
    <w:name w:val="GrbRH"/>
    <w:basedOn w:val="Normal"/>
    <w:rsid w:val="00420052"/>
    <w:pPr>
      <w:spacing w:after="60" w:line="240" w:lineRule="auto"/>
    </w:pPr>
    <w:rPr>
      <w:rFonts w:cstheme="minorBidi"/>
      <w:noProof/>
      <w:sz w:val="16"/>
      <w:szCs w:val="16"/>
    </w:rPr>
  </w:style>
  <w:style w:customStyle="1" w:styleId="SudNaziv" w:type="paragraph">
    <w:name w:val="Sud_Naziv"/>
    <w:basedOn w:val="Normal"/>
    <w:rsid w:val="00420052"/>
    <w:pPr>
      <w:spacing w:after="0" w:line="240" w:lineRule="auto"/>
    </w:pPr>
    <w:rPr>
      <w:rFonts w:cstheme="minorBidi"/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0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0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200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0052"/>
  </w:style>
  <w:style w:styleId="Podnoje" w:type="paragraph">
    <w:name w:val="footer"/>
    <w:basedOn w:val="Normal"/>
    <w:link w:val="PodnojeChar"/>
    <w:uiPriority w:val="99"/>
    <w:unhideWhenUsed/>
    <w:rsid w:val="004200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20052"/>
  </w:style>
  <w:style w:styleId="Tekstrezerviranogmjesta" w:type="character">
    <w:name w:val="Placeholder Text"/>
    <w:basedOn w:val="Zadanifontodlomka"/>
    <w:uiPriority w:val="99"/>
    <w:semiHidden/>
    <w:rsid w:val="00910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56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EQUESTER</izvorni_sadrzaj>
    <derivirana_varijabla naziv="DomainObject.Predmet.ProtustrankaFormated_1">  KONJIČKI KLUB EQUESTER</derivirana_varijabla>
  </DomainObject.Predmet.ProtustrankaFormated>
  <DomainObject.Predmet.ProtustrankaFormatedOIB>
    <izvorni_sadrzaj>  KONJIČKI KLUB EQUESTER, OIB 13952350550</izvorni_sadrzaj>
    <derivirana_varijabla naziv="DomainObject.Predmet.ProtustrankaFormatedOIB_1">  KONJIČKI KLUB EQUESTER, OIB 13952350550</derivirana_varijabla>
  </DomainObject.Predmet.ProtustrankaFormatedOIB>
  <DomainObject.Predmet.ProtustrankaFormatedWithAdress>
    <izvorni_sadrzaj> KONJIČKI KLUB EQUESTER, Potočka ulica 20, 48260 Križevci</izvorni_sadrzaj>
    <derivirana_varijabla naziv="DomainObject.Predmet.ProtustrankaFormatedWithAdress_1"> KONJIČKI KLUB EQUESTER, Potočka ulica 20, 48260 Križevci</derivirana_varijabla>
  </DomainObject.Predmet.ProtustrankaFormatedWithAdress>
  <DomainObject.Predmet.ProtustrankaFormatedWithAdressOIB>
    <izvorni_sadrzaj> KONJIČKI KLUB EQUESTER, OIB 13952350550, Potočka ulica 20, 48260 Križevci</izvorni_sadrzaj>
    <derivirana_varijabla naziv="DomainObject.Predmet.ProtustrankaFormatedWithAdressOIB_1"> KONJIČKI KLUB EQUESTER, OIB 13952350550, Potočka ulica 20, 48260 Križevci</derivirana_varijabla>
  </DomainObject.Predmet.ProtustrankaFormatedWithAdressOIB>
  <DomainObject.Predmet.ProtustrankaWithAdress>
    <izvorni_sadrzaj>KONJIČKI KLUB EQUESTER Potočka ulica 20, 48260 Križevci</izvorni_sadrzaj>
    <derivirana_varijabla naziv="DomainObject.Predmet.ProtustrankaWithAdress_1">KONJIČKI KLUB EQUESTER Potočka ulica 20, 48260 Križevci</derivirana_varijabla>
  </DomainObject.Predmet.ProtustrankaWithAdress>
  <DomainObject.Predmet.ProtustrankaWithAdressOIB>
    <izvorni_sadrzaj>KONJIČKI KLUB EQUESTER, OIB 13952350550, Potočka ulica 20, 48260 Križevci</izvorni_sadrzaj>
    <derivirana_varijabla naziv="DomainObject.Predmet.ProtustrankaWithAdressOIB_1">KONJIČKI KLUB EQUESTER, OIB 13952350550, Potočka ulica 20, 48260 Križevci</derivirana_varijabla>
  </DomainObject.Predmet.ProtustrankaWithAdressOIB>
  <DomainObject.Predmet.ProtustrankaNazivFormated>
    <izvorni_sadrzaj>KONJIČKI KLUB EQUESTER</izvorni_sadrzaj>
    <derivirana_varijabla naziv="DomainObject.Predmet.ProtustrankaNazivFormated_1">KONJIČKI KLUB EQUESTER</derivirana_varijabla>
  </DomainObject.Predmet.ProtustrankaNazivFormated>
  <DomainObject.Predmet.ProtustrankaNazivFormatedOIB>
    <izvorni_sadrzaj>KONJIČKI KLUB EQUESTER, OIB 13952350550</izvorni_sadrzaj>
    <derivirana_varijabla naziv="DomainObject.Predmet.ProtustrankaNazivFormatedOIB_1">KONJIČKI KLUB EQUESTER, OIB 13952350550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24481.40</izvorni_sadrzaj>
    <derivirana_varijabla naziv="DomainObject.Predmet.TrenutnaVrijednost_1">24481.40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EQUESTER</item>
    </izvorni_sadrzaj>
    <derivirana_varijabla naziv="DomainObject.Predmet.ProtuStrankaListFormated_1">
      <item>KONJIČKI KLUB EQUESTER</item>
    </derivirana_varijabla>
  </DomainObject.Predmet.ProtuStrankaListFormated>
  <DomainObject.Predmet.ProtuStrankaListFormatedOIB>
    <izvorni_sadrzaj>
      <item>KONJIČKI KLUB EQUESTER, OIB 13952350550</item>
    </izvorni_sadrzaj>
    <derivirana_varijabla naziv="DomainObject.Predmet.ProtuStrankaListFormatedOIB_1">
      <item>KONJIČKI KLUB EQUESTER, OIB 13952350550</item>
    </derivirana_varijabla>
  </DomainObject.Predmet.ProtuStrankaListFormatedOIB>
  <DomainObject.Predmet.ProtuStrankaListFormatedWithAdress>
    <izvorni_sadrzaj>
      <item>KONJIČKI KLUB EQUESTER, Potočka ulica 20, 48260 Križevci</item>
    </izvorni_sadrzaj>
    <derivirana_varijabla naziv="DomainObject.Predmet.ProtuStrankaListFormatedWithAdress_1">
      <item>KONJIČKI KLUB EQUESTER, Potočka ulica 20, 48260 Križevci</item>
    </derivirana_varijabla>
  </DomainObject.Predmet.ProtuStrankaListFormatedWithAdress>
  <DomainObject.Predmet.ProtuStrankaListFormatedWithAdressOIB>
    <izvorni_sadrzaj>
      <item>KONJIČKI KLUB EQUESTER, OIB 13952350550, Potočka ulica 20, 48260 Križevci</item>
    </izvorni_sadrzaj>
    <derivirana_varijabla naziv="DomainObject.Predmet.ProtuStrankaListFormatedWithAdressOIB_1">
      <item>KONJIČKI KLUB EQUESTER, OIB 13952350550, Potočka ulica 20, 48260 Križevci</item>
    </derivirana_varijabla>
  </DomainObject.Predmet.ProtuStrankaListFormatedWithAdressOIB>
  <DomainObject.Predmet.ProtuStrankaListNazivFormated>
    <izvorni_sadrzaj>
      <item>KONJIČKI KLUB EQUESTER</item>
    </izvorni_sadrzaj>
    <derivirana_varijabla naziv="DomainObject.Predmet.ProtuStrankaListNazivFormated_1">
      <item>KONJIČKI KLUB EQUESTER</item>
    </derivirana_varijabla>
  </DomainObject.Predmet.ProtuStrankaListNazivFormated>
  <DomainObject.Predmet.ProtuStrankaListNazivFormatedOIB>
    <izvorni_sadrzaj>
      <item>KONJIČKI KLUB EQUESTER, OIB 13952350550</item>
    </izvorni_sadrzaj>
    <derivirana_varijabla naziv="DomainObject.Predmet.ProtuStrankaListNazivFormatedOIB_1">
      <item>KONJIČKI KLUB EQUESTER, OIB 13952350550</item>
    </derivirana_varijabla>
  </DomainObject.Predmet.ProtuStrankaListNazivFormatedOIB>
  <DomainObject.Predmet.OstaliListFormated>
    <izvorni_sadrzaj>
      <item>Sudski registar</item>
      <item>e-Oglasna</item>
      <item>Antonio Orak</item>
      <item>Porezna uprava Varaždin</item>
      <item>Županijsko državno odvjetništvo u Varaždinu</item>
    </izvorni_sadrzaj>
    <derivirana_varijabla naziv="DomainObject.Predmet.OstaliListFormated_1">
      <item>Sudski registar</item>
      <item>e-Oglasna</item>
      <item>Antonio Orak</item>
      <item>Porezna uprava Varaždin</item>
      <item>Županijsko državno odvjetništvo u Varaždinu</item>
    </derivirana_varijabla>
  </DomainObject.Predmet.OstaliListFormated>
  <DomainObject.Predmet.OstaliListFormatedOIB>
    <izvorni_sadrzaj>
      <item>Sudski registar</item>
      <item>e-Oglasna</item>
      <item>Antonio Orak, OIB 37736706899</item>
      <item>Porezna uprava Varaždin</item>
      <item>Županijsko državno odvjetništvo u Varaždinu</item>
    </izvorni_sadrzaj>
    <derivirana_varijabla naziv="DomainObject.Predmet.OstaliListFormatedOIB_1">
      <item>Sudski registar</item>
      <item>e-Oglasna</item>
      <item>Antonio Orak, OIB 37736706899</item>
      <item>Porezna uprava Varaždin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</item>
      <item>Antonio Orak, Greberanec 44, 48260 Križevci</item>
      <item>Porezna uprava Varaždin</item>
      <item>Županijsko državno odvjetništvo u Varaždinu</item>
    </izvorni_sadrzaj>
    <derivirana_varijabla naziv="DomainObject.Predmet.OstaliListFormatedWithAdress_1">
      <item>Sudski registar</item>
      <item>e-Oglasna</item>
      <item>Antonio Orak, Greberanec 44, 48260 Križevci</item>
      <item>Porezna uprava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</item>
      <item>Antonio Orak, OIB 37736706899, Greberanec 44, 48260 Križevci</item>
      <item>Porezna uprava Varaždin</item>
      <item>Županijsko državno odvjetništvo u Varaždinu</item>
    </izvorni_sadrzaj>
    <derivirana_varijabla naziv="DomainObject.Predmet.OstaliListFormatedWithAdressOIB_1">
      <item>Sudski registar</item>
      <item>e-Oglasna</item>
      <item>Antonio Orak, OIB 37736706899, Greberanec 44, 48260 Križevci</item>
      <item>Porezna uprava Varaždin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</item>
      <item>Antonio Orak</item>
      <item>Porezna uprava Varaždin</item>
      <item>Županijsko državno odvjetništvo u Varaždinu</item>
    </izvorni_sadrzaj>
    <derivirana_varijabla naziv="DomainObject.Predmet.OstaliListNazivFormated_1">
      <item>Sudski registar</item>
      <item>e-Oglasna</item>
      <item>Antonio Orak</item>
      <item>Porezna uprava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</item>
      <item>Antonio Orak, OIB 37736706899</item>
      <item>Porezna uprava Varaždin</item>
      <item>Županijsko državno odvjetništvo u Varaždinu</item>
    </izvorni_sadrzaj>
    <derivirana_varijabla naziv="DomainObject.Predmet.OstaliListNazivFormatedOIB_1">
      <item>Sudski registar</item>
      <item>e-Oglasna</item>
      <item>Antonio Orak, OIB 37736706899</item>
      <item>Porezna uprava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EQUESTER</izvorni_sadrzaj>
    <derivirana_varijabla naziv="DomainObject.Predmet.ProtustrankaIDrugi_1">KONJIČKI KLUB EQUESTER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KONJIČKI KLUB EQUESTER, OIB 13952350550, Potočka ulica 20, 48260 Križevci</izvorni_sadrzaj>
    <derivirana_varijabla naziv="DomainObject.Predmet.ProtustrankaIDrugiAdressOIB_1">KONJIČKI KLUB EQUESTER, OIB 13952350550, Potočka ulica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EQUESTER</item>
      <item>Sudski registar</item>
      <item>e-Oglasna</item>
      <item>Antonio Orak</item>
      <item>Porezna uprava Varaždin</item>
      <item>Županijsko državno odvjetništvo u Varaždinu</item>
    </izvorni_sadrzaj>
    <derivirana_varijabla naziv="DomainObject.Predmet.SudioniciListNaziv_1">
      <item>Financijska agencija</item>
      <item>KONJIČKI KLUB EQUESTER</item>
      <item>Sudski registar</item>
      <item>e-Oglasna</item>
      <item>Antonio Orak</item>
      <item>Porezna uprava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KONJIČKI KLUB EQUESTER, OIB 13952350550, Potočka ulica 20,48260 Križevci</item>
      <item>Sudski registar</item>
      <item>e-Oglasna</item>
      <item>Antonio Orak, OIB 37736706899, Greberanec 44,48260 Križevci</item>
      <item>Porezna uprava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KONJIČKI KLUB EQUESTER, OIB 13952350550, Potočka ulica 20,48260 Križevci</item>
      <item>Sudski registar</item>
      <item>e-Oglasna</item>
      <item>Antonio Orak, OIB 37736706899, Greberanec 44,48260 Križevci</item>
      <item>Porezna uprava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13952350550</item>
      <item>, OIB null</item>
      <item>, OIB null</item>
      <item>, OIB 37736706899</item>
      <item>, OIB null</item>
      <item>, OIB null</item>
    </izvorni_sadrzaj>
    <derivirana_varijabla naziv="DomainObject.Predmet.SudioniciListNazivOIB_1">
      <item>, OIB 85821130368</item>
      <item>, OIB 13952350550</item>
      <item>, OIB null</item>
      <item>, OIB null</item>
      <item>, OIB 37736706899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1734</properties:Characters>
  <properties:Lines>69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2016-03-01T11:52:00Z</dcterms:created>
  <dc:creator>Ljubica Makovec</dc:creator>
  <cp:lastModifiedBy>Ljubica Makovec</cp:lastModifiedBy>
  <cp:lastPrinted>2016-03-01T12:22:00Z</cp:lastPrinted>
  <dcterms:modified xmlns:xsi="http://www.w3.org/2001/XMLSchema-instance" xsi:type="dcterms:W3CDTF">2016-03-01T12:26:00Z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