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28d49" w14:paraId="2828d49" w:rsidRDefault="009E13AE" w:rsidP="009E13AE" w:rsidR="009E13AE">
      <w:pPr>
        <w:widowControl w:val="false"/>
        <w:spacing w:lineRule="auto" w:line="240" w:after="0"/>
        <w:jc w:val="both"/>
        <w15:collapsed w:val="false"/>
        <w:rPr>
          <w:rFonts w:eastAsia="Times New Roman"/>
          <w:snapToGrid w:val="false"/>
        </w:rPr>
      </w:pPr>
      <w:bookmarkStart w:name="_GoBack" w:id="0"/>
      <w:bookmarkEnd w:id="0"/>
      <w:r>
        <w:rPr>
          <w:rFonts w:eastAsia="Times New Roman"/>
          <w:bCs/>
          <w:snapToGrid w:val="false"/>
        </w:rPr>
        <w:t xml:space="preserve">                     </w:t>
      </w:r>
      <w:r>
        <w:rPr>
          <w:rFonts w:eastAsia="Times New Roman"/>
          <w:noProof/>
          <w:lang w:eastAsia="hr-HR"/>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9E13AE" w:rsidP="009E13AE" w:rsidR="009E13AE">
      <w:pPr>
        <w:widowControl w:val="false"/>
        <w:spacing w:lineRule="auto" w:line="240" w:after="0"/>
        <w:jc w:val="both"/>
        <w:rPr>
          <w:rFonts w:eastAsia="Times New Roman"/>
          <w:snapToGrid w:val="false"/>
        </w:rPr>
      </w:pPr>
      <w:r>
        <w:rPr>
          <w:rFonts w:eastAsia="Times New Roman"/>
          <w:snapToGrid w:val="false"/>
        </w:rPr>
        <w:t xml:space="preserve">       REPUBLIKA HRVATSKA</w:t>
      </w:r>
    </w:p>
    <w:p w:rsidRDefault="009E13AE" w:rsidP="009E13AE" w:rsidR="009E13AE">
      <w:pPr>
        <w:widowControl w:val="false"/>
        <w:spacing w:lineRule="auto" w:line="240" w:after="0"/>
        <w:jc w:val="both"/>
        <w:rPr>
          <w:rFonts w:eastAsia="Times New Roman"/>
          <w:snapToGrid w:val="false"/>
        </w:rPr>
      </w:pPr>
      <w:r>
        <w:rPr>
          <w:rFonts w:eastAsia="Times New Roman"/>
          <w:snapToGrid w:val="false"/>
        </w:rPr>
        <w:t>TRGOVAČKI SUD U VARAŽDINU</w:t>
      </w:r>
    </w:p>
    <w:p w:rsidRDefault="009E13AE" w:rsidP="009E13AE" w:rsidR="009E13AE">
      <w:pPr>
        <w:widowControl w:val="false"/>
        <w:spacing w:lineRule="auto" w:line="240" w:after="0"/>
        <w:rPr>
          <w:rFonts w:eastAsia="Times New Roman"/>
          <w:bCs/>
          <w:snapToGrid w:val="false"/>
        </w:rPr>
      </w:pPr>
      <w:r>
        <w:rPr>
          <w:rFonts w:eastAsia="Times New Roman"/>
          <w:snapToGrid w:val="false"/>
        </w:rPr>
        <w:t xml:space="preserve">                  B. Radić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9E13AE" w:rsidP="009E13AE" w:rsidR="009E13AE">
      <w:pPr>
        <w:pStyle w:val="Zaglavlje"/>
      </w:pPr>
    </w:p>
    <w:p w:rsidRDefault="009E13AE" w:rsidP="009E13AE" w:rsidR="009E13AE">
      <w:pPr>
        <w:pStyle w:val="Zaglavlje"/>
        <w:jc w:val="center"/>
      </w:pPr>
      <w:r>
        <w:t>Z A K LJ U Č A K</w:t>
      </w:r>
    </w:p>
    <w:p w:rsidRDefault="009E13AE" w:rsidP="009E13AE" w:rsidR="009E13AE">
      <w:pPr>
        <w:spacing w:lineRule="auto" w:line="240" w:after="0"/>
      </w:pPr>
    </w:p>
    <w:p w:rsidRDefault="009E13AE" w:rsidP="009E13AE" w:rsidR="009E13AE">
      <w:pPr>
        <w:spacing w:lineRule="auto" w:line="240" w:after="0"/>
        <w:ind w:firstLine="708"/>
        <w:jc w:val="both"/>
      </w:pPr>
      <w:r>
        <w:t xml:space="preserve">Trgovački sud u Varaždinu po sucu toga suda Meliti </w:t>
      </w:r>
      <w:proofErr w:type="spellStart"/>
      <w:r>
        <w:t>Poljanec</w:t>
      </w:r>
      <w:proofErr w:type="spellEnd"/>
      <w:r>
        <w:t xml:space="preserve"> Bubaš, kao stečajnom sucu, u stečajnom  predmetu, povodom prijedloga predlagatelja Financijske agencije Regionalni centar Zagreb, Podružnica Varaždin, Augusta Cesarca 2, Varaždin,  za otvaranje stečajnog postupka nad dužnikom DRAVA d.o.o. za trgovinu, Vinogradska 6, Đurđevac, OIB: 93077419710, dana 12. veljače 2016.</w:t>
      </w:r>
    </w:p>
    <w:p w:rsidRDefault="009E13AE" w:rsidP="009E13AE" w:rsidR="009E13AE">
      <w:pPr>
        <w:spacing w:lineRule="auto" w:line="240" w:after="0"/>
      </w:pPr>
    </w:p>
    <w:p w:rsidRDefault="009E13AE" w:rsidP="009E13AE" w:rsidR="009E13AE">
      <w:pPr>
        <w:spacing w:lineRule="auto" w:line="240" w:after="0"/>
        <w:jc w:val="center"/>
      </w:pPr>
      <w:r>
        <w:t xml:space="preserve">  z a k </w:t>
      </w:r>
      <w:proofErr w:type="spellStart"/>
      <w:r>
        <w:t>lj</w:t>
      </w:r>
      <w:proofErr w:type="spellEnd"/>
      <w:r>
        <w:t xml:space="preserve"> u č i o   j e</w:t>
      </w:r>
    </w:p>
    <w:p w:rsidRDefault="009E13AE" w:rsidP="009E13AE" w:rsidR="009E13AE">
      <w:pPr>
        <w:spacing w:lineRule="auto" w:line="240" w:after="0"/>
        <w:jc w:val="center"/>
      </w:pPr>
    </w:p>
    <w:p w:rsidRDefault="009E13AE" w:rsidP="009E13AE" w:rsidR="009E13AE">
      <w:pPr>
        <w:spacing w:lineRule="auto" w:line="240" w:after="0"/>
        <w:jc w:val="both"/>
      </w:pPr>
      <w:r>
        <w:tab/>
        <w:t>I Nalaže se odgovornoj osobi dužnika DRAVA d.o.o. za trgovinu, Vinogradska 6, Đurđevac, OIB: 93077419710, da sukladno članku 17. Stečajnog zakona ("Narodne novine" broj 71/15, u daljnjem tekstu SZ) u roku od 15 dana od dana primitka ovog zaključka, dostavi popis imovine i obveza dužnika koji se sastoji od naznake:</w:t>
      </w:r>
    </w:p>
    <w:p w:rsidRDefault="009E13AE" w:rsidP="009E13AE" w:rsidR="009E13AE">
      <w:pPr>
        <w:spacing w:lineRule="auto" w:line="240" w:after="0"/>
        <w:jc w:val="both"/>
      </w:pPr>
    </w:p>
    <w:p w:rsidRDefault="009E13AE" w:rsidP="009E13AE" w:rsidR="009E13AE">
      <w:pPr>
        <w:spacing w:lineRule="auto" w:line="240" w:after="0"/>
        <w:jc w:val="both"/>
      </w:pPr>
      <w:r>
        <w:t>1. nekretnina i pokretnina dužnika</w:t>
      </w:r>
    </w:p>
    <w:p w:rsidRDefault="009E13AE" w:rsidP="009E13AE" w:rsidR="009E13AE">
      <w:pPr>
        <w:spacing w:lineRule="auto" w:line="240" w:after="0"/>
        <w:jc w:val="both"/>
      </w:pPr>
      <w:r>
        <w:t>2. imovinskih prava dužnika na tuđim stvarima</w:t>
      </w:r>
    </w:p>
    <w:p w:rsidRDefault="009E13AE" w:rsidP="009E13AE" w:rsidR="009E13AE">
      <w:pPr>
        <w:spacing w:lineRule="auto" w:line="240" w:after="0"/>
        <w:jc w:val="both"/>
      </w:pPr>
      <w:r>
        <w:t>3. novčanih i nenovčanih tražbina dužnika</w:t>
      </w:r>
    </w:p>
    <w:p w:rsidRDefault="009E13AE" w:rsidP="009E13AE" w:rsidR="009E13AE">
      <w:pPr>
        <w:spacing w:lineRule="auto" w:line="240" w:after="0"/>
        <w:jc w:val="both"/>
      </w:pPr>
      <w:r>
        <w:t>4. drugih prava koja čine imovinu dužnika</w:t>
      </w:r>
    </w:p>
    <w:p w:rsidRDefault="009E13AE" w:rsidP="009E13AE" w:rsidR="009E13AE">
      <w:pPr>
        <w:spacing w:lineRule="auto" w:line="240" w:after="0"/>
        <w:jc w:val="both"/>
      </w:pPr>
      <w:r>
        <w:t>5. novčanih sredstava na računima</w:t>
      </w:r>
    </w:p>
    <w:p w:rsidRDefault="009E13AE" w:rsidP="009E13AE" w:rsidR="009E13AE">
      <w:pPr>
        <w:spacing w:lineRule="auto" w:line="240" w:after="0"/>
        <w:jc w:val="both"/>
      </w:pPr>
      <w:r>
        <w:t>6. druge imovine dužnika</w:t>
      </w:r>
    </w:p>
    <w:p w:rsidRDefault="009E13AE" w:rsidP="009E13AE" w:rsidR="009E13AE">
      <w:pPr>
        <w:spacing w:lineRule="auto" w:line="240" w:after="0"/>
        <w:jc w:val="both"/>
      </w:pPr>
      <w:r>
        <w:t>7. obveza dužnika unesenih u njegove poslovne knjige</w:t>
      </w:r>
    </w:p>
    <w:p w:rsidRDefault="009E13AE" w:rsidP="009E13AE" w:rsidR="009E13AE">
      <w:pPr>
        <w:spacing w:lineRule="auto" w:line="240" w:after="0"/>
        <w:jc w:val="both"/>
      </w:pPr>
      <w:r>
        <w:t>8. drugih novčanih i nenovčanih obveza dužnika</w:t>
      </w:r>
    </w:p>
    <w:p w:rsidRDefault="009E13AE" w:rsidP="009E13AE" w:rsidR="009E13AE">
      <w:pPr>
        <w:spacing w:lineRule="auto" w:line="240" w:after="0"/>
        <w:jc w:val="both"/>
      </w:pPr>
      <w:r>
        <w:t xml:space="preserve">9. </w:t>
      </w:r>
      <w:proofErr w:type="spellStart"/>
      <w:r>
        <w:t>razlučnih</w:t>
      </w:r>
      <w:proofErr w:type="spellEnd"/>
      <w:r>
        <w:t xml:space="preserve"> prava na imovini dužnika</w:t>
      </w:r>
    </w:p>
    <w:p w:rsidRDefault="009E13AE" w:rsidP="009E13AE" w:rsidR="009E13AE">
      <w:pPr>
        <w:spacing w:lineRule="auto" w:line="240" w:after="0"/>
        <w:jc w:val="both"/>
      </w:pPr>
      <w:r>
        <w:t>10. izlučnih prava</w:t>
      </w:r>
    </w:p>
    <w:p w:rsidRDefault="009E13AE" w:rsidP="009E13AE" w:rsidR="009E13AE">
      <w:pPr>
        <w:spacing w:lineRule="auto" w:line="240" w:after="0"/>
        <w:jc w:val="both"/>
      </w:pPr>
      <w:r>
        <w:t>11. prosječnih mjesečnih troškova redovnoga poslovanja dužnika u posljednjih godinu dana</w:t>
      </w:r>
    </w:p>
    <w:p w:rsidRDefault="009E13AE" w:rsidP="009E13AE" w:rsidR="009E13AE">
      <w:pPr>
        <w:spacing w:lineRule="auto" w:line="240" w:after="0"/>
        <w:jc w:val="both"/>
      </w:pPr>
      <w:r>
        <w:t>12. postupaka pred sudovima ili javnopravnim tijelima u kojima je dužnik stranka i visinu ili opis tražbine koja je predmet postupka.</w:t>
      </w:r>
    </w:p>
    <w:p w:rsidRDefault="009E13AE" w:rsidP="009E13AE" w:rsidR="009E13AE">
      <w:pPr>
        <w:spacing w:lineRule="auto" w:line="240" w:after="0"/>
        <w:jc w:val="both"/>
      </w:pPr>
    </w:p>
    <w:p w:rsidRDefault="009E13AE" w:rsidP="009E13AE" w:rsidR="009E13AE">
      <w:pPr>
        <w:spacing w:lineRule="auto" w:line="240" w:after="0"/>
        <w:jc w:val="both"/>
      </w:pPr>
      <w:r>
        <w:tab/>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9E13AE" w:rsidP="009E13AE" w:rsidR="009E13AE">
      <w:pPr>
        <w:spacing w:lineRule="auto" w:line="240" w:after="0"/>
        <w:jc w:val="both"/>
      </w:pPr>
    </w:p>
    <w:p w:rsidRDefault="009E13AE" w:rsidP="009E13AE" w:rsidR="009E13AE">
      <w:pPr>
        <w:spacing w:lineRule="auto" w:line="240" w:after="0"/>
        <w:jc w:val="both"/>
      </w:pPr>
      <w:r>
        <w:tab/>
        <w:t xml:space="preserve">III Upozorava se odgovorna osoba dužnika Željka </w:t>
      </w:r>
      <w:proofErr w:type="spellStart"/>
      <w:r>
        <w:t>Matekov</w:t>
      </w:r>
      <w:proofErr w:type="spellEnd"/>
      <w:r>
        <w:t>, OIB: 08269451783 iz Đurđevca, I. G. Kovačića 19,  da za davanje neistinitoga ili nepotpunoga popisa imovine i obveza, odgovara kao za davanje lažnoga iskaza u postupku pred sudom.</w:t>
      </w:r>
    </w:p>
    <w:p w:rsidRDefault="009E13AE" w:rsidP="009E13AE" w:rsidR="009E13AE">
      <w:pPr>
        <w:spacing w:lineRule="auto" w:line="240" w:after="0"/>
        <w:jc w:val="both"/>
        <w:rPr>
          <w:rFonts w:eastAsia="Times New Roman"/>
          <w:lang w:eastAsia="hr-HR"/>
        </w:rPr>
      </w:pPr>
      <w:r>
        <w:rPr>
          <w:rFonts w:eastAsia="Times New Roman"/>
          <w:lang w:eastAsia="hr-HR"/>
        </w:rPr>
        <w:lastRenderedPageBreak/>
        <w:tab/>
      </w:r>
    </w:p>
    <w:p w:rsidRDefault="009E13AE" w:rsidP="009E13AE" w:rsidR="009E13AE">
      <w:pPr>
        <w:spacing w:lineRule="auto" w:line="240" w:after="0"/>
        <w:jc w:val="center"/>
        <w:rPr>
          <w:rFonts w:eastAsia="Times New Roman"/>
          <w:lang w:eastAsia="hr-HR"/>
        </w:rPr>
      </w:pPr>
    </w:p>
    <w:p w:rsidRDefault="009E13AE" w:rsidP="009E13AE" w:rsidR="009E13AE">
      <w:pPr>
        <w:spacing w:lineRule="auto" w:line="240" w:after="0"/>
        <w:jc w:val="center"/>
        <w:rPr>
          <w:rFonts w:eastAsia="Times New Roman"/>
          <w:lang w:eastAsia="hr-HR"/>
        </w:rPr>
      </w:pPr>
    </w:p>
    <w:p w:rsidRDefault="009E13AE" w:rsidP="009E13AE" w:rsidR="009E13AE">
      <w:pPr>
        <w:spacing w:lineRule="auto" w:line="240" w:after="0"/>
        <w:jc w:val="center"/>
        <w:rPr>
          <w:rFonts w:eastAsia="Times New Roman"/>
          <w:lang w:eastAsia="hr-HR"/>
        </w:rPr>
      </w:pPr>
      <w:r>
        <w:rPr>
          <w:rFonts w:eastAsia="Times New Roman"/>
          <w:lang w:eastAsia="hr-HR"/>
        </w:rPr>
        <w:t>Obrazloženje</w:t>
      </w:r>
    </w:p>
    <w:p w:rsidRDefault="009E13AE" w:rsidP="009E13AE" w:rsidR="009E13AE">
      <w:pPr>
        <w:spacing w:lineRule="auto" w:line="240" w:after="0"/>
        <w:ind w:left="3540"/>
        <w:jc w:val="both"/>
        <w:rPr>
          <w:rFonts w:eastAsia="Times New Roman"/>
          <w:lang w:eastAsia="hr-HR"/>
        </w:rPr>
      </w:pPr>
    </w:p>
    <w:p w:rsidRDefault="009E13AE" w:rsidP="009E13AE" w:rsidR="009E13AE">
      <w:pPr>
        <w:spacing w:lineRule="auto" w:line="240" w:after="0"/>
        <w:jc w:val="both"/>
        <w:rPr>
          <w:rFonts w:eastAsia="Times New Roman"/>
          <w:lang w:eastAsia="hr-HR"/>
        </w:rPr>
      </w:pPr>
      <w:r>
        <w:rPr>
          <w:rFonts w:eastAsia="Times New Roman"/>
          <w:lang w:eastAsia="hr-HR"/>
        </w:rPr>
        <w:tab/>
        <w:t xml:space="preserve">Dana 05. listopada 2015. predlagatelj Financijska agencija, Podružnica Varaždin podnio je prijedlog za otvaranje stečajnog postupka nad dužnikom </w:t>
      </w:r>
      <w:r>
        <w:t xml:space="preserve">DRAVA d.o.o. za trgovinu, Vinogradska 6, Đurđevac, OIB: 93077419710, </w:t>
      </w:r>
      <w:r>
        <w:rPr>
          <w:rFonts w:eastAsia="Times New Roman"/>
          <w:lang w:eastAsia="hr-HR"/>
        </w:rPr>
        <w:t xml:space="preserve">navodeći da je dužnik dana 11. rujna 2015. podnio prijedlog za otvaranje postupka </w:t>
      </w:r>
      <w:proofErr w:type="spellStart"/>
      <w:r>
        <w:rPr>
          <w:rFonts w:eastAsia="Times New Roman"/>
          <w:lang w:eastAsia="hr-HR"/>
        </w:rPr>
        <w:t>predstečajne</w:t>
      </w:r>
      <w:proofErr w:type="spellEnd"/>
      <w:r>
        <w:rPr>
          <w:rFonts w:eastAsia="Times New Roman"/>
          <w:lang w:eastAsia="hr-HR"/>
        </w:rPr>
        <w:t xml:space="preserve"> nagodbe, koji je međutim obustavljen nakon što su se stekli uvjeti za obustavu. Prema potvrdi predlagatelja izdanoj 01. listopada 2015. postoje razlozi za otvaranje stečajnog postupka budući da je dužnik do dana objave rješenja o otvaranju postupka </w:t>
      </w:r>
      <w:proofErr w:type="spellStart"/>
      <w:r>
        <w:rPr>
          <w:rFonts w:eastAsia="Times New Roman"/>
          <w:lang w:eastAsia="hr-HR"/>
        </w:rPr>
        <w:t>predstečajne</w:t>
      </w:r>
      <w:proofErr w:type="spellEnd"/>
      <w:r>
        <w:rPr>
          <w:rFonts w:eastAsia="Times New Roman"/>
          <w:lang w:eastAsia="hr-HR"/>
        </w:rPr>
        <w:t xml:space="preserve"> nagodbe tj. 01. listopada 2015. imao evidentirane neizvršene osnove za plaćanje u razdoblju dužem od 60 dana.</w:t>
      </w:r>
    </w:p>
    <w:p w:rsidRDefault="009E13AE" w:rsidP="009E13AE" w:rsidR="009E13AE">
      <w:pPr>
        <w:spacing w:lineRule="auto" w:line="240" w:after="0"/>
        <w:jc w:val="both"/>
        <w:rPr>
          <w:rFonts w:eastAsia="Times New Roman"/>
          <w:lang w:eastAsia="hr-HR"/>
        </w:rPr>
      </w:pPr>
    </w:p>
    <w:p w:rsidRDefault="009E13AE" w:rsidP="009E13AE" w:rsidR="009E13AE">
      <w:pPr>
        <w:spacing w:lineRule="auto" w:line="240" w:after="0"/>
        <w:jc w:val="both"/>
        <w:rPr>
          <w:rFonts w:eastAsia="Times New Roman"/>
          <w:lang w:eastAsia="hr-HR"/>
        </w:rPr>
      </w:pPr>
      <w:r>
        <w:rPr>
          <w:rFonts w:eastAsia="Times New Roman"/>
          <w:lang w:eastAsia="hr-HR"/>
        </w:rPr>
        <w:tab/>
        <w:t>Stoga je sud sukladno čl. 16. st 1, 2 i 3 SZ-a, odlučio kao u izreci ovog zaključka.</w:t>
      </w:r>
    </w:p>
    <w:p w:rsidRDefault="009E13AE" w:rsidP="009E13AE" w:rsidR="009E13AE">
      <w:pPr>
        <w:spacing w:lineRule="auto" w:line="240" w:after="0"/>
        <w:jc w:val="both"/>
        <w:rPr>
          <w:rFonts w:eastAsia="Times New Roman"/>
          <w:lang w:eastAsia="hr-HR"/>
        </w:rPr>
      </w:pPr>
    </w:p>
    <w:p w:rsidRDefault="009E13AE" w:rsidP="009E13AE" w:rsidR="009E13AE">
      <w:pPr>
        <w:spacing w:lineRule="auto" w:line="240" w:after="0"/>
        <w:jc w:val="both"/>
        <w:rPr>
          <w:rFonts w:eastAsia="Times New Roman"/>
          <w:lang w:eastAsia="hr-HR"/>
        </w:rPr>
      </w:pPr>
    </w:p>
    <w:p w:rsidRDefault="009E13AE" w:rsidP="009E13AE" w:rsidR="009E13AE">
      <w:pPr>
        <w:spacing w:lineRule="auto" w:line="240" w:after="0"/>
        <w:jc w:val="center"/>
        <w:rPr>
          <w:rFonts w:eastAsia="Times New Roman"/>
          <w:lang w:eastAsia="hr-HR"/>
        </w:rPr>
      </w:pPr>
      <w:r>
        <w:rPr>
          <w:rFonts w:eastAsia="Times New Roman"/>
          <w:lang w:eastAsia="hr-HR"/>
        </w:rPr>
        <w:t>U Varaždinu, 12. veljače 2016.</w:t>
      </w:r>
    </w:p>
    <w:p w:rsidRDefault="009E13AE" w:rsidP="009E13AE" w:rsidR="009E13AE">
      <w:pPr>
        <w:spacing w:lineRule="auto" w:line="240" w:after="0"/>
        <w:jc w:val="center"/>
        <w:rPr>
          <w:rFonts w:eastAsia="Times New Roman"/>
          <w:lang w:eastAsia="hr-HR"/>
        </w:rPr>
      </w:pPr>
    </w:p>
    <w:p w:rsidRDefault="009E13AE" w:rsidP="009E13AE" w:rsidR="009E13AE">
      <w:pPr>
        <w:spacing w:lineRule="auto" w:line="240" w:after="0"/>
        <w:jc w:val="center"/>
        <w:rPr>
          <w:rFonts w:eastAsia="Times New Roman"/>
          <w:lang w:eastAsia="hr-HR"/>
        </w:rPr>
      </w:pPr>
    </w:p>
    <w:p w:rsidRDefault="009E13AE" w:rsidP="009E13AE" w:rsidR="009E13AE">
      <w:pPr>
        <w:spacing w:lineRule="auto" w:line="240" w:after="0"/>
        <w:ind w:firstLine="720"/>
        <w:jc w:val="both"/>
        <w:rPr>
          <w:rFonts w:eastAsia="Times New Roman"/>
          <w:lang w:eastAsia="hr-HR"/>
        </w:rPr>
      </w:pPr>
    </w:p>
    <w:tbl>
      <w:tblPr>
        <w:tblStyle w:val="Reetkatablice"/>
        <w:tblW w:type="dxa" w:w="974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28"/>
        <w:gridCol w:w="4819"/>
      </w:tblGrid>
      <w:tr w:rsidTr="009E13AE" w:rsidR="009E13AE">
        <w:tc>
          <w:tcPr>
            <w:tcW w:type="dxa" w:w="4928"/>
          </w:tcPr>
          <w:p w:rsidRDefault="009E13AE" w:rsidR="009E13AE">
            <w:pPr>
              <w:rPr>
                <w:sz w:val="20"/>
                <w:szCs w:val="20"/>
                <w:lang w:eastAsia="hr-HR"/>
              </w:rPr>
            </w:pPr>
          </w:p>
        </w:tc>
        <w:tc>
          <w:tcPr>
            <w:tcW w:type="dxa" w:w="4819"/>
          </w:tcPr>
          <w:p w:rsidRDefault="009E13AE" w:rsidR="009E13AE">
            <w:pPr>
              <w:jc w:val="center"/>
              <w:rPr>
                <w:lang w:eastAsia="hr-HR"/>
              </w:rPr>
            </w:pPr>
            <w:r>
              <w:rPr>
                <w:lang w:eastAsia="hr-HR"/>
              </w:rPr>
              <w:t>STEČAJNI SUDAC:</w:t>
            </w:r>
          </w:p>
          <w:p w:rsidRDefault="009E13AE" w:rsidR="009E13AE">
            <w:pPr>
              <w:jc w:val="center"/>
              <w:rPr>
                <w:lang w:eastAsia="hr-HR"/>
              </w:rPr>
            </w:pPr>
            <w:r>
              <w:rPr>
                <w:lang w:eastAsia="hr-HR"/>
              </w:rPr>
              <w:t xml:space="preserve">Melita </w:t>
            </w:r>
            <w:proofErr w:type="spellStart"/>
            <w:r>
              <w:rPr>
                <w:lang w:eastAsia="hr-HR"/>
              </w:rPr>
              <w:t>Poljanec</w:t>
            </w:r>
            <w:proofErr w:type="spellEnd"/>
            <w:r>
              <w:rPr>
                <w:lang w:eastAsia="hr-HR"/>
              </w:rPr>
              <w:t xml:space="preserve"> Bubaš, v.r.</w:t>
            </w:r>
          </w:p>
          <w:p w:rsidRDefault="009E13AE" w:rsidP="0020361E" w:rsidR="009E13AE">
            <w:pPr>
              <w:jc w:val="center"/>
              <w:rPr>
                <w:lang w:eastAsia="hr-HR"/>
              </w:rPr>
            </w:pPr>
          </w:p>
        </w:tc>
      </w:tr>
    </w:tbl>
    <w:p w:rsidRDefault="009E13AE" w:rsidP="009E13AE" w:rsidR="009E13AE">
      <w:pPr>
        <w:spacing w:lineRule="auto" w:line="240" w:after="0"/>
        <w:ind w:firstLine="720"/>
        <w:jc w:val="both"/>
        <w:rPr>
          <w:rFonts w:eastAsia="Times New Roman"/>
          <w:lang w:eastAsia="hr-HR"/>
        </w:rPr>
      </w:pPr>
    </w:p>
    <w:p w:rsidRDefault="009E13AE" w:rsidP="009E13AE" w:rsidR="009E13AE">
      <w:pPr>
        <w:spacing w:lineRule="auto" w:line="240" w:after="0"/>
        <w:ind w:firstLine="720"/>
        <w:jc w:val="both"/>
        <w:rPr>
          <w:rFonts w:eastAsia="Times New Roman"/>
          <w:lang w:eastAsia="hr-HR"/>
        </w:rPr>
      </w:pPr>
    </w:p>
    <w:p w:rsidRDefault="009E13AE" w:rsidP="009E13AE" w:rsidR="009E13AE">
      <w:pPr>
        <w:spacing w:lineRule="auto" w:line="240" w:after="0"/>
        <w:ind w:firstLine="720"/>
        <w:jc w:val="both"/>
        <w:rPr>
          <w:rFonts w:eastAsia="Times New Roman"/>
          <w:lang w:eastAsia="hr-HR"/>
        </w:rPr>
      </w:pPr>
      <w:r>
        <w:rPr>
          <w:rFonts w:eastAsia="Times New Roman"/>
          <w:lang w:eastAsia="hr-HR"/>
        </w:rPr>
        <w:t xml:space="preserve"> </w:t>
      </w:r>
    </w:p>
    <w:p w:rsidRDefault="009E13AE" w:rsidP="009E13AE" w:rsidR="009E13AE">
      <w:pPr>
        <w:spacing w:lineRule="auto" w:line="240" w:after="0"/>
        <w:jc w:val="both"/>
      </w:pPr>
      <w:r>
        <w:t>UPUTA O PRAVNOM LIJEKU :</w:t>
      </w:r>
    </w:p>
    <w:p w:rsidRDefault="009E13AE" w:rsidP="009E13AE" w:rsidR="009E13AE">
      <w:pPr>
        <w:spacing w:lineRule="auto" w:line="240" w:after="0"/>
        <w:jc w:val="both"/>
      </w:pPr>
      <w:r>
        <w:t>Protiv ovoga zaključka žalba nije dopuštena (čl. 19. st. 7. SZ-a).</w:t>
      </w:r>
    </w:p>
    <w:p w:rsidRDefault="009E13AE" w:rsidP="009E13AE" w:rsidR="009E13AE">
      <w:pPr>
        <w:spacing w:lineRule="auto" w:line="240" w:after="0"/>
        <w:jc w:val="both"/>
      </w:pPr>
    </w:p>
    <w:p w:rsidRDefault="009E13AE" w:rsidP="009E13AE" w:rsidR="009E13AE">
      <w:pPr>
        <w:spacing w:lineRule="auto" w:line="240" w:after="0"/>
        <w:jc w:val="both"/>
      </w:pPr>
      <w:r>
        <w:t>DNA:</w:t>
      </w:r>
    </w:p>
    <w:p w:rsidRDefault="009E13AE" w:rsidP="009E13AE" w:rsidR="009E13AE">
      <w:pPr>
        <w:spacing w:lineRule="auto" w:line="240" w:after="0"/>
        <w:jc w:val="both"/>
      </w:pPr>
      <w:r>
        <w:t xml:space="preserve">- direktor dužnika Željka </w:t>
      </w:r>
      <w:proofErr w:type="spellStart"/>
      <w:r>
        <w:t>Matekov</w:t>
      </w:r>
      <w:proofErr w:type="spellEnd"/>
      <w:r>
        <w:t>, OIB: 08269451783 iz Đurđevca, I. G. Kovačića 19</w:t>
      </w:r>
    </w:p>
    <w:p w:rsidRDefault="009E13AE" w:rsidP="009E13AE" w:rsidR="009E13AE">
      <w:pPr>
        <w:spacing w:lineRule="auto" w:line="240" w:after="0"/>
        <w:jc w:val="both"/>
      </w:pPr>
      <w:r>
        <w:t>- e-Oglasna ploča suda</w:t>
      </w:r>
    </w:p>
    <w:p w:rsidRDefault="009E13AE" w:rsidP="009E13AE" w:rsidR="009E13AE">
      <w:pPr>
        <w:spacing w:lineRule="auto" w:line="240" w:after="0"/>
        <w:jc w:val="both"/>
      </w:pPr>
    </w:p>
    <w:p w:rsidRDefault="00DA0242" w:rsidP="009E13AE" w:rsidR="00DA0242" w:rsidRPr="009E13AE"/>
    <w:sectPr w:rsidSect="00EB0D4C" w:rsidR="00DA0242" w:rsidRPr="009E13AE">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361E" w:rsidR="008333A9">
    <w:pPr>
      <w:pStyle w:val="Zaglavlje"/>
    </w:pPr>
    <w:r>
      <w:rPr>
        <w:rStyle w:val="PozadinaSvijetloCrvena"/>
        <w:shd w:fill="auto" w:color="auto" w:val="clear"/>
      </w:rPr>
      <w:t>Poslovni broj: 2 St-267/15-3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3C0"/>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361E"/>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3AE"/>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9E13AE"/>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lineRule="auto" w:line="240" w:after="240"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spacing w:lineRule="auto" w:line="240" w:after="240"/>
      <w:jc w:val="center"/>
      <w:outlineLvl w:val="1"/>
    </w:pPr>
    <w:rPr>
      <w:rFonts w:cstheme="minorBidi"/>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lineRule="auto" w:line="240" w:after="240"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lineRule="auto" w:line="240" w:after="240"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lineRule="auto" w:line="240" w:after="0" w:before="120"/>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lineRule="auto" w:line="240" w:after="0" w:before="120"/>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lineRule="auto" w:line="240" w:after="0" w:before="120"/>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lineRule="auto" w:line="240" w:after="0" w:before="12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lineRule="auto" w:line="240" w:after="0" w:before="120"/>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lineRule="auto" w:line="240" w:afterAutospacing="true" w:after="100" w:beforeAutospacing="true" w:before="100"/>
    </w:pPr>
    <w:rPr>
      <w:rFonts w:cstheme="minorBidi"/>
    </w:r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lineRule="auto" w:line="240" w:after="240"/>
      <w:ind w:right="1152" w:left="1152"/>
    </w:pPr>
    <w:rPr>
      <w:rFonts w:cstheme="minorBidi"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lineRule="auto" w:line="240" w:after="240"/>
    </w:pPr>
    <w:rPr>
      <w:rFonts w:cstheme="minorBidi"/>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lineRule="auto" w:line="240" w:after="0"/>
    </w:pPr>
    <w:rPr>
      <w:rFonts w:cstheme="minorBidi"/>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lineRule="auto" w:line="240" w:after="0"/>
    </w:pPr>
    <w:rPr>
      <w:rFonts w:cstheme="minorBidi"/>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lineRule="auto" w:line="240"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lineRule="auto" w:line="240"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lineRule="auto" w:line="240" w:after="0"/>
    </w:pPr>
    <w:rPr>
      <w:rFonts w:cstheme="minorBidi"/>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lineRule="auto" w:line="240"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lineRule="auto" w:line="240" w:after="240"/>
    </w:pPr>
    <w:rPr>
      <w:rFonts w:cstheme="minorBidi"/>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9E13AE"/>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after="240" w:before="480" w:line="240" w:lineRule="auto"/>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spacing w:after="240" w:line="240" w:lineRule="auto"/>
      <w:jc w:val="center"/>
      <w:outlineLvl w:val="1"/>
    </w:pPr>
    <w:rPr>
      <w:rFonts w:cstheme="minorBidi"/>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after="240" w:before="200" w:line="240" w:lineRule="auto"/>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after="240" w:before="200" w:line="240" w:lineRule="auto"/>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line="240" w:lineRule="auto"/>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line="240" w:lineRule="auto"/>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line="240" w:lineRule="auto"/>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line="240" w:lineRule="auto"/>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line="240" w:lineRule="auto"/>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line="240" w:lineRule="auto"/>
    </w:pPr>
    <w:rPr>
      <w:rFonts w:cstheme="minorBidi"/>
    </w:r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line="240" w:lineRule="auto"/>
      <w:ind w:left="1152" w:right="1152"/>
    </w:pPr>
    <w:rPr>
      <w:rFonts w:asciiTheme="minorHAnsi" w:cstheme="minorBid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line="240" w:lineRule="auto"/>
    </w:pPr>
    <w:rPr>
      <w:rFonts w:cstheme="minorBidi"/>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line="240" w:lineRule="auto"/>
    </w:pPr>
    <w:rPr>
      <w:rFonts w:cstheme="minorBidi"/>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line="240" w:lineRule="auto"/>
    </w:pPr>
    <w:rPr>
      <w:rFonts w:cstheme="minorBidi"/>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line="240" w:lineRule="auto"/>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line="240" w:lineRule="auto"/>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line="240" w:lineRule="auto"/>
    </w:pPr>
    <w:rPr>
      <w:rFonts w:cstheme="minorBidi"/>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line="240" w:lineRule="auto"/>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line="240" w:lineRule="auto"/>
    </w:pPr>
    <w:rPr>
      <w:rFonts w:cstheme="minorBidi"/>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633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St-267/2015-3</izvorni_sadrzaj>
    <derivirana_varijabla naziv="DomainObject.Oznaka_1">St-267/2015-3</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2015.</izvorni_sadrzaj>
    <derivirana_varijabla naziv="DomainObject.Predmet.DatumOsnivanja_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St-267/2015</izvorni_sadrzaj>
    <derivirana_varijabla naziv="DomainObject.Predmet.OznakaBroj_1">St-267/2015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13.01.2016. predlagatelj podnio prijedlog za otv. st. postupka protiv istog dužnika
i isti  zaprimljen St-54/16
================</izvorni_sadrzaj>
    <derivirana_varijabla naziv="DomainObject.Predmet.PrimjedbaSuca_1">13.01.2016. predlagatelj podnio prijedlog za otv. st. postupka protiv istog dužnika
i isti  zaprimljen St-54/16
================</derivirana_varijabla>
  </DomainObject.Predmet.PrimjedbaSuca>
  <DomainObject.Predmet.PrimjedbaUpisnicara>
    <izvorni_sadrzaj/>
    <derivirana_varijabla naziv="DomainObject.Predmet.PrimjedbaUpisnicara_1"/>
  </DomainObject.Predmet.PrimjedbaUpisnicara>
  <DomainObject.Predmet.ProtustrankaFormated>
    <izvorni_sadrzaj>  DRAVA društvo s ograničenom odgovornošću za trgovinu</izvorni_sadrzaj>
    <derivirana_varijabla naziv="DomainObject.Predmet.ProtustrankaFormated_1">  DRAVA društvo s ograničenom odgovornošću za trgovinu</derivirana_varijabla>
  </DomainObject.Predmet.ProtustrankaFormated>
  <DomainObject.Predmet.ProtustrankaFormatedOIB>
    <izvorni_sadrzaj>  DRAVA društvo s ograničenom odgovornošću za trgovinu, OIB 93077419710</izvorni_sadrzaj>
    <derivirana_varijabla naziv="DomainObject.Predmet.ProtustrankaFormatedOIB_1">  DRAVA društvo s ograničenom odgovornošću za trgovinu, OIB 93077419710</derivirana_varijabla>
  </DomainObject.Predmet.ProtustrankaFormatedOIB>
  <DomainObject.Predmet.ProtustrankaFormatedWithAdress>
    <izvorni_sadrzaj> DRAVA društvo s ograničenom odgovornošću za trgovinu, Vinogradska 6, 48350 Đurđevac</izvorni_sadrzaj>
    <derivirana_varijabla naziv="DomainObject.Predmet.ProtustrankaFormatedWithAdress_1"> DRAVA društvo s ograničenom odgovornošću za trgovinu, Vinogradska 6, 48350 Đurđevac</derivirana_varijabla>
  </DomainObject.Predmet.ProtustrankaFormatedWithAdress>
  <DomainObject.Predmet.ProtustrankaFormatedWithAdressOIB>
    <izvorni_sadrzaj> DRAVA društvo s ograničenom odgovornošću za trgovinu, OIB 93077419710, Vinogradska 6, 48350 Đurđevac</izvorni_sadrzaj>
    <derivirana_varijabla naziv="DomainObject.Predmet.ProtustrankaFormatedWithAdressOIB_1"> DRAVA društvo s ograničenom odgovornošću za trgovinu, OIB 93077419710, Vinogradska 6, 48350 Đurđevac</derivirana_varijabla>
  </DomainObject.Predmet.ProtustrankaFormatedWithAdressOIB>
  <DomainObject.Predmet.ProtustrankaWithAdress>
    <izvorni_sadrzaj>DRAVA društvo s ograničenom odgovornošću za trgovinu Vinogradska 6, 48350 Đurđevac</izvorni_sadrzaj>
    <derivirana_varijabla naziv="DomainObject.Predmet.ProtustrankaWithAdress_1">DRAVA društvo s ograničenom odgovornošću za trgovinu Vinogradska 6, 48350 Đurđevac</derivirana_varijabla>
  </DomainObject.Predmet.ProtustrankaWithAdress>
  <DomainObject.Predmet.ProtustrankaWithAdressOIB>
    <izvorni_sadrzaj>DRAVA društvo s ograničenom odgovornošću za trgovinu, OIB 93077419710, Vinogradska 6, 48350 Đurđevac</izvorni_sadrzaj>
    <derivirana_varijabla naziv="DomainObject.Predmet.ProtustrankaWithAdressOIB_1">DRAVA društvo s ograničenom odgovornošću za trgovinu, OIB 93077419710, Vinogradska 6, 48350 Đurđevac</derivirana_varijabla>
  </DomainObject.Predmet.ProtustrankaWithAdressOIB>
  <DomainObject.Predmet.ProtustrankaNazivFormated>
    <izvorni_sadrzaj>DRAVA društvo s ograničenom odgovornošću za trgovinu</izvorni_sadrzaj>
    <derivirana_varijabla naziv="DomainObject.Predmet.ProtustrankaNazivFormated_1">DRAVA društvo s ograničenom odgovornošću za trgovinu</derivirana_varijabla>
  </DomainObject.Predmet.ProtustrankaNazivFormated>
  <DomainObject.Predmet.ProtustrankaNazivFormatedOIB>
    <izvorni_sadrzaj>DRAVA društvo s ograničenom odgovornošću za trgovinu, OIB 93077419710</izvorni_sadrzaj>
    <derivirana_varijabla naziv="DomainObject.Predmet.ProtustrankaNazivFormatedOIB_1">DRAVA društvo s ograničenom odgovornošću za trgovinu, OIB 93077419710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Ilica 307, 10000 Zagreb</izvorni_sadrzaj>
    <derivirana_varijabla naziv="DomainObject.Predmet.StrankaFormatedWithAdressOIB_1"> Financijska agencija, Regionalni centar Zagreb,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Ilica 307,10000 Zagreb</izvorni_sadrzaj>
    <derivirana_varijabla naziv="DomainObject.Predmet.StrankaWithAdressOIB_1">Financijska agencija, Regionalni centar Zagreb,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4397793.66</izvorni_sadrzaj>
    <derivirana_varijabla naziv="DomainObject.Predmet.TrenutnaVrijednost_1">4397793.66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Šimunić</izvorni_sadrzaj>
    <derivirana_varijabla naziv="DomainObject.Predmet.Zapisnicar_1">Iva Šimunić</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Ilica 307, 10000 Zagreb</item>
    </izvorni_sadrzaj>
    <derivirana_varijabla naziv="DomainObject.Predmet.StrankaListFormatedWithAdressOIB_1">
      <item>Financijska agencija, Regionalni centar Zagreb,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DRAVA društvo s ograničenom odgovornošću za trgovinu</item>
    </izvorni_sadrzaj>
    <derivirana_varijabla naziv="DomainObject.Predmet.ProtuStrankaListFormated_1">
      <item>DRAVA društvo s ograničenom odgovornošću za trgovinu</item>
    </derivirana_varijabla>
  </DomainObject.Predmet.ProtuStrankaListFormated>
  <DomainObject.Predmet.ProtuStrankaListFormatedOIB>
    <izvorni_sadrzaj>
      <item>DRAVA društvo s ograničenom odgovornošću za trgovinu, OIB 93077419710</item>
    </izvorni_sadrzaj>
    <derivirana_varijabla naziv="DomainObject.Predmet.ProtuStrankaListFormatedOIB_1">
      <item>DRAVA društvo s ograničenom odgovornošću za trgovinu, OIB 93077419710</item>
    </derivirana_varijabla>
  </DomainObject.Predmet.ProtuStrankaListFormatedOIB>
  <DomainObject.Predmet.ProtuStrankaListFormatedWithAdress>
    <izvorni_sadrzaj>
      <item>DRAVA društvo s ograničenom odgovornošću za trgovinu, Vinogradska 6, 48350 Đurđevac</item>
    </izvorni_sadrzaj>
    <derivirana_varijabla naziv="DomainObject.Predmet.ProtuStrankaListFormatedWithAdress_1">
      <item>DRAVA društvo s ograničenom odgovornošću za trgovinu, Vinogradska 6, 48350 Đurđevac</item>
    </derivirana_varijabla>
  </DomainObject.Predmet.ProtuStrankaListFormatedWithAdress>
  <DomainObject.Predmet.ProtuStrankaListFormatedWithAdressOIB>
    <izvorni_sadrzaj>
      <item>DRAVA društvo s ograničenom odgovornošću za trgovinu, OIB 93077419710, Vinogradska 6, 48350 Đurđevac</item>
    </izvorni_sadrzaj>
    <derivirana_varijabla naziv="DomainObject.Predmet.ProtuStrankaListFormatedWithAdressOIB_1">
      <item>DRAVA društvo s ograničenom odgovornošću za trgovinu, OIB 93077419710, Vinogradska 6, 48350 Đurđevac</item>
    </derivirana_varijabla>
  </DomainObject.Predmet.ProtuStrankaListFormatedWithAdressOIB>
  <DomainObject.Predmet.ProtuStrankaListNazivFormated>
    <izvorni_sadrzaj>
      <item>DRAVA društvo s ograničenom odgovornošću za trgovinu</item>
    </izvorni_sadrzaj>
    <derivirana_varijabla naziv="DomainObject.Predmet.ProtuStrankaListNazivFormated_1">
      <item>DRAVA društvo s ograničenom odgovornošću za trgovinu</item>
    </derivirana_varijabla>
  </DomainObject.Predmet.ProtuStrankaListNazivFormated>
  <DomainObject.Predmet.ProtuStrankaListNazivFormatedOIB>
    <izvorni_sadrzaj>
      <item>DRAVA društvo s ograničenom odgovornošću za trgovinu, OIB 93077419710</item>
    </izvorni_sadrzaj>
    <derivirana_varijabla naziv="DomainObject.Predmet.ProtuStrankaListNazivFormatedOIB_1">
      <item>DRAVA društvo s ograničenom odgovornošću za trgovinu, OIB 93077419710</item>
    </derivirana_varijabla>
  </DomainObject.Predmet.ProtuStrankaListNazivFormatedOIB>
  <DomainObject.Predmet.OstaliListFormated>
    <izvorni_sadrzaj>
      <item>Sudski registar</item>
      <item>E-oglasna ploča</item>
      <item>Željka Matekov</item>
    </izvorni_sadrzaj>
    <derivirana_varijabla naziv="DomainObject.Predmet.OstaliListFormated_1">
      <item>Sudski registar</item>
      <item>E-oglasna ploča</item>
      <item>Željka Matekov</item>
    </derivirana_varijabla>
  </DomainObject.Predmet.OstaliListFormated>
  <DomainObject.Predmet.OstaliListFormatedOIB>
    <izvorni_sadrzaj>
      <item>Sudski registar</item>
      <item>E-oglasna ploča</item>
      <item>Željka Matekov, OIB 08269451783</item>
    </izvorni_sadrzaj>
    <derivirana_varijabla naziv="DomainObject.Predmet.OstaliListFormatedOIB_1">
      <item>Sudski registar</item>
      <item>E-oglasna ploča</item>
      <item>Željka Matekov, OIB 08269451783</item>
    </derivirana_varijabla>
  </DomainObject.Predmet.OstaliListFormatedOIB>
  <DomainObject.Predmet.OstaliListFormatedWithAdress>
    <izvorni_sadrzaj>
      <item>Sudski registar</item>
      <item>E-oglasna ploča</item>
      <item>Željka Matekov, Ivana Gorana Kovačića 19, 48350 Đurđevac</item>
    </izvorni_sadrzaj>
    <derivirana_varijabla naziv="DomainObject.Predmet.OstaliListFormatedWithAdress_1">
      <item>Sudski registar</item>
      <item>E-oglasna ploča</item>
      <item>Željka Matekov, Ivana Gorana Kovačića 19, 48350 Đurđevac</item>
    </derivirana_varijabla>
  </DomainObject.Predmet.OstaliListFormatedWithAdress>
  <DomainObject.Predmet.OstaliListFormatedWithAdressOIB>
    <izvorni_sadrzaj>
      <item>Sudski registar</item>
      <item>E-oglasna ploča</item>
      <item>Željka Matekov, OIB 08269451783, Ivana Gorana Kovačića 19, 48350 Đurđevac</item>
    </izvorni_sadrzaj>
    <derivirana_varijabla naziv="DomainObject.Predmet.OstaliListFormatedWithAdressOIB_1">
      <item>Sudski registar</item>
      <item>E-oglasna ploča</item>
      <item>Željka Matekov, OIB 08269451783, Ivana Gorana Kovačića 19, 48350 Đurđevac</item>
    </derivirana_varijabla>
  </DomainObject.Predmet.OstaliListFormatedWithAdressOIB>
  <DomainObject.Predmet.OstaliListNazivFormated>
    <izvorni_sadrzaj>
      <item>Sudski registar</item>
      <item>E-oglasna ploča</item>
      <item>Željka Matekov</item>
    </izvorni_sadrzaj>
    <derivirana_varijabla naziv="DomainObject.Predmet.OstaliListNazivFormated_1">
      <item>Sudski registar</item>
      <item>E-oglasna ploča</item>
      <item>Željka Matekov</item>
    </derivirana_varijabla>
  </DomainObject.Predmet.OstaliListNazivFormated>
  <DomainObject.Predmet.OstaliListNazivFormatedOIB>
    <izvorni_sadrzaj>
      <item>Sudski registar</item>
      <item>E-oglasna ploča</item>
      <item>Željka Matekov, OIB 08269451783</item>
    </izvorni_sadrzaj>
    <derivirana_varijabla naziv="DomainObject.Predmet.OstaliListNazivFormatedOIB_1">
      <item>Sudski registar</item>
      <item>E-oglasna ploča</item>
      <item>Željka Matekov, OIB 08269451783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St-267/2015-3</izvorni_sadrzaj>
    <derivirana_varijabla naziv="DomainObject.PoslovniBrojDokumenta_1">St-267/2015-3</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DRAVA društvo s ograničenom odgovornošću za trgovinu</izvorni_sadrzaj>
    <derivirana_varijabla naziv="DomainObject.Predmet.ProtustrankaIDrugi_1">DRAVA društvo s ograničenom odgovornošću za trgovinu</derivirana_varijabla>
  </DomainObject.Predmet.ProtustrankaIDrugi>
  <DomainObject.Predmet.StrankaIDrugiAdressOIB>
    <izvorni_sadrzaj>Financijska agencija, Regionalni centar Zagreb, Ilica 307, 10000 Zagreb</izvorni_sadrzaj>
    <derivirana_varijabla naziv="DomainObject.Predmet.StrankaIDrugiAdressOIB_1">Financijska agencija, Regionalni centar Zagreb, Ilica 307, 10000 Zagreb</derivirana_varijabla>
  </DomainObject.Predmet.StrankaIDrugiAdressOIB>
  <DomainObject.Predmet.ProtustrankaIDrugiAdressOIB>
    <izvorni_sadrzaj>DRAVA društvo s ograničenom odgovornošću za trgovinu, OIB 93077419710, Vinogradska 6, 48350 Đurđevac</izvorni_sadrzaj>
    <derivirana_varijabla naziv="DomainObject.Predmet.ProtustrankaIDrugiAdressOIB_1">DRAVA društvo s ograničenom odgovornošću za trgovinu, OIB 93077419710, Vinogradska 6,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DRAVA društvo s ograničenom odgovornošću za trgovinu</item>
      <item>Sudski registar</item>
      <item>E-oglasna ploča</item>
      <item>Financijska agencija, Regionalni centar Zagreb</item>
      <item>Željka Matekov</item>
    </izvorni_sadrzaj>
    <derivirana_varijabla naziv="DomainObject.Predmet.SudioniciListNaziv_1">
      <item>DRAVA društvo s ograničenom odgovornošću za trgovinu</item>
      <item>Sudski registar</item>
      <item>E-oglasna ploča</item>
      <item>Financijska agencija, Regionalni centar Zagreb</item>
      <item>Željka Matekov</item>
    </derivirana_varijabla>
  </DomainObject.Predmet.SudioniciListNaziv>
  <DomainObject.Predmet.SudioniciListAdressOIB>
    <izvorni_sadrzaj>
      <item>DRAVA društvo s ograničenom odgovornošću za trgovinu, OIB 93077419710, Vinogradska 6,48350 Đurđevac</item>
      <item>Sudski registar</item>
      <item>E-oglasna ploča</item>
      <item>Financijska agencija, Regionalni centar Zagreb, Ilica 307,10000 Zagreb</item>
      <item>Željka Matekov, OIB 08269451783, Ivana Gorana Kovačića 19,48350 Đurđevac</item>
    </izvorni_sadrzaj>
    <derivirana_varijabla naziv="DomainObject.Predmet.SudioniciListAdressOIB_1">
      <item>DRAVA društvo s ograničenom odgovornošću za trgovinu, OIB 93077419710, Vinogradska 6,48350 Đurđevac</item>
      <item>Sudski registar</item>
      <item>E-oglasna ploča</item>
      <item>Financijska agencija, Regionalni centar Zagreb, Ilica 307,10000 Zagreb</item>
      <item>Željka Matekov, OIB 08269451783, Ivana Gorana Kovačića 19,48350 Đurđevac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FFC290-694A-4FA0-86EB-71F46ECE73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2539</properties:Characters>
  <properties:Lines>77</properties:Lines>
  <properties:Paragraphs>32</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Iva Šimunić</cp:lastModifiedBy>
  <cp:lastPrinted>2016-02-12T07:42:00Z</cp:lastPrinted>
  <dcterms:modified xmlns:xsi="http://www.w3.org/2001/XMLSchema-instance" xsi:type="dcterms:W3CDTF">2016-02-12T07:43:00Z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St-267/2015-3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