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f3ba" w14:paraId="de7f3ba" w:rsidRDefault="00C617D1" w:rsidP="00C617D1" w:rsidR="00C617D1">
      <w:pPr>
        <w:jc w:val="both"/>
        <w15:collapsed w:val="false"/>
        <w:rPr>
          <w:b/>
          <w:szCs w:val="20"/>
        </w:rPr>
      </w:pPr>
      <w:bookmarkStart w:name="_GoBack" w:id="0"/>
      <w:bookmarkEnd w:id="0"/>
      <w:r>
        <w:rPr>
          <w:b/>
          <w:szCs w:val="20"/>
        </w:rPr>
        <w:t>REPUBLIKA HRVATSKA                                                                   14.  St-177/2003</w:t>
      </w:r>
    </w:p>
    <w:p w:rsidRDefault="00C617D1" w:rsidP="00C617D1" w:rsidR="00C617D1">
      <w:pPr>
        <w:jc w:val="both"/>
        <w:rPr>
          <w:b/>
          <w:szCs w:val="20"/>
        </w:rPr>
      </w:pPr>
      <w:r>
        <w:rPr>
          <w:b/>
          <w:szCs w:val="20"/>
        </w:rPr>
        <w:t>TRGOVAČKI SUD U SPLITU</w:t>
      </w:r>
    </w:p>
    <w:p w:rsidRDefault="00C617D1" w:rsidP="00C617D1" w:rsidR="00C617D1">
      <w:pPr>
        <w:jc w:val="both"/>
        <w:rPr>
          <w:b/>
          <w:szCs w:val="20"/>
        </w:rPr>
      </w:pPr>
    </w:p>
    <w:p w:rsidRDefault="00C617D1" w:rsidP="00C617D1" w:rsidR="00C617D1">
      <w:pPr>
        <w:jc w:val="center"/>
        <w:rPr>
          <w:b/>
          <w:szCs w:val="20"/>
        </w:rPr>
      </w:pPr>
      <w:r>
        <w:rPr>
          <w:b/>
          <w:szCs w:val="20"/>
        </w:rPr>
        <w:t>Z A P I S N I K</w:t>
      </w:r>
    </w:p>
    <w:p w:rsidRDefault="00C617D1" w:rsidP="00C617D1" w:rsidR="00C617D1">
      <w:pPr>
        <w:jc w:val="both"/>
        <w:rPr>
          <w:b/>
          <w:szCs w:val="20"/>
        </w:rPr>
      </w:pPr>
    </w:p>
    <w:p w:rsidRDefault="00C617D1" w:rsidP="00C617D1" w:rsidR="00C617D1" w:rsidRPr="00A92E13">
      <w:pPr>
        <w:jc w:val="both"/>
        <w:rPr>
          <w:b/>
        </w:rPr>
      </w:pPr>
      <w:r>
        <w:t xml:space="preserve">sa Skupštine vjerovnika, održane kod Trgovačkog suda u Splitu 24. siječnja 2017. s početkom u 12,00 sati, u stečajnom postupku nad stečajnim Dužnikom: </w:t>
      </w:r>
      <w:r w:rsidRPr="00A92E13">
        <w:rPr>
          <w:b/>
        </w:rPr>
        <w:t>BRODOSPLIT-METALOPREMA, d.o.o., u stečaju, Split, Put Supavla 19.</w:t>
      </w:r>
    </w:p>
    <w:p w:rsidRDefault="00C617D1" w:rsidP="00C617D1" w:rsidR="00C617D1">
      <w:pPr>
        <w:jc w:val="both"/>
      </w:pPr>
    </w:p>
    <w:p w:rsidRDefault="00C617D1" w:rsidP="00C617D1" w:rsidR="00C617D1">
      <w:pPr>
        <w:jc w:val="both"/>
      </w:pPr>
      <w:r>
        <w:t xml:space="preserve"> NAZOČNI OD SUDA:</w:t>
      </w:r>
    </w:p>
    <w:p w:rsidRDefault="00C617D1" w:rsidP="00C617D1" w:rsidR="00C617D1">
      <w:pPr>
        <w:jc w:val="both"/>
      </w:pPr>
      <w:r>
        <w:t>Stečajni sudac: JOZO ĆALETA.</w:t>
      </w:r>
    </w:p>
    <w:p w:rsidRDefault="00C617D1" w:rsidP="00C617D1" w:rsidR="00C617D1">
      <w:pPr>
        <w:jc w:val="both"/>
      </w:pPr>
      <w:r>
        <w:t>Zapisničar: VESNA KATIĆ.</w:t>
      </w:r>
    </w:p>
    <w:p w:rsidRDefault="00C617D1" w:rsidP="00C617D1" w:rsidR="00C617D1">
      <w:pPr>
        <w:jc w:val="both"/>
      </w:pPr>
    </w:p>
    <w:p w:rsidRDefault="00C617D1" w:rsidP="00C617D1" w:rsidR="00C617D1">
      <w:pPr>
        <w:jc w:val="both"/>
      </w:pPr>
      <w:r>
        <w:t xml:space="preserve">Stečajni upravitelj MARKO BITANGA. </w:t>
      </w:r>
    </w:p>
    <w:p w:rsidRDefault="00C617D1" w:rsidP="00C617D1" w:rsidR="00C617D1">
      <w:pPr>
        <w:jc w:val="both"/>
      </w:pPr>
    </w:p>
    <w:p w:rsidRDefault="00C617D1" w:rsidP="00C617D1" w:rsidR="00C617D1">
      <w:pPr>
        <w:jc w:val="both"/>
      </w:pPr>
      <w:r>
        <w:t>Utvrđuje se kako su pristupili:</w:t>
      </w:r>
    </w:p>
    <w:p w:rsidRDefault="00C617D1" w:rsidP="00C617D1" w:rsidR="00C617D1">
      <w:pPr>
        <w:numPr>
          <w:ilvl w:val="0"/>
          <w:numId w:val="2"/>
        </w:numPr>
        <w:jc w:val="both"/>
      </w:pPr>
      <w:r>
        <w:t>Vjekoslav Mladineo, odvjetnik u Splitu, punomoćnik stečajnog dužnika</w:t>
      </w:r>
    </w:p>
    <w:p w:rsidRDefault="00C617D1" w:rsidP="00C617D1" w:rsidR="00C617D1">
      <w:pPr>
        <w:numPr>
          <w:ilvl w:val="0"/>
          <w:numId w:val="2"/>
        </w:numPr>
        <w:jc w:val="both"/>
      </w:pPr>
      <w:r>
        <w:t>Smiljenka Buljan, odvjetnica u Splitu, za vjerovnika BRODOGRAĐEVNA INDUSTRIJA d.d. Split</w:t>
      </w:r>
    </w:p>
    <w:p w:rsidRDefault="00C617D1" w:rsidP="00C617D1" w:rsidR="00C617D1">
      <w:pPr>
        <w:jc w:val="both"/>
      </w:pPr>
    </w:p>
    <w:p w:rsidRDefault="00C617D1" w:rsidP="00C617D1" w:rsidR="00C617D1">
      <w:pPr>
        <w:jc w:val="both"/>
      </w:pPr>
      <w:r>
        <w:t>Utvrđuje se kako je predmet današnje Skupštine vjerovnika sukladno zaključku od 19. prosinca 2016. godine sa tamo navedenim Dnevnim dnevnim redom koji je zaključak bio objavljen na e-ogl. ploči suda, sa tamo navedenim Dnevnim redom.</w:t>
      </w:r>
    </w:p>
    <w:p w:rsidRDefault="00C617D1" w:rsidP="00C617D1" w:rsidR="00C617D1">
      <w:pPr>
        <w:jc w:val="both"/>
      </w:pPr>
    </w:p>
    <w:p w:rsidRDefault="00C617D1" w:rsidP="00C617D1" w:rsidR="00C617D1">
      <w:pPr>
        <w:numPr>
          <w:ilvl w:val="0"/>
          <w:numId w:val="1"/>
        </w:numPr>
        <w:jc w:val="both"/>
      </w:pPr>
      <w:r>
        <w:t xml:space="preserve">Prelazi se na prvu točku Dnevnog reda pa se stečajni upr. poziva podnijeti  Izvješće sukladno istoj točki Dnevnog reda, nakon čega isti iznosi sukladno svom pismenom Izvješću koje je dostavio sudu dana 22. studenog 2016. godine i 16. siječnja 2017. godine, koja su pismena Izvješća bila objavljena na mrežnoj stranici sudova. </w:t>
      </w:r>
    </w:p>
    <w:p w:rsidRDefault="00C617D1" w:rsidP="00C617D1" w:rsidR="00C617D1">
      <w:pPr>
        <w:jc w:val="both"/>
      </w:pPr>
    </w:p>
    <w:p w:rsidRDefault="00C617D1" w:rsidP="00C617D1" w:rsidR="00C617D1">
      <w:pPr>
        <w:jc w:val="both"/>
      </w:pPr>
      <w:r>
        <w:t xml:space="preserve">Prisutna vjerovnica primila na znanje Izvješće stečajnog upr. </w:t>
      </w:r>
    </w:p>
    <w:p w:rsidRDefault="00C617D1" w:rsidP="00C617D1" w:rsidR="00C617D1">
      <w:pPr>
        <w:jc w:val="both"/>
      </w:pPr>
    </w:p>
    <w:p w:rsidRDefault="00C617D1" w:rsidP="00C617D1" w:rsidR="00C617D1">
      <w:pPr>
        <w:jc w:val="both"/>
      </w:pPr>
      <w:r>
        <w:t xml:space="preserve">Dodatno svom pismenom Izvješću, stečajni upr, ističe kako je protiv presude VTS od 25. listopada 2016. godine broj Pž-1403/2015 stečajni Dužnik izjavio reviziju Vrhovnom sudu RH i opreza radi ustavnu tužbu u slučaju ako bi revizija kao nedopuštena bila odbačena. </w:t>
      </w:r>
    </w:p>
    <w:p w:rsidRDefault="00C617D1" w:rsidP="00C617D1" w:rsidR="00C617D1">
      <w:pPr>
        <w:jc w:val="both"/>
      </w:pPr>
    </w:p>
    <w:p w:rsidRDefault="00C617D1" w:rsidP="00C617D1" w:rsidR="00C617D1">
      <w:pPr>
        <w:numPr>
          <w:ilvl w:val="0"/>
          <w:numId w:val="1"/>
        </w:numPr>
        <w:jc w:val="both"/>
      </w:pPr>
      <w:r>
        <w:t xml:space="preserve">Prelazi se na drugu točku Dnevnog reda u sklopu koje točke stečajni sudac upoznaje prisutne kako je stečajni upr. u svom Izvješću predložio ovaj stečajni postupak zaključiti a parnice koje su u tijeku nastaviti voditi i nakon zaključenja stečajnog postupka i to  u ime i za račun stečajne mase. Ističe se kako stečajni Dužnik vodi tri parnice od kojih je jedna pravomoćno završena a koja se odnosi na izlučni zahtjev RH i u kojoj parnici je stečajni Dužnik podlegao parnici-izgubio parnicu  tako da su pogoni u Rašćanima u Vrgorcu – nekretnine – vlasništvo RH, ali je u vezi te parnice podnesena revizija Vrhovnom sudu RH i ustavna tužba, kako je to gore navedeno. Druge dvije parnice ovaj stečajni Dužnika vodi kao tužitelj protiv trg. društva KRAH </w:t>
      </w: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center"/>
      </w:pPr>
      <w:r>
        <w:lastRenderedPageBreak/>
        <w:t>-2-</w:t>
      </w:r>
    </w:p>
    <w:p w:rsidRDefault="00C617D1" w:rsidP="00C617D1" w:rsidR="00C617D1">
      <w:pPr>
        <w:jc w:val="both"/>
      </w:pPr>
    </w:p>
    <w:p w:rsidRDefault="00C617D1" w:rsidP="00C617D1" w:rsidR="00C617D1">
      <w:pPr>
        <w:jc w:val="both"/>
      </w:pPr>
    </w:p>
    <w:p w:rsidRDefault="00C617D1" w:rsidP="00C617D1" w:rsidR="00C617D1">
      <w:pPr>
        <w:jc w:val="both"/>
      </w:pPr>
      <w:r>
        <w:t xml:space="preserve">d.o.o. kao tuženika, obje se parnice vode radi isplate i u obje parnice još nije donijeta prvostupanjska presuda. Jedna parnice se vodi na iznos od preko 5.000.000,00 kuna a druga se parnica vodi radi iznosa od cca  64.000,00 eura. Sve navedena parnice stečajni upr. predlaže nastaviti voditi nakon zaključenja ovog stečajnog postupka u ime i za račun stečajne mase. </w:t>
      </w:r>
    </w:p>
    <w:p w:rsidRDefault="00C617D1" w:rsidP="00C617D1" w:rsidR="00C617D1">
      <w:pPr>
        <w:jc w:val="both"/>
      </w:pPr>
    </w:p>
    <w:p w:rsidRDefault="00C617D1" w:rsidP="00C617D1" w:rsidR="00C617D1">
      <w:pPr>
        <w:jc w:val="both"/>
      </w:pPr>
      <w:r>
        <w:t xml:space="preserve">Prema Izvješću stečajnog upr., stanje novčanih sredstava Dužnika je: 417,72 kune na dan 31. prosinca 2016. godine. Tijekom stečajnog postupka namireni su 100% vjerovnici prvog višeg isplatnog reda i vjerovnici drugog višeg isplatnog reda u visini od 28% utvrđenih im tražbina u ovom stečajnom postupku. Kako više nema raspoložive stečajne mase a nema ni materijalne imovine za unovčenje to je stečajni upr. predložio ovaj stečajni postupak zaključiti a navedene parnice nastaviti voditi u ime i za račun stečajne mase nakon zaključenja ovog stečajnog postupka. </w:t>
      </w:r>
    </w:p>
    <w:p w:rsidRDefault="00C617D1" w:rsidP="00C617D1" w:rsidR="00C617D1">
      <w:pPr>
        <w:jc w:val="both"/>
      </w:pPr>
    </w:p>
    <w:p w:rsidRDefault="00C617D1" w:rsidP="00C617D1" w:rsidR="00C617D1">
      <w:pPr>
        <w:jc w:val="both"/>
      </w:pPr>
      <w:r>
        <w:t>Utvrđuje se kako je tijekom Skupštine vjerovnika u sudnicu pristupio Jurica Jurač,  zamjenik ŽDO u Splitu, koji zastupa vjerovnika RH.</w:t>
      </w:r>
    </w:p>
    <w:p w:rsidRDefault="00C617D1" w:rsidP="00C617D1" w:rsidR="00C617D1">
      <w:pPr>
        <w:jc w:val="both"/>
      </w:pPr>
    </w:p>
    <w:p w:rsidRDefault="00C617D1" w:rsidP="00C617D1" w:rsidR="00C617D1">
      <w:pPr>
        <w:jc w:val="both"/>
      </w:pPr>
      <w:r>
        <w:t xml:space="preserve">Prisutni punomoćnik stečajnog Dužnika, odvjetnik Vjekoslav Mladineo, sugerira stečajnim vjerovnicima i stečajnom sudu odgoditi zaključenje ovog stečajnog postupka za otprilike 8 mjeseci, u kojem roku je razumno očekivati odluku Vrhovnog suda o izjavljenoj reviziji u parnici P-351/2010 ovog suda a protiv presude VTS  broj Pž-1403/2015 od 25. listopada 2016. godine. Razlog tomu je što bi u slučaju zaključenja ovog stečajnog postupka u navedenome vizijskom postupku nastupio prekid tog parničnog postupka  zbog prestanka postojanja stečajnog Dužnika kao pravnog subjekta i potom bi se čekao nastavak tog revizijskog postupka u kojem bi mjesto stečajnog Dužnika kao pravne osobe zauzela stečajna masa istog stečajnog Dužnika kao pravom subjektiviteta, a što bi sve imalo za negativnu posljedicu produženje odlučivanja o reviziji stečajnog Dužnika, što je za ovog stečajnog Dužnika nepovoljno. Zbog toga isti sugerira vjerovnicima i sudu odgoditi donošenje odluke o zaključenju ovog stečajnog postupka za predloženih cca 8 mjeseci. U tom vremenu će isti  pun Dužnika kod Vrhovnog suda RH požuriti donošenje odluke o reviziji, makar i zahtjevom za suđenje u razumnom roku, imajući u vidu kako isti parnični postupka traje već punih 7 godina. </w:t>
      </w:r>
    </w:p>
    <w:p w:rsidRDefault="00C617D1" w:rsidP="00C617D1" w:rsidR="00C617D1">
      <w:pPr>
        <w:jc w:val="both"/>
      </w:pPr>
    </w:p>
    <w:p w:rsidRDefault="00C617D1" w:rsidP="00C617D1" w:rsidR="00C617D1">
      <w:pPr>
        <w:jc w:val="both"/>
      </w:pPr>
      <w:r>
        <w:t>Prisutni vjerovnici BRODOGRAĐEVNA INDUSTRIJA d.d. Split i RH, Smiljenka Buljan i Jurica Jurač, pridružuju  se prijedlogu punomoćnika Dužnika te predlažu nakon toga ponovno sazvati Skupštinu vjerovnika.</w:t>
      </w:r>
    </w:p>
    <w:p w:rsidRDefault="00C617D1" w:rsidP="00C617D1" w:rsidR="00C617D1">
      <w:pPr>
        <w:jc w:val="both"/>
      </w:pPr>
    </w:p>
    <w:p w:rsidRDefault="00C617D1" w:rsidP="00C617D1" w:rsidR="00C617D1">
      <w:pPr>
        <w:jc w:val="both"/>
      </w:pPr>
      <w:r>
        <w:t>Nakon toga prisutni vjerovnici jednoglasno donose slijedeću</w:t>
      </w:r>
    </w:p>
    <w:p w:rsidRDefault="00C617D1" w:rsidP="00C617D1" w:rsidR="00C617D1">
      <w:pPr>
        <w:jc w:val="both"/>
      </w:pPr>
    </w:p>
    <w:p w:rsidRDefault="00C617D1" w:rsidP="00C617D1" w:rsidR="00C617D1">
      <w:pPr>
        <w:jc w:val="center"/>
      </w:pPr>
      <w:r>
        <w:t>ODLUKU</w:t>
      </w: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both"/>
      </w:pPr>
    </w:p>
    <w:p w:rsidRDefault="00C617D1" w:rsidP="00C617D1" w:rsidR="00C617D1">
      <w:pPr>
        <w:jc w:val="center"/>
      </w:pPr>
      <w:r>
        <w:t>-3-</w:t>
      </w:r>
    </w:p>
    <w:p w:rsidRDefault="00C617D1" w:rsidP="00C617D1" w:rsidR="00C617D1">
      <w:pPr>
        <w:jc w:val="both"/>
      </w:pPr>
    </w:p>
    <w:p w:rsidRDefault="00C617D1" w:rsidP="00C617D1" w:rsidR="00C617D1">
      <w:pPr>
        <w:jc w:val="both"/>
      </w:pPr>
    </w:p>
    <w:p w:rsidRDefault="00C617D1" w:rsidP="00C617D1" w:rsidR="00C617D1">
      <w:pPr>
        <w:jc w:val="both"/>
      </w:pPr>
      <w:r>
        <w:t>Odgađa se raspravljanje i donošenje odluke o prijedlogu za zaključenje ovog stečajnog postupka i daljnje vođenje u ime i za račun stečajne mase. O tom prijedlogu će se odlučivati na slijedećoj Skupštini vjerovnika.</w:t>
      </w:r>
    </w:p>
    <w:p w:rsidRDefault="00C617D1" w:rsidP="00C617D1" w:rsidR="00C617D1">
      <w:pPr>
        <w:jc w:val="both"/>
      </w:pPr>
    </w:p>
    <w:p w:rsidRDefault="00C617D1" w:rsidP="00C617D1" w:rsidR="00C617D1">
      <w:pPr>
        <w:numPr>
          <w:ilvl w:val="0"/>
          <w:numId w:val="1"/>
        </w:numPr>
        <w:jc w:val="both"/>
      </w:pPr>
      <w:r>
        <w:t>Prelazi se na točku RAZNO.</w:t>
      </w:r>
    </w:p>
    <w:p w:rsidRDefault="00C617D1" w:rsidP="00C617D1" w:rsidR="00C617D1">
      <w:pPr>
        <w:jc w:val="both"/>
      </w:pPr>
      <w:r>
        <w:br/>
        <w:t>Prisutni izjavljuju kako nemaju ništa pod točkom Razno.</w:t>
      </w:r>
    </w:p>
    <w:p w:rsidRDefault="00C617D1" w:rsidP="00C617D1" w:rsidR="00C617D1">
      <w:pPr>
        <w:jc w:val="both"/>
      </w:pPr>
    </w:p>
    <w:p w:rsidRDefault="00C617D1" w:rsidP="00C617D1" w:rsidR="00C617D1">
      <w:pPr>
        <w:jc w:val="both"/>
      </w:pPr>
      <w:r>
        <w:t>Skupština vjerovnika dovršena.</w:t>
      </w:r>
    </w:p>
    <w:p w:rsidRDefault="00C617D1" w:rsidP="00C617D1" w:rsidR="00C617D1">
      <w:pPr>
        <w:jc w:val="both"/>
      </w:pPr>
    </w:p>
    <w:p w:rsidRDefault="00C617D1" w:rsidP="00C617D1" w:rsidR="00C617D1">
      <w:pPr>
        <w:jc w:val="both"/>
      </w:pPr>
      <w:r>
        <w:t>Dovršeno u   12,45  sati.</w:t>
      </w:r>
    </w:p>
    <w:p w:rsidRDefault="00C617D1" w:rsidP="00C617D1" w:rsidR="00C617D1">
      <w:pPr>
        <w:jc w:val="both"/>
      </w:pPr>
    </w:p>
    <w:p w:rsidRDefault="00C617D1" w:rsidP="00C617D1" w:rsidR="00C617D1">
      <w:pPr>
        <w:jc w:val="both"/>
      </w:pPr>
      <w:r>
        <w:t>Zapisničar                     Stečajni sudac                Stečajni upravitelj               Stranke</w:t>
      </w: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C617D1" w:rsidP="00C617D1" w:rsidR="00C617D1">
      <w:pPr>
        <w:ind w:firstLine="720"/>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7F1ED0"/>
    <w:multiLevelType w:val="hybridMultilevel"/>
    <w:tmpl w:val="150A7CB6"/>
    <w:lvl w:tplc="DE3AF5DE" w:ilvl="0">
      <w:start w:val="1"/>
      <w:numFmt w:val="decimal"/>
      <w:lvlText w:val="%1."/>
      <w:lvlJc w:val="left"/>
      <w:pPr>
        <w:ind w:hanging="360" w:left="36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54A1AEE"/>
    <w:multiLevelType w:val="hybridMultilevel"/>
    <w:tmpl w:val="83CEEF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7D1"/>
    <w:rsid w:val="00704E2C"/>
    <w:rsid w:val="00810D21"/>
    <w:rsid w:val="00C617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17D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10D21"/>
    <w:rPr>
      <w:color w:val="808080"/>
      <w:bdr w:space="0" w:sz="0" w:color="auto" w:val="none"/>
      <w:shd w:fill="auto" w:color="auto" w:val="clear"/>
    </w:rPr>
  </w:style>
  <w:style w:customStyle="true" w:styleId="eSPISCCParagraphDefaultFont" w:type="character">
    <w:name w:val="eSPIS_CC_Paragraph Default Font"/>
    <w:basedOn w:val="Zadanifontodlomka"/>
    <w:rsid w:val="00810D21"/>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810D21"/>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810D21"/>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10D21"/>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17D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10D21"/>
    <w:rPr>
      <w:color w:val="808080"/>
      <w:bdr w:color="auto" w:space="0" w:sz="0" w:val="none"/>
      <w:shd w:color="auto" w:fill="auto" w:val="clear"/>
    </w:rPr>
  </w:style>
  <w:style w:customStyle="1" w:styleId="eSPISCCParagraphDefaultFont" w:type="character">
    <w:name w:val="eSPIS_CC_Paragraph Default Font"/>
    <w:basedOn w:val="Zadanifontodlomka"/>
    <w:rsid w:val="00810D21"/>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810D21"/>
    <w:rPr>
      <w:b/>
      <w:szCs w:val="20"/>
      <w:bdr w:color="auto" w:space="0" w:sz="0" w:val="none"/>
      <w:shd w:color="auto" w:fill="FFFFCC" w:val="clear"/>
      <w:lang w:val="hr-HR"/>
    </w:rPr>
  </w:style>
  <w:style w:customStyle="1" w:styleId="PozadinaSvijetloCrvena" w:type="character">
    <w:name w:val="Pozadina_SvijetloCrvena"/>
    <w:basedOn w:val="eSPISCCParagraphDefaultFont"/>
    <w:rsid w:val="00810D21"/>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10D21"/>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siječnja 2017.</izvorni_sadrzaj>
    <derivirana_varijabla naziv="DomainObject.PlaniraniZavrsetakDatum_1">24. siječnja 2017.</derivirana_varijabla>
  </DomainObject.PlaniraniZavrsetakDatum>
  <DomainObject.PlaniraniPocetakDatum>
    <izvorni_sadrzaj>24. siječnja 2017.</izvorni_sadrzaj>
    <derivirana_varijabla naziv="DomainObject.PlaniraniPocetakDatum_1">24.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12:45</izvorni_sadrzaj>
    <derivirana_varijabla naziv="DomainObject.PlaniraniZavrsetakVrijeme_1">12:45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2003.</izvorni_sadrzaj>
    <derivirana_varijabla naziv="DomainObject.Predmet.DatumOsnivanja_1">17.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St-177/2003</izvorni_sadrzaj>
    <derivirana_varijabla naziv="DomainObject.Predmet.OznakaBroj_1">St-177/2003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BRODOSPLIT-METALOPREMA društvo s ograničenom odgovornošću, u stečaju</izvorni_sadrzaj>
    <derivirana_varijabla naziv="DomainObject.Predmet.ProtustrankaFormated_1">  BRODOSPLIT-METALOPREMA društvo s ograničenom odgovornošću, u stečaju</derivirana_varijabla>
  </DomainObject.Predmet.ProtustrankaFormated>
  <DomainObject.Predmet.ProtustrankaFormatedOIB>
    <izvorni_sadrzaj>  BRODOSPLIT-METALOPREMA društvo s ograničenom odgovornošću, u stečaju, OIB 13270228237</izvorni_sadrzaj>
    <derivirana_varijabla naziv="DomainObject.Predmet.ProtustrankaFormatedOIB_1">  BRODOSPLIT-METALOPREMA društvo s ograničenom odgovornošću, u stečaju, OIB 13270228237</derivirana_varijabla>
  </DomainObject.Predmet.ProtustrankaFormatedOIB>
  <DomainObject.Predmet.ProtustrankaFormatedWithAdress>
    <izvorni_sadrzaj> BRODOSPLIT-METALOPREMA društvo s ograničenom odgovornošću, u stečaju, Put Supavla 21, 21000 Split</izvorni_sadrzaj>
    <derivirana_varijabla naziv="DomainObject.Predmet.ProtustrankaFormatedWithAdress_1"> BRODOSPLIT-METALOPREMA društvo s ograničenom odgovornošću, u stečaju, Put Supavla 21, 21000 Split</derivirana_varijabla>
  </DomainObject.Predmet.ProtustrankaFormatedWithAdress>
  <DomainObject.Predmet.ProtustrankaFormatedWithAdressOIB>
    <izvorni_sadrzaj> BRODOSPLIT-METALOPREMA društvo s ograničenom odgovornošću, u stečaju, OIB 13270228237, Put Supavla 21, 21000 Split</izvorni_sadrzaj>
    <derivirana_varijabla naziv="DomainObject.Predmet.ProtustrankaFormatedWithAdressOIB_1"> BRODOSPLIT-METALOPREMA društvo s ograničenom odgovornošću, u stečaju, OIB 13270228237, Put Supavla 21, 21000 Split</derivirana_varijabla>
  </DomainObject.Predmet.ProtustrankaFormatedWithAdressOIB>
  <DomainObject.Predmet.ProtustrankaWithAdress>
    <izvorni_sadrzaj>BRODOSPLIT-METALOPREMA društvo s ograničenom odgovornošću, u stečaju Put Supavla 21, 21000 Split</izvorni_sadrzaj>
    <derivirana_varijabla naziv="DomainObject.Predmet.ProtustrankaWithAdress_1">BRODOSPLIT-METALOPREMA društvo s ograničenom odgovornošću, u stečaju Put Supavla 21, 21000 Split</derivirana_varijabla>
  </DomainObject.Predmet.ProtustrankaWithAdress>
  <DomainObject.Predmet.ProtustrankaWithAdressOIB>
    <izvorni_sadrzaj>BRODOSPLIT-METALOPREMA društvo s ograničenom odgovornošću, u stečaju, OIB 13270228237, Put Supavla 21, 21000 Split</izvorni_sadrzaj>
    <derivirana_varijabla naziv="DomainObject.Predmet.ProtustrankaWithAdressOIB_1">BRODOSPLIT-METALOPREMA društvo s ograničenom odgovornošću, u stečaju, OIB 13270228237, Put Supavla 21, 21000 Split</derivirana_varijabla>
  </DomainObject.Predmet.ProtustrankaWithAdressOIB>
  <DomainObject.Predmet.ProtustrankaNazivFormated>
    <izvorni_sadrzaj>BRODOSPLIT-METALOPREMA društvo s ograničenom odgovornošću, u stečaju</izvorni_sadrzaj>
    <derivirana_varijabla naziv="DomainObject.Predmet.ProtustrankaNazivFormated_1">BRODOSPLIT-METALOPREMA društvo s ograničenom odgovornošću, u stečaju</derivirana_varijabla>
  </DomainObject.Predmet.ProtustrankaNazivFormated>
  <DomainObject.Predmet.ProtustrankaNazivFormatedOIB>
    <izvorni_sadrzaj>BRODOSPLIT-METALOPREMA društvo s ograničenom odgovornošću, u stečaju, OIB 13270228237</izvorni_sadrzaj>
    <derivirana_varijabla naziv="DomainObject.Predmet.ProtustrankaNazivFormatedOIB_1">BRODOSPLIT-METALOPREMA društvo s ograničenom odgovornošću, u stečaju, OIB 13270228237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BRODOSPLIT-METALOPREMA društvo s ograničenom odgovornošću, u stečaju</item>
    </izvorni_sadrzaj>
    <derivirana_varijabla naziv="DomainObject.Predmet.ProtuStrankaListFormated_1">
      <item>BRODOSPLIT-METALOPREMA društvo s ograničenom odgovornošću, u stečaju</item>
    </derivirana_varijabla>
  </DomainObject.Predmet.ProtuStrankaListFormated>
  <DomainObject.Predmet.ProtuStrankaListFormatedOIB>
    <izvorni_sadrzaj>
      <item>BRODOSPLIT-METALOPREMA društvo s ograničenom odgovornošću, u stečaju, OIB 13270228237</item>
    </izvorni_sadrzaj>
    <derivirana_varijabla naziv="DomainObject.Predmet.ProtuStrankaListFormatedOIB_1">
      <item>BRODOSPLIT-METALOPREMA društvo s ograničenom odgovornošću, u stečaju, OIB 13270228237</item>
    </derivirana_varijabla>
  </DomainObject.Predmet.ProtuStrankaListFormatedOIB>
  <DomainObject.Predmet.ProtuStrankaListFormatedWithAdress>
    <izvorni_sadrzaj>
      <item>BRODOSPLIT-METALOPREMA društvo s ograničenom odgovornošću, u stečaju, Put Supavla 21, 21000 Split</item>
    </izvorni_sadrzaj>
    <derivirana_varijabla naziv="DomainObject.Predmet.ProtuStrankaListFormatedWithAdress_1">
      <item>BRODOSPLIT-METALOPREMA društvo s ograničenom odgovornošću, u stečaju, Put Supavla 21, 21000 Split</item>
    </derivirana_varijabla>
  </DomainObject.Predmet.ProtuStrankaListFormatedWithAdress>
  <DomainObject.Predmet.ProtuStrankaListFormatedWithAdressOIB>
    <izvorni_sadrzaj>
      <item>BRODOSPLIT-METALOPREMA društvo s ograničenom odgovornošću, u stečaju, OIB 13270228237, Put Supavla 21, 21000 Split</item>
    </izvorni_sadrzaj>
    <derivirana_varijabla naziv="DomainObject.Predmet.ProtuStrankaListFormatedWithAdressOIB_1">
      <item>BRODOSPLIT-METALOPREMA društvo s ograničenom odgovornošću, u stečaju, OIB 13270228237, Put Supavla 21, 21000 Split</item>
    </derivirana_varijabla>
  </DomainObject.Predmet.ProtuStrankaListFormatedWithAdressOIB>
  <DomainObject.Predmet.ProtuStrankaListNazivFormated>
    <izvorni_sadrzaj>
      <item>BRODOSPLIT-METALOPREMA društvo s ograničenom odgovornošću, u stečaju</item>
    </izvorni_sadrzaj>
    <derivirana_varijabla naziv="DomainObject.Predmet.ProtuStrankaListNazivFormated_1">
      <item>BRODOSPLIT-METALOPREMA društvo s ograničenom odgovornošću, u stečaju</item>
    </derivirana_varijabla>
  </DomainObject.Predmet.ProtuStrankaListNazivFormated>
  <DomainObject.Predmet.ProtuStrankaListNazivFormatedOIB>
    <izvorni_sadrzaj>
      <item>BRODOSPLIT-METALOPREMA društvo s ograničenom odgovornošću, u stečaju, OIB 13270228237</item>
    </izvorni_sadrzaj>
    <derivirana_varijabla naziv="DomainObject.Predmet.ProtuStrankaListNazivFormatedOIB_1">
      <item>BRODOSPLIT-METALOPREMA društvo s ograničenom odgovornošću, u stečaju, OIB 13270228237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BRODOSPLIT-METALOPREMA društvo s ograničenom odgovornošću, u stečaju</izvorni_sadrzaj>
    <derivirana_varijabla naziv="DomainObject.Predmet.ProtustrankaIDrugi_1">BRODOSPLIT-METALOPREMA društvo s ograničenom odgovornošću, u stečaju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BRODOSPLIT-METALOPREMA društvo s ograničenom odgovornošću, u stečaju, OIB 13270228237, Put Supavla 21, 21000 Split</izvorni_sadrzaj>
    <derivirana_varijabla naziv="DomainObject.Predmet.ProtustrankaIDrugiAdressOIB_1">BRODOSPLIT-METALOPREMA društvo s ograničenom odgovornošću, u stečaju, OIB 13270228237, Put Supavla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BRODOSPLIT-METALOPREMA društvo s ograničenom odgovornošću, u stečaju</item>
    </izvorni_sadrzaj>
    <derivirana_varijabla naziv="DomainObject.Predmet.SudioniciListNaziv_1">
      <item>REPUBLIKA HRVATSKA</item>
      <item>BRODOSPLIT-METALOPREMA društvo s ograničenom odgovornošću, u stečaju</item>
    </derivirana_varijabla>
  </DomainObject.Predmet.SudioniciListNaziv>
  <DomainObject.Predmet.SudioniciListAdressOIB>
    <izvorni_sadrzaj>
      <item>REPUBLIKA HRVATSKA</item>
      <item>BRODOSPLIT-METALOPREMA društvo s ograničenom odgovornošću, u stečaju, OIB 13270228237, Put Supavla 21,21000 Split</item>
    </izvorni_sadrzaj>
    <derivirana_varijabla naziv="DomainObject.Predmet.SudioniciListAdressOIB_1">
      <item>REPUBLIKA HRVATSKA</item>
      <item>BRODOSPLIT-METALOPREMA društvo s ograničenom odgovornošću, u stečaju, OIB 13270228237, Put Supavla 21,21000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13270228237</item>
    </izvorni_sadrzaj>
    <derivirana_varijabla naziv="DomainObject.Predmet.SudioniciListNazivOIB_1">
      <item>, OIB null</item>
      <item>, OIB 13270228237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47 Podstrana</item>
    </izvorni_sadrzaj>
    <derivirana_varijabla naziv="DomainObject.Predmet.StecajniUpraviteljiListAddressOIB_1">
      <item>Marko Bitanga, OIB 53393072664, Stjepana Radića 47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788</properties:Words>
  <properties:Characters>4423</properties:Characters>
  <properties:Lines>125</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2017-01-24T11:45:00Z</dcterms:created>
  <dc:creator>Jozo Ćaleta</dc:creator>
  <cp:lastModifiedBy>Jozo Ćaleta</cp:lastModifiedBy>
  <dcterms:modified xmlns:xsi="http://www.w3.org/2001/XMLSchema-instance" xsi:type="dcterms:W3CDTF">2017-01-24T11:48:00Z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