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acc7" w14:paraId="3b3acc7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934D90">
        <w:t>2</w:t>
      </w:r>
      <w:r w:rsidR="0082107F">
        <w:t xml:space="preserve">. </w:t>
      </w:r>
      <w:r w:rsidR="009B322D">
        <w:t>rujna</w:t>
      </w:r>
      <w:r w:rsidR="0082107F">
        <w:t xml:space="preserve"> </w:t>
      </w:r>
      <w:r w:rsidR="00A83B11">
        <w:t>2016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9B322D">
        <w:rPr>
          <w:b/>
        </w:rPr>
        <w:t>trinaesto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9B322D" w:rsidP="00EE028C" w:rsidR="00EE028C">
      <w:pPr>
        <w:ind w:left="709"/>
        <w:jc w:val="both"/>
      </w:pPr>
      <w:r>
        <w:lastRenderedPageBreak/>
        <w:t>Trinaesto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934D90" w:rsidP="00EE028C" w:rsidR="00DA1DB6">
      <w:pPr>
        <w:jc w:val="center"/>
        <w:rPr>
          <w:b/>
          <w:u w:val="single"/>
        </w:rPr>
      </w:pPr>
      <w:r w:rsidRPr="00934D90">
        <w:rPr>
          <w:b/>
          <w:u w:val="single"/>
        </w:rPr>
        <w:t>20</w:t>
      </w:r>
      <w:r w:rsidR="00677DAE" w:rsidRPr="00934D90">
        <w:rPr>
          <w:b/>
          <w:u w:val="single"/>
        </w:rPr>
        <w:t xml:space="preserve">. </w:t>
      </w:r>
      <w:r w:rsidRPr="00934D90">
        <w:rPr>
          <w:b/>
          <w:u w:val="single"/>
        </w:rPr>
        <w:t>rujna</w:t>
      </w:r>
      <w:r w:rsidR="00677DAE" w:rsidRPr="00934D90">
        <w:rPr>
          <w:b/>
          <w:u w:val="single"/>
        </w:rPr>
        <w:t xml:space="preserve"> </w:t>
      </w:r>
      <w:r w:rsidR="000D5535" w:rsidRPr="00934D90">
        <w:rPr>
          <w:b/>
          <w:u w:val="single"/>
        </w:rPr>
        <w:t>2016</w:t>
      </w:r>
      <w:r w:rsidR="00677DAE" w:rsidRPr="00934D90">
        <w:rPr>
          <w:b/>
          <w:u w:val="single"/>
        </w:rPr>
        <w:t>. godine u</w:t>
      </w:r>
      <w:r w:rsidR="00E46425" w:rsidRPr="00934D90">
        <w:rPr>
          <w:b/>
          <w:u w:val="single"/>
        </w:rPr>
        <w:t xml:space="preserve"> </w:t>
      </w:r>
      <w:r w:rsidRPr="00934D90">
        <w:rPr>
          <w:b/>
          <w:u w:val="single"/>
        </w:rPr>
        <w:t>11</w:t>
      </w:r>
      <w:r w:rsidR="00677DAE" w:rsidRPr="00934D90">
        <w:rPr>
          <w:b/>
          <w:u w:val="single"/>
        </w:rPr>
        <w:t>,</w:t>
      </w:r>
      <w:r w:rsidRPr="00934D90">
        <w:rPr>
          <w:b/>
          <w:u w:val="single"/>
        </w:rPr>
        <w:t>20</w:t>
      </w:r>
      <w:r w:rsidR="00677DAE" w:rsidRPr="00934D90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9B322D">
        <w:rPr>
          <w:b/>
        </w:rPr>
        <w:t>3</w:t>
      </w:r>
      <w:r w:rsidR="00425B0C" w:rsidRPr="000D5535">
        <w:rPr>
          <w:b/>
        </w:rPr>
        <w:t>.</w:t>
      </w:r>
      <w:r w:rsidR="009B322D">
        <w:rPr>
          <w:b/>
        </w:rPr>
        <w:t>200</w:t>
      </w:r>
      <w:r w:rsidR="00425B0C" w:rsidRPr="000D5535">
        <w:rPr>
          <w:b/>
        </w:rPr>
        <w:t>.000,00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425B0C" w:rsidRPr="002048C5">
        <w:t>točke I.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 xml:space="preserve">ješenja pozivom na odredbe čl. </w:t>
      </w:r>
      <w:r w:rsidR="00391F73">
        <w:t>97</w:t>
      </w:r>
      <w:r w:rsidR="00391F73" w:rsidRPr="00B01320">
        <w:t>,</w:t>
      </w:r>
      <w:r w:rsidR="00391F73">
        <w:t xml:space="preserve"> </w:t>
      </w:r>
      <w:r w:rsidR="00391F73" w:rsidRPr="00B01320">
        <w:t>98,</w:t>
      </w:r>
      <w:r w:rsidR="00391F73">
        <w:t xml:space="preserve"> 99,100, 103</w:t>
      </w:r>
      <w:r w:rsidR="00391F73" w:rsidRPr="00B01320">
        <w:t>, 1</w:t>
      </w:r>
      <w:r w:rsidR="00391F73">
        <w:t>06, 107, 108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391F73">
        <w:t>Ovršnog zakona (NN 112/12: dalje OZ)</w:t>
      </w:r>
      <w:r w:rsidR="00391F73" w:rsidRPr="00B01320">
        <w:t>, a u svezi s čl.</w:t>
      </w:r>
      <w:r w:rsidR="00391F73">
        <w:t xml:space="preserve"> 164</w:t>
      </w:r>
      <w:r w:rsidR="00391F73" w:rsidRPr="00B01320">
        <w:t xml:space="preserve"> SZ.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934D90">
        <w:t>2</w:t>
      </w:r>
      <w:r w:rsidR="002E3A57">
        <w:t xml:space="preserve">. </w:t>
      </w:r>
      <w:r w:rsidR="009B322D">
        <w:t>rujna</w:t>
      </w:r>
      <w:r w:rsidR="002E3A57">
        <w:t xml:space="preserve"> </w:t>
      </w:r>
      <w:r w:rsidR="00A83B1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A83B11">
        <w:t xml:space="preserve"> </w:t>
      </w:r>
      <w:r w:rsidR="0063497F">
        <w:t>Nevenka Siladi Rstić</w:t>
      </w:r>
      <w:r w:rsidR="00405375">
        <w:t xml:space="preserve">, </w:t>
      </w:r>
      <w:r w:rsidR="00762468">
        <w:t>v.</w:t>
      </w:r>
      <w:r w:rsidR="00A83B1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425B0C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425B0C" w:rsidR="005B7A49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5B7A49">
        <w:t>Ana Brlek</w:t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375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9222CF">
      <w:rPr>
        <w:sz w:val="20"/>
        <w:szCs w:val="20"/>
      </w:rPr>
      <w:t>358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9222CF">
      <w:rPr>
        <w:sz w:val="20"/>
        <w:szCs w:val="20"/>
      </w:rPr>
      <w:t>358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A2DBE"/>
    <w:rsid w:val="003B2001"/>
    <w:rsid w:val="003B3028"/>
    <w:rsid w:val="003B528C"/>
    <w:rsid w:val="003D31B2"/>
    <w:rsid w:val="003E74A0"/>
    <w:rsid w:val="003F2381"/>
    <w:rsid w:val="00405375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222CF"/>
    <w:rsid w:val="00934D90"/>
    <w:rsid w:val="00947AC0"/>
    <w:rsid w:val="009515ED"/>
    <w:rsid w:val="009648EA"/>
    <w:rsid w:val="0098650A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59B0"/>
    <w:rsid w:val="00E403AC"/>
    <w:rsid w:val="00E42B05"/>
    <w:rsid w:val="00E46425"/>
    <w:rsid w:val="00E66974"/>
    <w:rsid w:val="00E7040A"/>
    <w:rsid w:val="00E73A1B"/>
    <w:rsid w:val="00E92A0B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C10F8"/>
    <w:rsid w:val="00FD5C6F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D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D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D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D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D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D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D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D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13. javna dražba</izvorni_sadrzaj>
    <derivirana_varijabla naziv="DomainObject.Primjedba_1">13. javna dražba</derivirana_varijabla>
  </DomainObject.Primjedba>
  <DomainObject.Oznaka>
    <izvorni_sadrzaj>St-319/2012-358</izvorni_sadrzaj>
    <derivirana_varijabla naziv="DomainObject.Oznaka_1">St-319/2012-358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</izvorni_sadrzaj>
    <derivirana_varijabla naziv="DomainObject.Predmet.StrankaWithAdress_1">MINISTARSTVO FINANCIJA, POREZNA UPRAVA, PODRUČNI URED ZAGREB Av. Dubrovnik 32,10000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</izvorni_sadrzaj>
    <derivirana_varijabla naziv="DomainObject.Predmet.StrankaNazivFormatedOIB_1">MINISTARSTVO FINANCIJA, POREZNA UPRAVA, PODRUČNI URED ZAGREB, OIB 18683136487,OPĆINSKI SUD U SESVETAMA-DEPOZIT, OIB 01252163117,Anto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St-319/2012-358</izvorni_sadrzaj>
    <derivirana_varijabla naziv="DomainObject.PoslovniBrojDokumenta_1">St-319/2012-358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1521</properties:Words>
  <properties:Characters>7775</properties:Characters>
  <properties:Lines>266</properties:Lines>
  <properties:Paragraphs>146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2016-09-01T08:34:00Z</dcterms:created>
  <dc:creator>BISERKA CALIC</dc:creator>
  <cp:lastModifiedBy>Ana Brlek</cp:lastModifiedBy>
  <cp:lastPrinted>2016-09-02T10:19:00Z</cp:lastPrinted>
  <dcterms:modified xmlns:xsi="http://www.w3.org/2001/XMLSchema-instance" xsi:type="dcterms:W3CDTF">2016-09-02T10:19:00Z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St-319/2012-358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