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af316" w14:paraId="e8af316" w:rsidRDefault="00FE039D" w:rsidP="00B542FA" w:rsidR="00FE039D">
      <w:pPr>
        <w:jc w:val="both"/>
        <w15:collapsed w:val="false"/>
        <w:rPr>
          <w:sz w:val="24"/>
          <w:szCs w:val="24"/>
        </w:rPr>
      </w:pPr>
      <w:bookmarkStart w:name="_GoBack" w:id="0"/>
      <w:bookmarkEnd w:id="0"/>
    </w:p>
    <w:p w:rsidRDefault="00FE039D" w:rsidP="00FE039D" w:rsidR="008A7C5A" w:rsidRPr="002172F3">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10A00" w:rsidR="00010A00" w:rsidRPr="002172F3">
      <w:pPr>
        <w:rPr>
          <w:sz w:val="24"/>
          <w:szCs w:val="24"/>
        </w:rPr>
      </w:pPr>
    </w:p>
    <w:p w:rsidRDefault="00333A41" w:rsidP="00333A41" w:rsidR="00333A41" w:rsidRPr="002172F3">
      <w:pPr>
        <w:rPr>
          <w:sz w:val="24"/>
          <w:szCs w:val="24"/>
        </w:rPr>
      </w:pPr>
      <w:r w:rsidRPr="002172F3">
        <w:rPr>
          <w:sz w:val="24"/>
          <w:szCs w:val="24"/>
        </w:rPr>
        <w:t>REPUBLIKA HRVATSKA</w:t>
      </w:r>
    </w:p>
    <w:p w:rsidRDefault="002172F3" w:rsidP="00333A41" w:rsidR="002172F3">
      <w:pPr>
        <w:rPr>
          <w:sz w:val="24"/>
          <w:szCs w:val="24"/>
        </w:rPr>
      </w:pPr>
      <w:r>
        <w:rPr>
          <w:sz w:val="24"/>
          <w:szCs w:val="24"/>
        </w:rPr>
        <w:t xml:space="preserve">Trgovački sud u Zagrebu, </w:t>
      </w:r>
    </w:p>
    <w:p w:rsidRDefault="002172F3" w:rsidP="00333A41" w:rsidR="00333A41" w:rsidRPr="002172F3">
      <w:pPr>
        <w:rPr>
          <w:sz w:val="24"/>
          <w:szCs w:val="24"/>
        </w:rPr>
      </w:pPr>
      <w:r>
        <w:rPr>
          <w:sz w:val="24"/>
          <w:szCs w:val="24"/>
        </w:rPr>
        <w:t>Amruševa 2/II</w:t>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p>
    <w:p w:rsidRDefault="0005284B" w:rsidP="00FB6559" w:rsidR="00333A41" w:rsidRPr="002172F3">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t>67. St-1116</w:t>
      </w:r>
      <w:r w:rsidR="00FB6559">
        <w:rPr>
          <w:sz w:val="24"/>
          <w:szCs w:val="24"/>
        </w:rPr>
        <w:t>/11</w:t>
      </w:r>
    </w:p>
    <w:p w:rsidRDefault="002172F3" w:rsidP="002172F3" w:rsidR="00333A41">
      <w:pPr>
        <w:jc w:val="center"/>
        <w:rPr>
          <w:sz w:val="24"/>
          <w:szCs w:val="24"/>
        </w:rPr>
      </w:pPr>
      <w:r>
        <w:rPr>
          <w:sz w:val="24"/>
          <w:szCs w:val="24"/>
        </w:rPr>
        <w:t xml:space="preserve"> R E P U B L I K A  H R V A T S K A </w:t>
      </w:r>
    </w:p>
    <w:p w:rsidRDefault="002172F3" w:rsidP="002172F3" w:rsidR="002172F3" w:rsidRPr="002172F3">
      <w:pPr>
        <w:jc w:val="center"/>
        <w:rPr>
          <w:sz w:val="24"/>
          <w:szCs w:val="24"/>
        </w:rPr>
      </w:pPr>
    </w:p>
    <w:p w:rsidRDefault="00333A41" w:rsidP="00333A41" w:rsidR="00333A41" w:rsidRPr="002172F3">
      <w:pPr>
        <w:jc w:val="center"/>
        <w:rPr>
          <w:sz w:val="24"/>
          <w:szCs w:val="24"/>
        </w:rPr>
      </w:pPr>
      <w:r w:rsidRPr="002172F3">
        <w:rPr>
          <w:sz w:val="24"/>
          <w:szCs w:val="24"/>
        </w:rPr>
        <w:t>R J E Š E NJ E</w:t>
      </w:r>
    </w:p>
    <w:p w:rsidRDefault="00333A41" w:rsidP="00333A41" w:rsidR="00333A41" w:rsidRPr="002172F3">
      <w:pPr>
        <w:rPr>
          <w:sz w:val="24"/>
          <w:szCs w:val="24"/>
        </w:rPr>
      </w:pPr>
    </w:p>
    <w:p w:rsidRDefault="00333A41" w:rsidP="00333A41" w:rsidR="008A7C5A" w:rsidRPr="002172F3">
      <w:pPr>
        <w:jc w:val="both"/>
        <w:rPr>
          <w:sz w:val="24"/>
          <w:szCs w:val="24"/>
        </w:rPr>
      </w:pPr>
      <w:r w:rsidRPr="002172F3">
        <w:rPr>
          <w:sz w:val="24"/>
          <w:szCs w:val="24"/>
        </w:rPr>
        <w:tab/>
        <w:t xml:space="preserve">Trgovački sud u Zagrebu, po sucu Gordanu Zubaku, u stečajnom postupku nad dužnikom </w:t>
      </w:r>
      <w:r w:rsidR="0005284B" w:rsidRPr="0005284B">
        <w:rPr>
          <w:bCs/>
          <w:sz w:val="24"/>
          <w:szCs w:val="24"/>
        </w:rPr>
        <w:t xml:space="preserve">AUTO-BAČIĆ d.o.o. u stečaju, Zagreb, Dubrava 256k, OIB: </w:t>
      </w:r>
      <w:r w:rsidR="0005284B" w:rsidRPr="0005284B">
        <w:rPr>
          <w:bCs/>
          <w:sz w:val="24"/>
          <w:szCs w:val="24"/>
          <w:lang w:val="en-GB"/>
        </w:rPr>
        <w:t>41459872069</w:t>
      </w:r>
      <w:r w:rsidR="008A7C5A" w:rsidRPr="002172F3">
        <w:rPr>
          <w:sz w:val="24"/>
          <w:szCs w:val="24"/>
        </w:rPr>
        <w:t>,</w:t>
      </w:r>
      <w:r w:rsidR="006B791C" w:rsidRPr="002172F3">
        <w:rPr>
          <w:sz w:val="24"/>
          <w:szCs w:val="24"/>
        </w:rPr>
        <w:t xml:space="preserve"> </w:t>
      </w:r>
      <w:r w:rsidR="00264092">
        <w:rPr>
          <w:sz w:val="24"/>
          <w:szCs w:val="24"/>
        </w:rPr>
        <w:br/>
        <w:t>5</w:t>
      </w:r>
      <w:r w:rsidR="0005284B">
        <w:rPr>
          <w:sz w:val="24"/>
          <w:szCs w:val="24"/>
        </w:rPr>
        <w:t>. siječnja 2017</w:t>
      </w:r>
      <w:r w:rsidR="00056291" w:rsidRPr="002172F3">
        <w:rPr>
          <w:sz w:val="24"/>
          <w:szCs w:val="24"/>
        </w:rPr>
        <w:t>.</w:t>
      </w:r>
      <w:r w:rsidR="002172F3">
        <w:rPr>
          <w:sz w:val="24"/>
          <w:szCs w:val="24"/>
        </w:rPr>
        <w:t>,</w:t>
      </w:r>
      <w:r w:rsidR="008A7C5A" w:rsidRPr="002172F3">
        <w:rPr>
          <w:sz w:val="24"/>
          <w:szCs w:val="24"/>
        </w:rPr>
        <w:t xml:space="preserve"> </w:t>
      </w:r>
    </w:p>
    <w:p w:rsidRDefault="00056291" w:rsidP="008A7C5A" w:rsidR="00056291" w:rsidRPr="002172F3">
      <w:pPr>
        <w:jc w:val="both"/>
        <w:rPr>
          <w:sz w:val="24"/>
          <w:szCs w:val="24"/>
        </w:rPr>
      </w:pPr>
    </w:p>
    <w:p w:rsidRDefault="008A7C5A" w:rsidP="008A7C5A" w:rsidR="008A7C5A" w:rsidRPr="002172F3">
      <w:pPr>
        <w:jc w:val="center"/>
        <w:rPr>
          <w:sz w:val="24"/>
          <w:szCs w:val="24"/>
        </w:rPr>
      </w:pPr>
      <w:r w:rsidRPr="002172F3">
        <w:rPr>
          <w:sz w:val="24"/>
          <w:szCs w:val="24"/>
        </w:rPr>
        <w:t>r i j e š i o  j e</w:t>
      </w:r>
    </w:p>
    <w:p w:rsidRDefault="008A7C5A" w:rsidP="008A7C5A" w:rsidR="008A7C5A" w:rsidRPr="002172F3">
      <w:pPr>
        <w:jc w:val="center"/>
        <w:rPr>
          <w:sz w:val="24"/>
          <w:szCs w:val="24"/>
        </w:rPr>
      </w:pPr>
    </w:p>
    <w:p w:rsidRDefault="008A7C5A" w:rsidP="008A7C5A" w:rsidR="008A7C5A" w:rsidRPr="002172F3">
      <w:pPr>
        <w:jc w:val="center"/>
        <w:rPr>
          <w:b/>
          <w:sz w:val="24"/>
          <w:szCs w:val="24"/>
        </w:rPr>
      </w:pPr>
    </w:p>
    <w:p w:rsidRDefault="002172F3" w:rsidP="008A7C5A" w:rsidR="00056291" w:rsidRPr="002172F3">
      <w:pPr>
        <w:ind w:left="360"/>
        <w:jc w:val="both"/>
        <w:rPr>
          <w:sz w:val="24"/>
          <w:szCs w:val="24"/>
        </w:rPr>
      </w:pPr>
      <w:r>
        <w:rPr>
          <w:sz w:val="24"/>
          <w:szCs w:val="24"/>
        </w:rPr>
        <w:t>Ispravlja se tablica ispitanih tražbina</w:t>
      </w:r>
      <w:r w:rsidR="00056291" w:rsidRPr="002172F3">
        <w:rPr>
          <w:sz w:val="24"/>
          <w:szCs w:val="24"/>
        </w:rPr>
        <w:t xml:space="preserve"> te se utvrđuje:</w:t>
      </w:r>
    </w:p>
    <w:p w:rsidRDefault="00056291" w:rsidP="008A7C5A" w:rsidR="00056291" w:rsidRPr="002172F3">
      <w:pPr>
        <w:ind w:left="360"/>
        <w:jc w:val="both"/>
        <w:rPr>
          <w:sz w:val="24"/>
          <w:szCs w:val="24"/>
        </w:rPr>
      </w:pPr>
      <w:r w:rsidRPr="002172F3">
        <w:rPr>
          <w:sz w:val="24"/>
          <w:szCs w:val="24"/>
        </w:rPr>
        <w:t>Utvrđene tražbine:</w:t>
      </w:r>
    </w:p>
    <w:p w:rsidRDefault="00056291" w:rsidP="008A7C5A" w:rsidR="00056291" w:rsidRPr="002172F3">
      <w:pPr>
        <w:ind w:left="360"/>
        <w:jc w:val="both"/>
        <w:rPr>
          <w:sz w:val="24"/>
          <w:szCs w:val="24"/>
        </w:rPr>
      </w:pPr>
    </w:p>
    <w:p w:rsidRDefault="00056291" w:rsidP="008A7C5A" w:rsidR="00056291" w:rsidRPr="002172F3">
      <w:pPr>
        <w:ind w:left="360"/>
        <w:jc w:val="both"/>
        <w:rPr>
          <w:sz w:val="24"/>
          <w:szCs w:val="24"/>
        </w:rPr>
      </w:pPr>
      <w:r w:rsidRPr="002172F3">
        <w:rPr>
          <w:sz w:val="24"/>
          <w:szCs w:val="24"/>
        </w:rPr>
        <w:t>Drugi viši isplatni red</w:t>
      </w:r>
      <w:r w:rsidR="00333A41" w:rsidRPr="002172F3">
        <w:rPr>
          <w:sz w:val="24"/>
          <w:szCs w:val="24"/>
        </w:rPr>
        <w:t xml:space="preserve">, </w:t>
      </w:r>
    </w:p>
    <w:p w:rsidRDefault="0005284B" w:rsidP="008A7C5A" w:rsidR="008A7C5A" w:rsidRPr="002172F3">
      <w:pPr>
        <w:ind w:left="360"/>
        <w:jc w:val="both"/>
        <w:rPr>
          <w:sz w:val="24"/>
          <w:szCs w:val="24"/>
        </w:rPr>
      </w:pPr>
      <w:r>
        <w:rPr>
          <w:bCs/>
          <w:sz w:val="24"/>
          <w:szCs w:val="24"/>
        </w:rPr>
        <w:t>Grad Zagreb, Zagreb, Trg Stjepana Radiča 1, OIB: 61817894937</w:t>
      </w:r>
      <w:r w:rsidR="00FB6559">
        <w:rPr>
          <w:bCs/>
          <w:sz w:val="24"/>
          <w:szCs w:val="24"/>
        </w:rPr>
        <w:t xml:space="preserve">, u iznosu od </w:t>
      </w:r>
      <w:r>
        <w:rPr>
          <w:bCs/>
          <w:sz w:val="24"/>
          <w:szCs w:val="24"/>
        </w:rPr>
        <w:t>3.110,79</w:t>
      </w:r>
      <w:r w:rsidR="00333A41" w:rsidRPr="002172F3">
        <w:rPr>
          <w:bCs/>
          <w:sz w:val="24"/>
          <w:szCs w:val="24"/>
        </w:rPr>
        <w:t xml:space="preserve"> kn.</w:t>
      </w:r>
      <w:r w:rsidR="008A7C5A" w:rsidRPr="002172F3">
        <w:rPr>
          <w:sz w:val="24"/>
          <w:szCs w:val="24"/>
        </w:rPr>
        <w:t xml:space="preserve">                                                                         </w:t>
      </w:r>
    </w:p>
    <w:p w:rsidRDefault="008A7C5A" w:rsidP="008A7C5A" w:rsidR="008A7C5A" w:rsidRPr="002172F3">
      <w:pPr>
        <w:jc w:val="both"/>
        <w:rPr>
          <w:sz w:val="24"/>
          <w:szCs w:val="24"/>
        </w:rPr>
      </w:pPr>
      <w:r w:rsidRPr="002172F3">
        <w:rPr>
          <w:sz w:val="24"/>
          <w:szCs w:val="24"/>
        </w:rPr>
        <w:t xml:space="preserve"> </w:t>
      </w:r>
    </w:p>
    <w:p w:rsidRDefault="008A7C5A" w:rsidP="00016CC8" w:rsidR="008A7C5A" w:rsidRPr="002172F3">
      <w:pPr>
        <w:jc w:val="center"/>
        <w:rPr>
          <w:sz w:val="24"/>
          <w:szCs w:val="24"/>
        </w:rPr>
      </w:pPr>
      <w:r w:rsidRPr="002172F3">
        <w:rPr>
          <w:sz w:val="24"/>
          <w:szCs w:val="24"/>
        </w:rPr>
        <w:t>Obrazloženje</w:t>
      </w:r>
    </w:p>
    <w:p w:rsidRDefault="008A7C5A" w:rsidP="008A7C5A" w:rsidR="008A7C5A" w:rsidRPr="002172F3">
      <w:pPr>
        <w:jc w:val="center"/>
        <w:rPr>
          <w:sz w:val="24"/>
          <w:szCs w:val="24"/>
        </w:rPr>
      </w:pPr>
    </w:p>
    <w:p w:rsidRDefault="00FB6559" w:rsidP="006B791C" w:rsidR="00FB6559">
      <w:pPr>
        <w:ind w:firstLine="720"/>
        <w:jc w:val="both"/>
        <w:rPr>
          <w:sz w:val="24"/>
          <w:szCs w:val="24"/>
        </w:rPr>
      </w:pPr>
      <w:r>
        <w:rPr>
          <w:sz w:val="24"/>
          <w:szCs w:val="24"/>
        </w:rPr>
        <w:t xml:space="preserve">Podneskom od </w:t>
      </w:r>
      <w:r w:rsidR="0005284B">
        <w:rPr>
          <w:sz w:val="24"/>
          <w:szCs w:val="24"/>
        </w:rPr>
        <w:t xml:space="preserve">16. rujna </w:t>
      </w:r>
      <w:r w:rsidR="002172F3">
        <w:rPr>
          <w:sz w:val="24"/>
          <w:szCs w:val="24"/>
        </w:rPr>
        <w:t xml:space="preserve"> 2016</w:t>
      </w:r>
      <w:r w:rsidR="00056291" w:rsidRPr="002172F3">
        <w:rPr>
          <w:sz w:val="24"/>
          <w:szCs w:val="24"/>
        </w:rPr>
        <w:t xml:space="preserve">. stečajni vjerovnik </w:t>
      </w:r>
      <w:r w:rsidR="0005284B" w:rsidRPr="0005284B">
        <w:rPr>
          <w:bCs/>
          <w:sz w:val="24"/>
          <w:szCs w:val="24"/>
        </w:rPr>
        <w:t>Grad Zagreb, Zagreb</w:t>
      </w:r>
      <w:r w:rsidR="00056291" w:rsidRPr="002172F3">
        <w:rPr>
          <w:sz w:val="24"/>
          <w:szCs w:val="24"/>
        </w:rPr>
        <w:t>, predložio je sudu is</w:t>
      </w:r>
      <w:r w:rsidR="002172F3">
        <w:rPr>
          <w:sz w:val="24"/>
          <w:szCs w:val="24"/>
        </w:rPr>
        <w:t>praviti tablicu ispitanih</w:t>
      </w:r>
      <w:r w:rsidR="00056291" w:rsidRPr="002172F3">
        <w:rPr>
          <w:sz w:val="24"/>
          <w:szCs w:val="24"/>
        </w:rPr>
        <w:t xml:space="preserve"> tražbina jer je pravomoćnom </w:t>
      </w:r>
      <w:r>
        <w:rPr>
          <w:sz w:val="24"/>
          <w:szCs w:val="24"/>
        </w:rPr>
        <w:t>presudom</w:t>
      </w:r>
      <w:r w:rsidR="0005284B">
        <w:rPr>
          <w:sz w:val="24"/>
          <w:szCs w:val="24"/>
        </w:rPr>
        <w:t xml:space="preserve"> Trgovačkog suda u Zagrebu poslovni broj  P-4400/12 od 21. ožujka 2013.</w:t>
      </w:r>
      <w:r w:rsidR="006B791C" w:rsidRPr="002172F3">
        <w:rPr>
          <w:sz w:val="24"/>
          <w:szCs w:val="24"/>
        </w:rPr>
        <w:t xml:space="preserve"> </w:t>
      </w:r>
      <w:r w:rsidR="0005284B">
        <w:rPr>
          <w:sz w:val="24"/>
          <w:szCs w:val="24"/>
        </w:rPr>
        <w:t>utvrđena osnovanom tražbina navedenog vjerovnika u iznosu od 3.110,79 kn kao tražbina drugog višeg isplatnog reda.</w:t>
      </w:r>
    </w:p>
    <w:p w:rsidRDefault="00056291" w:rsidP="00FB6559" w:rsidR="00056291" w:rsidRPr="002172F3">
      <w:pPr>
        <w:jc w:val="both"/>
        <w:rPr>
          <w:sz w:val="24"/>
          <w:szCs w:val="24"/>
        </w:rPr>
      </w:pPr>
    </w:p>
    <w:p w:rsidRDefault="00056291" w:rsidP="00056291" w:rsidR="008A7C5A" w:rsidRPr="002172F3">
      <w:pPr>
        <w:ind w:firstLine="720"/>
        <w:jc w:val="both"/>
        <w:rPr>
          <w:sz w:val="24"/>
          <w:szCs w:val="24"/>
        </w:rPr>
      </w:pPr>
      <w:r w:rsidRPr="002172F3">
        <w:rPr>
          <w:sz w:val="24"/>
          <w:szCs w:val="24"/>
        </w:rPr>
        <w:t xml:space="preserve">Prema </w:t>
      </w:r>
      <w:r w:rsidR="008A7C5A" w:rsidRPr="002172F3">
        <w:rPr>
          <w:sz w:val="24"/>
          <w:szCs w:val="24"/>
        </w:rPr>
        <w:t xml:space="preserve">odredbi čl. </w:t>
      </w:r>
      <w:smartTag w:element="metricconverter" w:uri="urn:schemas-microsoft-com:office:smarttags">
        <w:smartTagPr>
          <w:attr w:val="177. st" w:name="ProductID"/>
        </w:smartTagPr>
        <w:r w:rsidR="008A7C5A" w:rsidRPr="002172F3">
          <w:rPr>
            <w:sz w:val="24"/>
            <w:szCs w:val="24"/>
          </w:rPr>
          <w:t>177. st</w:t>
        </w:r>
      </w:smartTag>
      <w:r w:rsidR="002C419D" w:rsidRPr="002172F3">
        <w:rPr>
          <w:sz w:val="24"/>
          <w:szCs w:val="24"/>
        </w:rPr>
        <w:t>. 2. Stečajnog zakona („Narodne novine“</w:t>
      </w:r>
      <w:r w:rsidR="008A7C5A" w:rsidRPr="002172F3">
        <w:rPr>
          <w:sz w:val="24"/>
          <w:szCs w:val="24"/>
        </w:rPr>
        <w:t xml:space="preserve"> br. 44/96, 29/99, </w:t>
      </w:r>
      <w:r w:rsidR="002C419D" w:rsidRPr="002172F3">
        <w:rPr>
          <w:sz w:val="24"/>
          <w:szCs w:val="24"/>
        </w:rPr>
        <w:t>129/00, 123/03, 197/03, 187/04,</w:t>
      </w:r>
      <w:r w:rsidR="008A7C5A" w:rsidRPr="002172F3">
        <w:rPr>
          <w:sz w:val="24"/>
          <w:szCs w:val="24"/>
        </w:rPr>
        <w:t xml:space="preserve"> 82/06</w:t>
      </w:r>
      <w:r w:rsidR="006B791C" w:rsidRPr="002172F3">
        <w:rPr>
          <w:sz w:val="24"/>
          <w:szCs w:val="24"/>
        </w:rPr>
        <w:t>,</w:t>
      </w:r>
      <w:r w:rsidR="002C419D" w:rsidRPr="002172F3">
        <w:rPr>
          <w:sz w:val="24"/>
          <w:szCs w:val="24"/>
        </w:rPr>
        <w:t xml:space="preserve"> 116/10</w:t>
      </w:r>
      <w:r w:rsidR="006B791C" w:rsidRPr="002172F3">
        <w:rPr>
          <w:sz w:val="24"/>
          <w:szCs w:val="24"/>
        </w:rPr>
        <w:t>, 25/12 i 133/12</w:t>
      </w:r>
      <w:r w:rsidR="002C419D" w:rsidRPr="002172F3">
        <w:rPr>
          <w:sz w:val="24"/>
          <w:szCs w:val="24"/>
        </w:rPr>
        <w:t>, dalje: SZ)</w:t>
      </w:r>
      <w:r w:rsidR="00FE3BB3">
        <w:rPr>
          <w:sz w:val="24"/>
          <w:szCs w:val="24"/>
        </w:rPr>
        <w:t>, koji se primjenjuje na temelju odredbe čl. 441. Stečajnog zakona („Narodne novine“ broj 71/15),</w:t>
      </w:r>
      <w:r w:rsidR="002C419D" w:rsidRPr="002172F3">
        <w:rPr>
          <w:sz w:val="24"/>
          <w:szCs w:val="24"/>
        </w:rPr>
        <w:t xml:space="preserve"> </w:t>
      </w:r>
      <w:r w:rsidRPr="002172F3">
        <w:rPr>
          <w:sz w:val="24"/>
          <w:szCs w:val="24"/>
        </w:rPr>
        <w:t>stečajni sudac sastavlja posebnu</w:t>
      </w:r>
      <w:r w:rsidR="008A7C5A" w:rsidRPr="002172F3">
        <w:rPr>
          <w:sz w:val="24"/>
          <w:szCs w:val="24"/>
        </w:rPr>
        <w:t xml:space="preserve"> ta</w:t>
      </w:r>
      <w:r w:rsidRPr="002172F3">
        <w:rPr>
          <w:sz w:val="24"/>
          <w:szCs w:val="24"/>
        </w:rPr>
        <w:t>blicu ispitanih tražbina u koju</w:t>
      </w:r>
      <w:r w:rsidR="008A7C5A" w:rsidRPr="002172F3">
        <w:rPr>
          <w:sz w:val="24"/>
          <w:szCs w:val="24"/>
        </w:rPr>
        <w:t xml:space="preserve"> z</w:t>
      </w:r>
      <w:r w:rsidRPr="002172F3">
        <w:rPr>
          <w:sz w:val="24"/>
          <w:szCs w:val="24"/>
        </w:rPr>
        <w:t>a svaku prijavljenu tražbinu unosi</w:t>
      </w:r>
      <w:r w:rsidR="008A7C5A" w:rsidRPr="002172F3">
        <w:rPr>
          <w:sz w:val="24"/>
          <w:szCs w:val="24"/>
        </w:rPr>
        <w:t xml:space="preserve"> u kojoj je mjeri tražbina utvrđena prema svom iznosu i svom redu odnosno u kojoj je mjeri tražbina osporena te tko je tražbinu osporio. </w:t>
      </w:r>
    </w:p>
    <w:p w:rsidRDefault="00056291" w:rsidP="00056291" w:rsidR="00056291" w:rsidRPr="002172F3">
      <w:pPr>
        <w:ind w:firstLine="720"/>
        <w:jc w:val="both"/>
        <w:rPr>
          <w:sz w:val="24"/>
          <w:szCs w:val="24"/>
        </w:rPr>
      </w:pPr>
    </w:p>
    <w:p w:rsidRDefault="00056291" w:rsidP="00056291" w:rsidR="00056291">
      <w:pPr>
        <w:ind w:firstLine="720"/>
        <w:jc w:val="both"/>
        <w:rPr>
          <w:sz w:val="24"/>
          <w:szCs w:val="24"/>
        </w:rPr>
      </w:pPr>
      <w:r w:rsidRPr="002172F3">
        <w:rPr>
          <w:sz w:val="24"/>
          <w:szCs w:val="24"/>
        </w:rPr>
        <w:t xml:space="preserve">Na temelju odredbe čl. 181. SZ-a pravomoćna odluka kojom se utvrđuje tražbina i njezin isplatni red ili kojom se utvrđuje da tražbina ne postoji, djeluje prema stečajnom </w:t>
      </w:r>
      <w:r w:rsidRPr="002172F3">
        <w:rPr>
          <w:sz w:val="24"/>
          <w:szCs w:val="24"/>
        </w:rPr>
        <w:lastRenderedPageBreak/>
        <w:t>dužniku i svim stečajnim vjerovnicima</w:t>
      </w:r>
      <w:r w:rsidR="008C25F9" w:rsidRPr="002172F3">
        <w:rPr>
          <w:sz w:val="24"/>
          <w:szCs w:val="24"/>
        </w:rPr>
        <w:t xml:space="preserve">. Stavkom 2. navedenog članka osoba koja uspije u parnici, odnosno vjerovnik tražbine glede koje je osporavanje otklonjeno, može tražiti od stečajnog suca ispravak tablice iz čl. </w:t>
      </w:r>
      <w:smartTag w:element="metricconverter" w:uri="urn:schemas-microsoft-com:office:smarttags">
        <w:smartTagPr>
          <w:attr w:val="177. st" w:name="ProductID"/>
        </w:smartTagPr>
        <w:r w:rsidR="008C25F9" w:rsidRPr="002172F3">
          <w:rPr>
            <w:sz w:val="24"/>
            <w:szCs w:val="24"/>
          </w:rPr>
          <w:t>177. st</w:t>
        </w:r>
      </w:smartTag>
      <w:r w:rsidR="008C25F9" w:rsidRPr="002172F3">
        <w:rPr>
          <w:sz w:val="24"/>
          <w:szCs w:val="24"/>
        </w:rPr>
        <w:t>. SZ-a.</w:t>
      </w:r>
    </w:p>
    <w:p w:rsidRDefault="00FE3BB3" w:rsidP="00056291" w:rsidR="00FE3BB3">
      <w:pPr>
        <w:ind w:firstLine="720"/>
        <w:jc w:val="both"/>
        <w:rPr>
          <w:sz w:val="24"/>
          <w:szCs w:val="24"/>
        </w:rPr>
      </w:pPr>
    </w:p>
    <w:p w:rsidRDefault="00FE3BB3" w:rsidP="00056291" w:rsidR="0005284B">
      <w:pPr>
        <w:ind w:firstLine="720"/>
        <w:jc w:val="both"/>
        <w:rPr>
          <w:sz w:val="24"/>
          <w:szCs w:val="24"/>
        </w:rPr>
      </w:pPr>
      <w:r>
        <w:rPr>
          <w:sz w:val="24"/>
          <w:szCs w:val="24"/>
        </w:rPr>
        <w:t>Iz spisa proizlazi da je</w:t>
      </w:r>
      <w:r w:rsidR="0005284B">
        <w:rPr>
          <w:sz w:val="24"/>
          <w:szCs w:val="24"/>
        </w:rPr>
        <w:t xml:space="preserve"> stečajni upravitelj na posebnom ispitnom ročištu održanom 26. listopada 2012. osporio tražbinu stečajnom vjerovniku Gradu Zagrebu u iznosu od 3.110,79 kn te je navedeni vjerovnik upućen u parnicu radi utvrđena osnovanom osporene tražbine. Uvidom u presudu Trgovačkog suda u Zagrebu poslovni broj </w:t>
      </w:r>
      <w:r w:rsidR="0005284B">
        <w:rPr>
          <w:sz w:val="24"/>
          <w:szCs w:val="24"/>
        </w:rPr>
        <w:br/>
        <w:t>P-4400/12 sud je utvrdio da je spomenuti stečajni vjerovnik</w:t>
      </w:r>
      <w:r w:rsidR="0005284B" w:rsidRPr="0005284B">
        <w:rPr>
          <w:bCs/>
          <w:sz w:val="24"/>
          <w:szCs w:val="24"/>
        </w:rPr>
        <w:t xml:space="preserve"> u cijelosti uspio u toj parnici</w:t>
      </w:r>
      <w:r w:rsidR="0005284B">
        <w:rPr>
          <w:bCs/>
          <w:sz w:val="24"/>
          <w:szCs w:val="24"/>
        </w:rPr>
        <w:t>. Navedena presuda je postala pravomoćna što je vidljivo iz potvrde pravomoćnosti uz tu presudu.</w:t>
      </w:r>
    </w:p>
    <w:p w:rsidRDefault="004F0CA6" w:rsidP="0005284B" w:rsidR="004F0CA6">
      <w:pPr>
        <w:jc w:val="both"/>
        <w:rPr>
          <w:bCs/>
          <w:sz w:val="24"/>
          <w:szCs w:val="24"/>
        </w:rPr>
      </w:pPr>
    </w:p>
    <w:p w:rsidRDefault="004F0CA6" w:rsidP="004F0CA6" w:rsidR="008A7C5A" w:rsidRPr="004F0CA6">
      <w:pPr>
        <w:ind w:firstLine="720"/>
        <w:jc w:val="both"/>
        <w:rPr>
          <w:bCs/>
          <w:sz w:val="24"/>
          <w:szCs w:val="24"/>
        </w:rPr>
      </w:pPr>
      <w:r>
        <w:rPr>
          <w:bCs/>
          <w:sz w:val="24"/>
          <w:szCs w:val="24"/>
        </w:rPr>
        <w:t>Slijedom navedenog, sud je na temelju odredbe čl. 181. st. 2. SZ-a riješio kao u izreci.</w:t>
      </w:r>
      <w:r w:rsidR="00FB6559">
        <w:rPr>
          <w:bCs/>
          <w:sz w:val="24"/>
          <w:szCs w:val="24"/>
        </w:rPr>
        <w:t xml:space="preserve">   </w:t>
      </w:r>
    </w:p>
    <w:p w:rsidRDefault="00E36493" w:rsidP="008A7C5A" w:rsidR="008A7C5A" w:rsidRPr="002172F3">
      <w:pPr>
        <w:jc w:val="center"/>
        <w:rPr>
          <w:sz w:val="24"/>
          <w:szCs w:val="24"/>
        </w:rPr>
      </w:pPr>
      <w:r w:rsidRPr="002172F3">
        <w:rPr>
          <w:sz w:val="24"/>
          <w:szCs w:val="24"/>
        </w:rPr>
        <w:t xml:space="preserve">U </w:t>
      </w:r>
      <w:r w:rsidR="008A7C5A" w:rsidRPr="002172F3">
        <w:rPr>
          <w:sz w:val="24"/>
          <w:szCs w:val="24"/>
        </w:rPr>
        <w:t>Z</w:t>
      </w:r>
      <w:r w:rsidR="006B791C" w:rsidRPr="002172F3">
        <w:rPr>
          <w:sz w:val="24"/>
          <w:szCs w:val="24"/>
        </w:rPr>
        <w:t xml:space="preserve">agrebu </w:t>
      </w:r>
      <w:r w:rsidR="00264092">
        <w:rPr>
          <w:sz w:val="24"/>
          <w:szCs w:val="24"/>
        </w:rPr>
        <w:t>5</w:t>
      </w:r>
      <w:r w:rsidR="0005284B">
        <w:rPr>
          <w:sz w:val="24"/>
          <w:szCs w:val="24"/>
        </w:rPr>
        <w:t>. siječnja</w:t>
      </w:r>
      <w:r w:rsidR="00FE039D">
        <w:rPr>
          <w:sz w:val="24"/>
          <w:szCs w:val="24"/>
        </w:rPr>
        <w:t xml:space="preserve"> </w:t>
      </w:r>
      <w:r w:rsidR="003D0688" w:rsidRPr="002172F3">
        <w:rPr>
          <w:sz w:val="24"/>
          <w:szCs w:val="24"/>
        </w:rPr>
        <w:t xml:space="preserve"> 2</w:t>
      </w:r>
      <w:r w:rsidR="0005284B">
        <w:rPr>
          <w:sz w:val="24"/>
          <w:szCs w:val="24"/>
        </w:rPr>
        <w:t>017</w:t>
      </w:r>
      <w:r w:rsidR="003D0688" w:rsidRPr="002172F3">
        <w:rPr>
          <w:sz w:val="24"/>
          <w:szCs w:val="24"/>
        </w:rPr>
        <w:t xml:space="preserve">. </w:t>
      </w:r>
    </w:p>
    <w:p w:rsidRDefault="008A7C5A" w:rsidP="008A7C5A" w:rsidR="008A7C5A" w:rsidRPr="002172F3">
      <w:pPr>
        <w:jc w:val="center"/>
        <w:rPr>
          <w:sz w:val="24"/>
          <w:szCs w:val="24"/>
        </w:rPr>
      </w:pPr>
    </w:p>
    <w:p w:rsidRDefault="008A7C5A" w:rsidP="008A7C5A" w:rsidR="008A7C5A" w:rsidRPr="002172F3">
      <w:pPr>
        <w:jc w:val="center"/>
        <w:rPr>
          <w:sz w:val="24"/>
          <w:szCs w:val="24"/>
        </w:rPr>
      </w:pPr>
    </w:p>
    <w:p w:rsidRDefault="008A7C5A" w:rsidP="008A7C5A" w:rsidR="008A7C5A" w:rsidRPr="002172F3">
      <w:pPr>
        <w:ind w:firstLine="720" w:left="5040"/>
        <w:jc w:val="both"/>
        <w:rPr>
          <w:sz w:val="24"/>
          <w:szCs w:val="24"/>
        </w:rPr>
      </w:pPr>
      <w:r w:rsidRPr="002172F3">
        <w:rPr>
          <w:sz w:val="24"/>
          <w:szCs w:val="24"/>
        </w:rPr>
        <w:t xml:space="preserve">          SUDAC:  </w:t>
      </w:r>
    </w:p>
    <w:p w:rsidRDefault="008A7C5A" w:rsidP="008A7C5A" w:rsidR="008A7C5A" w:rsidRPr="002172F3">
      <w:pPr>
        <w:jc w:val="both"/>
        <w:rPr>
          <w:sz w:val="24"/>
          <w:szCs w:val="24"/>
        </w:rPr>
      </w:pPr>
      <w:r w:rsidRPr="002172F3">
        <w:rPr>
          <w:sz w:val="24"/>
          <w:szCs w:val="24"/>
        </w:rPr>
        <w:t xml:space="preserve">      </w:t>
      </w:r>
      <w:r w:rsidR="00E36493" w:rsidRPr="002172F3">
        <w:rPr>
          <w:sz w:val="24"/>
          <w:szCs w:val="24"/>
        </w:rPr>
        <w:t xml:space="preserve">      </w:t>
      </w:r>
      <w:r w:rsidR="00FE039D">
        <w:rPr>
          <w:sz w:val="24"/>
          <w:szCs w:val="24"/>
        </w:rPr>
        <w:t xml:space="preserve">   </w:t>
      </w:r>
      <w:r w:rsidR="00FE039D">
        <w:rPr>
          <w:sz w:val="24"/>
          <w:szCs w:val="24"/>
        </w:rPr>
        <w:tab/>
      </w:r>
      <w:r w:rsidR="00FE039D">
        <w:rPr>
          <w:sz w:val="24"/>
          <w:szCs w:val="24"/>
        </w:rPr>
        <w:tab/>
      </w:r>
      <w:r w:rsidR="00FE039D">
        <w:rPr>
          <w:sz w:val="24"/>
          <w:szCs w:val="24"/>
        </w:rPr>
        <w:tab/>
      </w:r>
      <w:r w:rsidR="00FE039D">
        <w:rPr>
          <w:sz w:val="24"/>
          <w:szCs w:val="24"/>
        </w:rPr>
        <w:tab/>
      </w:r>
      <w:r w:rsidR="00FE039D">
        <w:rPr>
          <w:sz w:val="24"/>
          <w:szCs w:val="24"/>
        </w:rPr>
        <w:tab/>
      </w:r>
      <w:r w:rsidR="00FE039D">
        <w:rPr>
          <w:sz w:val="24"/>
          <w:szCs w:val="24"/>
        </w:rPr>
        <w:tab/>
      </w:r>
      <w:r w:rsidR="00FE039D">
        <w:rPr>
          <w:sz w:val="24"/>
          <w:szCs w:val="24"/>
        </w:rPr>
        <w:tab/>
        <w:t xml:space="preserve">     Gordan Zubak</w:t>
      </w:r>
      <w:r w:rsidR="00B54BC4">
        <w:rPr>
          <w:sz w:val="24"/>
          <w:szCs w:val="24"/>
        </w:rPr>
        <w:t>,v.r.</w:t>
      </w:r>
      <w:r w:rsidR="00FE039D">
        <w:rPr>
          <w:sz w:val="24"/>
          <w:szCs w:val="24"/>
        </w:rPr>
        <w:t xml:space="preserve"> </w:t>
      </w:r>
    </w:p>
    <w:p w:rsidRDefault="008A7C5A" w:rsidP="008A7C5A" w:rsidR="008A7C5A" w:rsidRPr="002172F3">
      <w:pPr>
        <w:ind w:left="5040"/>
        <w:jc w:val="both"/>
        <w:rPr>
          <w:sz w:val="24"/>
          <w:szCs w:val="24"/>
        </w:rPr>
      </w:pPr>
      <w:r w:rsidRPr="002172F3">
        <w:rPr>
          <w:sz w:val="24"/>
          <w:szCs w:val="24"/>
        </w:rPr>
        <w:tab/>
      </w:r>
      <w:r w:rsidRPr="002172F3">
        <w:rPr>
          <w:sz w:val="24"/>
          <w:szCs w:val="24"/>
        </w:rPr>
        <w:tab/>
      </w:r>
    </w:p>
    <w:p w:rsidRDefault="00E36493" w:rsidP="008A7C5A" w:rsidR="008A7C5A" w:rsidRPr="002172F3">
      <w:pPr>
        <w:ind w:left="5040"/>
        <w:jc w:val="both"/>
        <w:rPr>
          <w:sz w:val="24"/>
          <w:szCs w:val="24"/>
        </w:rPr>
      </w:pPr>
      <w:r w:rsidRPr="002172F3">
        <w:rPr>
          <w:sz w:val="24"/>
          <w:szCs w:val="24"/>
        </w:rPr>
        <w:tab/>
      </w:r>
      <w:r w:rsidRPr="002172F3">
        <w:rPr>
          <w:sz w:val="24"/>
          <w:szCs w:val="24"/>
        </w:rPr>
        <w:tab/>
      </w:r>
      <w:r w:rsidRPr="002172F3">
        <w:rPr>
          <w:sz w:val="24"/>
          <w:szCs w:val="24"/>
        </w:rPr>
        <w:tab/>
      </w:r>
      <w:r w:rsidRPr="002172F3">
        <w:rPr>
          <w:sz w:val="24"/>
          <w:szCs w:val="24"/>
        </w:rPr>
        <w:tab/>
      </w:r>
      <w:r w:rsidR="008A7C5A" w:rsidRPr="002172F3">
        <w:rPr>
          <w:sz w:val="24"/>
          <w:szCs w:val="24"/>
        </w:rPr>
        <w:tab/>
      </w:r>
    </w:p>
    <w:p w:rsidRDefault="008A7C5A" w:rsidP="008A7C5A" w:rsidR="008A7C5A" w:rsidRPr="002172F3">
      <w:pPr>
        <w:jc w:val="both"/>
        <w:rPr>
          <w:sz w:val="24"/>
          <w:szCs w:val="24"/>
        </w:rPr>
      </w:pPr>
      <w:r w:rsidRPr="002172F3">
        <w:rPr>
          <w:sz w:val="24"/>
          <w:szCs w:val="24"/>
        </w:rPr>
        <w:t>UPUTA  O PRAVNOM LIJEKU:</w:t>
      </w:r>
    </w:p>
    <w:p w:rsidRDefault="008A7C5A" w:rsidP="008A7C5A" w:rsidR="008A7C5A" w:rsidRPr="002172F3">
      <w:pPr>
        <w:jc w:val="both"/>
        <w:rPr>
          <w:sz w:val="24"/>
          <w:szCs w:val="24"/>
        </w:rPr>
      </w:pPr>
      <w:r w:rsidRPr="002172F3">
        <w:rPr>
          <w:sz w:val="24"/>
          <w:szCs w:val="24"/>
        </w:rPr>
        <w:t xml:space="preserve">Protiv ovog rješenja </w:t>
      </w:r>
      <w:r w:rsidR="008C25F9" w:rsidRPr="002172F3">
        <w:rPr>
          <w:sz w:val="24"/>
          <w:szCs w:val="24"/>
        </w:rPr>
        <w:t>nezadovoljna stranka može uložiti žalbu Visokom trgovačkom sudu Republike Hrvatske u roku od 8 dana po primitku rješenja, a ulaže se putem ovog suda u 3 primjerka</w:t>
      </w:r>
      <w:r w:rsidRPr="002172F3">
        <w:rPr>
          <w:sz w:val="24"/>
          <w:szCs w:val="24"/>
        </w:rPr>
        <w:t>.</w:t>
      </w:r>
    </w:p>
    <w:p w:rsidRDefault="008A7C5A" w:rsidP="008A7C5A" w:rsidR="008A7C5A">
      <w:pPr>
        <w:jc w:val="both"/>
        <w:rPr>
          <w:sz w:val="24"/>
          <w:szCs w:val="24"/>
        </w:rPr>
      </w:pPr>
    </w:p>
    <w:p w:rsidRDefault="00FE039D" w:rsidP="008A7C5A" w:rsidR="00FE039D">
      <w:pPr>
        <w:jc w:val="both"/>
        <w:rPr>
          <w:sz w:val="24"/>
          <w:szCs w:val="24"/>
        </w:rPr>
      </w:pPr>
    </w:p>
    <w:p w:rsidRDefault="00DE1F62" w:rsidP="008A7C5A" w:rsidR="00DE1F62" w:rsidRPr="00B54BC4">
      <w:pPr>
        <w:jc w:val="both"/>
        <w:rPr>
          <w:sz w:val="24"/>
          <w:szCs w:val="24"/>
        </w:rPr>
      </w:pPr>
    </w:p>
    <w:p w:rsidRDefault="00B54BC4" w:rsidP="004E13E6" w:rsidR="00B54BC4" w:rsidRPr="00B54BC4">
      <w:pPr>
        <w:jc w:val="right"/>
        <w:rPr>
          <w:sz w:val="24"/>
          <w:szCs w:val="24"/>
        </w:rPr>
      </w:pPr>
      <w:r w:rsidRPr="00B54BC4">
        <w:rPr>
          <w:sz w:val="24"/>
          <w:szCs w:val="24"/>
        </w:rPr>
        <w:t>Za točnost otpravka</w:t>
      </w:r>
    </w:p>
    <w:p w:rsidRDefault="00B54BC4" w:rsidP="004E13E6" w:rsidR="00B54BC4" w:rsidRPr="00B54BC4">
      <w:pPr>
        <w:jc w:val="right"/>
        <w:rPr>
          <w:sz w:val="24"/>
          <w:szCs w:val="24"/>
        </w:rPr>
      </w:pPr>
      <w:r w:rsidRPr="00B54BC4">
        <w:rPr>
          <w:sz w:val="24"/>
          <w:szCs w:val="24"/>
        </w:rPr>
        <w:t>ovlašteni službenik</w:t>
      </w:r>
    </w:p>
    <w:p w:rsidRDefault="00B54BC4" w:rsidP="004E13E6" w:rsidR="00B54BC4" w:rsidRPr="00B54BC4">
      <w:pPr>
        <w:jc w:val="right"/>
        <w:rPr>
          <w:sz w:val="24"/>
          <w:szCs w:val="24"/>
        </w:rPr>
      </w:pPr>
      <w:r w:rsidRPr="00B54BC4">
        <w:rPr>
          <w:sz w:val="24"/>
          <w:szCs w:val="24"/>
        </w:rPr>
        <w:t>Katica Franjić</w:t>
      </w:r>
    </w:p>
    <w:p w:rsidRDefault="00935ABA" w:rsidP="00B54BC4" w:rsidR="00935ABA" w:rsidRPr="00B54BC4">
      <w:pPr>
        <w:tabs>
          <w:tab w:pos="720" w:val="left"/>
        </w:tabs>
        <w:overflowPunct w:val="false"/>
        <w:autoSpaceDE w:val="false"/>
        <w:autoSpaceDN w:val="false"/>
        <w:adjustRightInd w:val="false"/>
        <w:ind w:left="720"/>
        <w:textAlignment w:val="baseline"/>
        <w:rPr>
          <w:sz w:val="24"/>
          <w:szCs w:val="24"/>
        </w:rPr>
      </w:pPr>
    </w:p>
    <w:sectPr w:rsidSect="0028353E" w:rsidR="00935ABA" w:rsidRPr="00B54BC4">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63E7" w:rsidR="000F63E7">
      <w:r>
        <w:separator/>
      </w:r>
    </w:p>
  </w:endnote>
  <w:endnote w:id="0" w:type="continuationSeparator">
    <w:p w:rsidRDefault="000F63E7" w:rsidR="000F63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63E7" w:rsidR="000F63E7">
      <w:r>
        <w:separator/>
      </w:r>
    </w:p>
  </w:footnote>
  <w:footnote w:id="0" w:type="continuationSeparator">
    <w:p w:rsidRDefault="000F63E7" w:rsidR="000F63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353E"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353E" w:rsidR="002835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353E"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4BC4">
      <w:rPr>
        <w:rStyle w:val="Brojstranice"/>
        <w:noProof/>
      </w:rPr>
      <w:t>2</w:t>
    </w:r>
    <w:r>
      <w:rPr>
        <w:rStyle w:val="Brojstranice"/>
      </w:rPr>
      <w:fldChar w:fldCharType="end"/>
    </w:r>
  </w:p>
  <w:p w:rsidRDefault="0005284B" w:rsidP="0028353E" w:rsidR="0028353E">
    <w:pPr>
      <w:pStyle w:val="Zaglavlje"/>
      <w:jc w:val="right"/>
    </w:pPr>
    <w:r>
      <w:rPr>
        <w:sz w:val="24"/>
      </w:rPr>
      <w:t>67. St-1116</w:t>
    </w:r>
    <w:r w:rsidR="00F43A5B">
      <w:rPr>
        <w:sz w:val="24"/>
      </w:rPr>
      <w:t>/1</w:t>
    </w:r>
    <w:r>
      <w:rPr>
        <w:sz w:val="24"/>
      </w:rPr>
      <w:t>1</w:t>
    </w:r>
    <w:r w:rsidR="0028353E" w:rsidRPr="00B312E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5284B"/>
    <w:rsid w:val="00056291"/>
    <w:rsid w:val="000D357F"/>
    <w:rsid w:val="000F3C38"/>
    <w:rsid w:val="000F63E7"/>
    <w:rsid w:val="001E6962"/>
    <w:rsid w:val="002172F3"/>
    <w:rsid w:val="00264092"/>
    <w:rsid w:val="0028353E"/>
    <w:rsid w:val="002C419D"/>
    <w:rsid w:val="002D4BCC"/>
    <w:rsid w:val="00333A41"/>
    <w:rsid w:val="0039609C"/>
    <w:rsid w:val="003D0688"/>
    <w:rsid w:val="00444EA0"/>
    <w:rsid w:val="00497B24"/>
    <w:rsid w:val="004F0CA6"/>
    <w:rsid w:val="00537A4E"/>
    <w:rsid w:val="00577C20"/>
    <w:rsid w:val="00676948"/>
    <w:rsid w:val="006B791C"/>
    <w:rsid w:val="006E6817"/>
    <w:rsid w:val="007C6869"/>
    <w:rsid w:val="007F5A11"/>
    <w:rsid w:val="008A286D"/>
    <w:rsid w:val="008A5470"/>
    <w:rsid w:val="008A7C5A"/>
    <w:rsid w:val="008C25F9"/>
    <w:rsid w:val="008E1067"/>
    <w:rsid w:val="00935ABA"/>
    <w:rsid w:val="00A83738"/>
    <w:rsid w:val="00AA404C"/>
    <w:rsid w:val="00B0292A"/>
    <w:rsid w:val="00B54BC4"/>
    <w:rsid w:val="00C00CB9"/>
    <w:rsid w:val="00C45091"/>
    <w:rsid w:val="00CA675A"/>
    <w:rsid w:val="00CF2085"/>
    <w:rsid w:val="00DA0099"/>
    <w:rsid w:val="00DC76EE"/>
    <w:rsid w:val="00DE1F62"/>
    <w:rsid w:val="00E36493"/>
    <w:rsid w:val="00E81382"/>
    <w:rsid w:val="00ED0FC4"/>
    <w:rsid w:val="00EE23AE"/>
    <w:rsid w:val="00F03D95"/>
    <w:rsid w:val="00F43A5B"/>
    <w:rsid w:val="00F63512"/>
    <w:rsid w:val="00FB6559"/>
    <w:rsid w:val="00FE039D"/>
    <w:rsid w:val="00FE3B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Tekstbalonia" w:type="paragraph">
    <w:name w:val="Balloon Text"/>
    <w:basedOn w:val="Normal"/>
    <w:link w:val="TekstbaloniaChar"/>
    <w:rsid w:val="00FE039D"/>
    <w:rPr>
      <w:rFonts w:cs="Tahoma" w:hAnsi="Tahoma" w:ascii="Tahoma"/>
      <w:sz w:val="16"/>
      <w:szCs w:val="16"/>
    </w:rPr>
  </w:style>
  <w:style w:customStyle="true" w:styleId="TekstbaloniaChar" w:type="character">
    <w:name w:val="Tekst balončića Char"/>
    <w:basedOn w:val="Zadanifontodlomka"/>
    <w:link w:val="Tekstbalonia"/>
    <w:rsid w:val="00FE039D"/>
    <w:rPr>
      <w:rFonts w:cs="Tahoma" w:hAnsi="Tahoma" w:ascii="Tahoma"/>
      <w:sz w:val="16"/>
      <w:szCs w:val="16"/>
    </w:rPr>
  </w:style>
  <w:style w:styleId="Tekstrezerviranogmjesta" w:type="character">
    <w:name w:val="Placeholder Text"/>
    <w:basedOn w:val="Zadanifontodlomka"/>
    <w:uiPriority w:val="99"/>
    <w:semiHidden/>
    <w:rsid w:val="00B54BC4"/>
    <w:rPr>
      <w:color w:val="808080"/>
      <w:bdr w:space="0" w:sz="0" w:color="auto" w:val="none"/>
      <w:shd w:fill="auto" w:color="auto" w:val="clear"/>
    </w:rPr>
  </w:style>
  <w:style w:customStyle="true" w:styleId="eSPISCCParagraphDefaultFont" w:type="character">
    <w:name w:val="eSPIS_CC_Paragraph Default Font"/>
    <w:basedOn w:val="Zadanifontodlomka"/>
    <w:rsid w:val="00B54B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4BC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54B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4B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Tekstbalonia" w:type="paragraph">
    <w:name w:val="Balloon Text"/>
    <w:basedOn w:val="Normal"/>
    <w:link w:val="TekstbaloniaChar"/>
    <w:rsid w:val="00FE039D"/>
    <w:rPr>
      <w:rFonts w:ascii="Tahoma" w:cs="Tahoma" w:hAnsi="Tahoma"/>
      <w:sz w:val="16"/>
      <w:szCs w:val="16"/>
    </w:rPr>
  </w:style>
  <w:style w:customStyle="1" w:styleId="TekstbaloniaChar" w:type="character">
    <w:name w:val="Tekst balončića Char"/>
    <w:basedOn w:val="Zadanifontodlomka"/>
    <w:link w:val="Tekstbalonia"/>
    <w:rsid w:val="00FE039D"/>
    <w:rPr>
      <w:rFonts w:ascii="Tahoma" w:cs="Tahoma" w:hAnsi="Tahoma"/>
      <w:sz w:val="16"/>
      <w:szCs w:val="16"/>
    </w:rPr>
  </w:style>
  <w:style w:styleId="Tekstrezerviranogmjesta" w:type="character">
    <w:name w:val="Placeholder Text"/>
    <w:basedOn w:val="Zadanifontodlomka"/>
    <w:uiPriority w:val="99"/>
    <w:semiHidden/>
    <w:rsid w:val="00B54BC4"/>
    <w:rPr>
      <w:color w:val="808080"/>
      <w:bdr w:color="auto" w:space="0" w:sz="0" w:val="none"/>
      <w:shd w:color="auto" w:fill="auto" w:val="clear"/>
    </w:rPr>
  </w:style>
  <w:style w:customStyle="1" w:styleId="eSPISCCParagraphDefaultFont" w:type="character">
    <w:name w:val="eSPIS_CC_Paragraph Default Font"/>
    <w:basedOn w:val="Zadanifontodlomka"/>
    <w:rsid w:val="00B54B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4BC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54B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4B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ispravak tablica</izvorni_sadrzaj>
    <derivirana_varijabla naziv="DomainObject.Primjedba_1">- ispravak tablica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imjedbaUpisnicara>
    <izvorni_sadrzaj/>
    <derivirana_varijabla naziv="DomainObject.Predmet.PrimjedbaUpisnicara_1"/>
  </DomainObject.Predmet.PrimjedbaUpisnicar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derivirana_varijabla>
  </DomainObject.Predmet.StrankaWithAdressOIB>
  <DomainObject.Predmet.StrankaNazivFormated>
    <izvorni_sadrzaj>REPUBLIKA HRVATSKA, MINISTARSTVO FINANCIJA, POREZNA UPRAVA, PODRUČNI URED ZAGREB,ZAGREBAČKA BANKA d.d.,Anita Štimac,Anđelka Zbiljski,Ilija Beara,Bruno Štimac</izvorni_sadrzaj>
    <derivirana_varijabla naziv="DomainObject.Predmet.StrankaNazivFormated_1">REPUBLIKA HRVATSKA, MINISTARSTVO FINANCIJA, POREZNA UPRAVA, PODRUČNI URED ZAGREB,ZAGREBAČKA BANKA d.d.,Anita Štimac,Anđelka Zbiljski,Ilija Beara,Bruno Štimac</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derivirana_varijabla>
  </DomainObject.Predmet.OstaliListFormatedWithAdressOIB>
  <DomainObject.Predmet.OstaliListNazivFormated>
    <izvorni_sadrzaj>
      <item>REPUBLIKA HRVATSKA, ŽUPANIJSKO DRŽAVNO ODVJETNIŠTVO U ZAGREBU</item>
      <item>Milan Bačić</item>
      <item>Davor Petera</item>
      <item>Dragutin Rendeli</item>
    </izvorni_sadrzaj>
    <derivirana_varijabla naziv="DomainObject.Predmet.OstaliListNazivFormated_1">
      <item>REPUBLIKA HRVATSKA, ŽUPANIJSKO DRŽAVNO ODVJETNIŠTVO U ZAGREBU</item>
      <item>Milan Bačić</item>
      <item>Davor Petera</item>
      <item>Dragutin Rendeli</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zvorni_sadrzaj>
    <derivirana_varijabla naziv="DomainObject.Predmet.OstaliListNazivFormatedOIB_1">
      <item>REPUBLIKA HRVATSKA, ŽUPANIJSKO DRŽAVNO ODVJETNIŠTVO U ZAGREBU</item>
      <item>Milan Bačić, OIB 10724205180</item>
      <item>Davor Petera, OIB 90695323330</item>
      <item>Dragutin Rendeli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423</properties:Words>
  <properties:Characters>2234</properties:Characters>
  <properties:Lines>73</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2017-01-04T11:20:00Z</dcterms:created>
  <dc:creator>nmarkovic</dc:creator>
  <cp:lastModifiedBy>Katica Franjić</cp:lastModifiedBy>
  <cp:lastPrinted>2017-01-05T07:46:00Z</cp:lastPrinted>
  <dcterms:modified xmlns:xsi="http://www.w3.org/2001/XMLSchema-instance" xsi:type="dcterms:W3CDTF">2017-01-05T07:47:00Z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