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d68ed" w14:paraId="82d68e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94B13" w:rsidP="00D94B13" w:rsidR="00D94B13" w:rsidRPr="00D94B13">
      <w:pPr>
        <w:spacing w:after="0"/>
        <w:rPr>
          <w:rFonts w:cs="Times New Roman" w:eastAsia="Times New Roman"/>
        </w:rPr>
      </w:pPr>
      <w:r w:rsidRPr="00D94B13">
        <w:rPr>
          <w:rFonts w:cs="Times New Roman" w:eastAsia="Times New Roman"/>
        </w:rPr>
        <w:t>TRGOVAČKI SUD U SPLITU</w:t>
      </w:r>
    </w:p>
    <w:p w:rsidRDefault="00D94B13" w:rsidP="00D94B13" w:rsidR="00D94B13" w:rsidRPr="00D94B13">
      <w:pPr>
        <w:spacing w:after="0"/>
        <w:rPr>
          <w:rFonts w:cs="Times New Roman" w:eastAsia="Times New Roman"/>
        </w:rPr>
      </w:pPr>
      <w:r w:rsidRPr="00D94B13">
        <w:rPr>
          <w:rFonts w:cs="Times New Roman" w:eastAsia="Times New Roman"/>
        </w:rPr>
        <w:t xml:space="preserve">                      ZA</w:t>
      </w:r>
    </w:p>
    <w:p w:rsidRDefault="00D94B13" w:rsidP="00D94B13" w:rsidR="00D94B13" w:rsidRPr="00D94B13">
      <w:pPr>
        <w:spacing w:after="0"/>
        <w:rPr>
          <w:rFonts w:cs="Times New Roman" w:eastAsia="Times New Roman"/>
          <w:u w:val="single"/>
        </w:rPr>
      </w:pPr>
      <w:r w:rsidRPr="00D94B13">
        <w:rPr>
          <w:rFonts w:cs="Times New Roman" w:eastAsia="Times New Roman"/>
          <w:u w:val="single"/>
        </w:rPr>
        <w:t>VISOKI  TRGOVAČKI SUD RH</w:t>
      </w:r>
    </w:p>
    <w:p w:rsidRDefault="00D94B13" w:rsidP="00D94B13" w:rsidR="00D94B13" w:rsidRPr="00D94B13">
      <w:pPr>
        <w:spacing w:after="0"/>
        <w:rPr>
          <w:rFonts w:cs="Times New Roman" w:eastAsia="Times New Roman"/>
          <w:u w:val="single"/>
        </w:rPr>
      </w:pPr>
      <w:r w:rsidRPr="00D94B13">
        <w:rPr>
          <w:rFonts w:cs="Times New Roman" w:eastAsia="Times New Roman"/>
        </w:rPr>
        <w:t xml:space="preserve">                </w:t>
      </w:r>
      <w:r w:rsidRPr="00D94B13">
        <w:rPr>
          <w:rFonts w:cs="Times New Roman" w:eastAsia="Times New Roman"/>
          <w:u w:val="single"/>
        </w:rPr>
        <w:t>Z A G R E B</w:t>
      </w:r>
    </w:p>
    <w:p w:rsidRDefault="00D94B13" w:rsidP="00D94B13" w:rsidR="00D94B13" w:rsidRPr="00D94B13">
      <w:pPr>
        <w:spacing w:after="0"/>
        <w:rPr>
          <w:rFonts w:cs="Times New Roman" w:eastAsia="Times New Roman"/>
        </w:rPr>
      </w:pPr>
    </w:p>
    <w:p w:rsidRDefault="00D94B13" w:rsidP="00D94B13" w:rsidR="00D94B13" w:rsidRPr="00D94B13">
      <w:pPr>
        <w:spacing w:after="0"/>
        <w:rPr>
          <w:rFonts w:cs="Times New Roman" w:eastAsia="Times New Roman"/>
        </w:rPr>
      </w:pPr>
    </w:p>
    <w:p w:rsidRDefault="00D94B13" w:rsidP="00D94B13" w:rsidR="00D94B13" w:rsidRPr="00D94B13">
      <w:pPr>
        <w:spacing w:after="0"/>
        <w:rPr>
          <w:rFonts w:cs="Times New Roman" w:eastAsia="Times New Roman"/>
        </w:rPr>
      </w:pPr>
    </w:p>
    <w:p w:rsidRDefault="00D94B13" w:rsidP="00D94B13" w:rsidR="00D94B13" w:rsidRPr="00D94B13">
      <w:pPr>
        <w:spacing w:after="0"/>
        <w:rPr>
          <w:rFonts w:cs="Times New Roman" w:eastAsia="Times New Roman"/>
        </w:rPr>
      </w:pPr>
    </w:p>
    <w:p w:rsidRDefault="00D94B13" w:rsidP="00D94B13" w:rsidR="00D94B13" w:rsidRPr="00D94B13">
      <w:pPr>
        <w:spacing w:after="0"/>
        <w:rPr>
          <w:rFonts w:cs="Times New Roman" w:eastAsia="Times New Roman"/>
        </w:rPr>
      </w:pPr>
    </w:p>
    <w:p w:rsidRDefault="00D94B13" w:rsidP="00D94B13" w:rsidR="00D94B13" w:rsidRPr="00D94B13">
      <w:pPr>
        <w:spacing w:after="0"/>
        <w:rPr>
          <w:rFonts w:cs="Times New Roman" w:eastAsia="Times New Roman"/>
        </w:rPr>
      </w:pPr>
    </w:p>
    <w:p w:rsidRDefault="00D94B13" w:rsidP="00D94B13" w:rsidR="00D94B13" w:rsidRPr="00D94B13">
      <w:pPr>
        <w:spacing w:after="0"/>
        <w:jc w:val="both"/>
        <w:rPr>
          <w:rFonts w:cs="Times New Roman" w:eastAsia="Times New Roman"/>
        </w:rPr>
      </w:pPr>
    </w:p>
    <w:p w:rsidRDefault="00D94B13" w:rsidP="00D94B13" w:rsidR="00D94B13" w:rsidRPr="00D94B13">
      <w:pPr>
        <w:spacing w:after="0"/>
        <w:jc w:val="both"/>
        <w:rPr>
          <w:rFonts w:cs="Times New Roman" w:eastAsia="Times New Roman"/>
        </w:rPr>
      </w:pPr>
    </w:p>
    <w:p w:rsidRDefault="00D94B13" w:rsidP="00D94B13" w:rsidR="00D94B13" w:rsidRPr="00D94B13">
      <w:pPr>
        <w:spacing w:after="0"/>
        <w:jc w:val="both"/>
        <w:rPr>
          <w:rFonts w:cs="Times New Roman" w:eastAsia="Times New Roman"/>
          <w:b/>
          <w:i/>
        </w:rPr>
      </w:pPr>
      <w:r w:rsidRPr="00D94B13">
        <w:rPr>
          <w:rFonts w:cs="Times New Roman" w:eastAsia="Times New Roman"/>
          <w:b/>
          <w:i/>
        </w:rPr>
        <w:t xml:space="preserve">Dostavlja se spis radi donošenja odluke povodom žalbe. </w:t>
      </w:r>
    </w:p>
    <w:p w:rsidRDefault="00D94B13" w:rsidP="00D94B13" w:rsidR="00D94B13" w:rsidRPr="00D94B13">
      <w:pPr>
        <w:spacing w:after="0"/>
        <w:jc w:val="both"/>
        <w:rPr>
          <w:rFonts w:cs="Times New Roman" w:eastAsia="Times New Roman"/>
        </w:rPr>
      </w:pPr>
    </w:p>
    <w:p w:rsidRDefault="00D94B13" w:rsidP="00D94B13" w:rsidR="00D94B13" w:rsidRPr="00D94B13">
      <w:pPr>
        <w:spacing w:after="0"/>
        <w:jc w:val="both"/>
        <w:rPr>
          <w:rFonts w:cs="Times New Roman" w:eastAsia="Times New Roman"/>
          <w:u w:val="single"/>
        </w:rPr>
      </w:pPr>
      <w:r w:rsidRPr="00D94B13">
        <w:rPr>
          <w:rFonts w:cs="Times New Roman" w:eastAsia="Times New Roman"/>
          <w:b/>
          <w:i/>
          <w:u w:val="single"/>
        </w:rPr>
        <w:t>Naziv, datum i broj pobijane  odluke</w:t>
      </w:r>
      <w:r w:rsidRPr="00D94B13">
        <w:rPr>
          <w:rFonts w:cs="Times New Roman" w:eastAsia="Times New Roman"/>
          <w:b/>
          <w:u w:val="single"/>
        </w:rPr>
        <w:t xml:space="preserve">: </w:t>
      </w:r>
    </w:p>
    <w:p w:rsidRDefault="00D94B13" w:rsidP="00D94B13" w:rsidR="00D94B13" w:rsidRPr="00D94B13">
      <w:pPr>
        <w:spacing w:after="0"/>
        <w:jc w:val="both"/>
        <w:rPr>
          <w:rFonts w:cs="Times New Roman" w:eastAsia="Times New Roman"/>
        </w:rPr>
      </w:pPr>
      <w:r w:rsidRPr="00D94B13">
        <w:rPr>
          <w:rFonts w:cs="Times New Roman" w:eastAsia="Times New Roman"/>
        </w:rPr>
        <w:t>Rješenje od 20. studenog 2017, broj: 14. St-996/2017, o otvaranju stečajnog postupka, list: od  635. do 637, SVEZAK 3, spisa).</w:t>
      </w:r>
    </w:p>
    <w:p w:rsidRDefault="00D94B13" w:rsidP="00D94B13" w:rsidR="00D94B13" w:rsidRPr="00D94B13">
      <w:pPr>
        <w:spacing w:after="0"/>
        <w:rPr>
          <w:rFonts w:cs="Times New Roman" w:eastAsia="Times New Roman"/>
        </w:rPr>
      </w:pPr>
    </w:p>
    <w:p w:rsidRDefault="00D94B13" w:rsidP="00D94B13" w:rsidR="00D94B13" w:rsidRPr="00D94B13">
      <w:pPr>
        <w:spacing w:after="0"/>
        <w:jc w:val="both"/>
        <w:rPr>
          <w:rFonts w:cs="Times New Roman" w:eastAsia="Times New Roman"/>
          <w:b/>
          <w:i/>
          <w:u w:val="single"/>
        </w:rPr>
      </w:pPr>
      <w:r w:rsidRPr="00D94B13">
        <w:rPr>
          <w:rFonts w:cs="Times New Roman" w:eastAsia="Times New Roman"/>
          <w:b/>
          <w:i/>
          <w:u w:val="single"/>
        </w:rPr>
        <w:t>Tko i kada je izjavio žalbu:</w:t>
      </w:r>
    </w:p>
    <w:p w:rsidRDefault="00D94B13" w:rsidP="00D94B13" w:rsidR="00D94B13" w:rsidRPr="00D94B13">
      <w:pPr>
        <w:spacing w:after="0"/>
        <w:jc w:val="both"/>
        <w:rPr>
          <w:rFonts w:cs="Times New Roman" w:eastAsia="Times New Roman"/>
        </w:rPr>
      </w:pPr>
      <w:r w:rsidRPr="00D94B13">
        <w:rPr>
          <w:rFonts w:cs="Times New Roman" w:eastAsia="Times New Roman"/>
        </w:rPr>
        <w:t>Dužnik: KAPPA HRVATSKA, d.o.o., Imotski, poštom preporučeno, predajom na poštu Imotski 27. studenog 2017. (list: od 641, SVEZAK 3, spisa).</w:t>
      </w:r>
    </w:p>
    <w:p w:rsidRDefault="00D94B13" w:rsidP="00D94B13" w:rsidR="00D94B13" w:rsidRPr="00D94B13">
      <w:pPr>
        <w:spacing w:after="0"/>
        <w:jc w:val="both"/>
        <w:rPr>
          <w:rFonts w:cs="Times New Roman" w:eastAsia="Times New Roman"/>
        </w:rPr>
      </w:pPr>
    </w:p>
    <w:p w:rsidRDefault="00D94B13" w:rsidP="00D94B13" w:rsidR="00D94B13" w:rsidRPr="00D94B13">
      <w:pPr>
        <w:spacing w:after="0"/>
        <w:jc w:val="both"/>
        <w:rPr>
          <w:rFonts w:cs="Times New Roman" w:eastAsia="Times New Roman"/>
          <w:b/>
          <w:i/>
          <w:u w:val="single"/>
        </w:rPr>
      </w:pPr>
      <w:r w:rsidRPr="00D94B13">
        <w:rPr>
          <w:rFonts w:cs="Times New Roman" w:eastAsia="Times New Roman"/>
          <w:b/>
          <w:i/>
          <w:u w:val="single"/>
        </w:rPr>
        <w:t>Kada je pobijana odluka dostavljena podnositelju žalbe:</w:t>
      </w:r>
    </w:p>
    <w:p w:rsidRDefault="00D94B13" w:rsidP="00D94B13" w:rsidR="00D94B13" w:rsidRPr="00D94B13">
      <w:pPr>
        <w:spacing w:after="0"/>
        <w:jc w:val="both"/>
        <w:rPr>
          <w:rFonts w:cs="Times New Roman" w:eastAsia="Times New Roman"/>
        </w:rPr>
      </w:pPr>
      <w:r w:rsidRPr="00D94B13">
        <w:rPr>
          <w:rFonts w:cs="Times New Roman" w:eastAsia="Times New Roman"/>
        </w:rPr>
        <w:t>Rješenje je dostavljeno Žalitelju preko mrežne stranice e-Oglasna ploča sudova 28. studenog 2017. (list: 640, spisa), tj., istekom osmog dana od dana objavljivanja na mrežnoj stranici e-Oglasna ploča Sudova a bilo je objavljeno na mrežnoj stranici e-Oglasna ploča sudova 20. studenog 2017. (list: 640, spisa). Rješenje je i osobno dostavljeno Žalitelju 22. studenog 2017. (list: 637, sve SVEZAK 3, spisa).</w:t>
      </w:r>
    </w:p>
    <w:p w:rsidRDefault="00D94B13" w:rsidP="00D94B13" w:rsidR="00D94B13" w:rsidRPr="00D94B13">
      <w:pPr>
        <w:spacing w:after="0"/>
        <w:jc w:val="both"/>
        <w:rPr>
          <w:rFonts w:cs="Times New Roman" w:eastAsia="Times New Roman"/>
          <w:b/>
        </w:rPr>
      </w:pPr>
    </w:p>
    <w:p w:rsidRDefault="00D94B13" w:rsidP="00D94B13" w:rsidR="00D94B13" w:rsidRPr="00D94B13">
      <w:pPr>
        <w:spacing w:after="0"/>
        <w:jc w:val="both"/>
        <w:rPr>
          <w:rFonts w:cs="Times New Roman" w:eastAsia="Times New Roman"/>
        </w:rPr>
      </w:pPr>
      <w:r w:rsidRPr="00D94B13">
        <w:rPr>
          <w:rFonts w:cs="Times New Roman" w:eastAsia="Times New Roman"/>
          <w:b/>
          <w:i/>
        </w:rPr>
        <w:t>Odgovor na žalbu:</w:t>
      </w:r>
      <w:r w:rsidRPr="00D94B13">
        <w:rPr>
          <w:rFonts w:cs="Times New Roman" w:eastAsia="Times New Roman"/>
        </w:rPr>
        <w:t xml:space="preserve">  Nije dostavljen.</w:t>
      </w:r>
    </w:p>
    <w:p w:rsidRDefault="00D94B13" w:rsidP="00D94B13" w:rsidR="00D94B13" w:rsidRPr="00D94B13">
      <w:pPr>
        <w:spacing w:after="0"/>
        <w:jc w:val="both"/>
        <w:rPr>
          <w:rFonts w:cs="Times New Roman" w:eastAsia="Times New Roman"/>
        </w:rPr>
      </w:pPr>
    </w:p>
    <w:p w:rsidRDefault="00D94B13" w:rsidP="00D94B13" w:rsidR="00D94B13" w:rsidRPr="00D94B13">
      <w:pPr>
        <w:spacing w:after="0"/>
        <w:jc w:val="both"/>
        <w:rPr>
          <w:rFonts w:cs="Times New Roman" w:eastAsia="Times New Roman"/>
        </w:rPr>
      </w:pPr>
      <w:r w:rsidRPr="00D94B13">
        <w:rPr>
          <w:rFonts w:cs="Times New Roman" w:eastAsia="Times New Roman"/>
          <w:b/>
          <w:i/>
        </w:rPr>
        <w:t>Prilažu se</w:t>
      </w:r>
      <w:r w:rsidRPr="00D94B13">
        <w:rPr>
          <w:rFonts w:cs="Times New Roman" w:eastAsia="Times New Roman"/>
          <w:i/>
        </w:rPr>
        <w:t>:</w:t>
      </w:r>
      <w:r w:rsidRPr="00D94B13">
        <w:rPr>
          <w:rFonts w:cs="Times New Roman" w:eastAsia="Times New Roman"/>
        </w:rPr>
        <w:t xml:space="preserve"> prijepis odluke, žalba, dostavnica-objava na mrežnoj stranici e-Oglasna ploča sudova i dostavnica o osobnoj dostavi te </w:t>
      </w:r>
      <w:r w:rsidRPr="00D94B13">
        <w:rPr>
          <w:rFonts w:cs="Times New Roman" w:eastAsia="Times New Roman"/>
          <w:b/>
          <w:u w:val="single"/>
        </w:rPr>
        <w:t>cijeli spis u izvorniku</w:t>
      </w:r>
      <w:r w:rsidRPr="00D94B13">
        <w:rPr>
          <w:rFonts w:cs="Times New Roman" w:eastAsia="Times New Roman"/>
        </w:rPr>
        <w:t xml:space="preserve"> (list: od 1. do 641, SVEZAK od 1. do 3, spisa).</w:t>
      </w:r>
    </w:p>
    <w:p w:rsidRDefault="00D94B13" w:rsidP="00D94B13" w:rsidR="00D94B13" w:rsidRPr="00D94B13">
      <w:pPr>
        <w:spacing w:after="0"/>
        <w:jc w:val="both"/>
        <w:rPr>
          <w:rFonts w:cs="Times New Roman" w:eastAsia="Times New Roman"/>
          <w:u w:val="single"/>
        </w:rPr>
      </w:pPr>
    </w:p>
    <w:p w:rsidRDefault="00D94B13" w:rsidP="00D94B13" w:rsidR="00D94B13" w:rsidRPr="00D94B13">
      <w:pPr>
        <w:spacing w:after="0"/>
        <w:jc w:val="both"/>
        <w:rPr>
          <w:rFonts w:cs="Times New Roman" w:eastAsia="Times New Roman"/>
        </w:rPr>
      </w:pPr>
      <w:r w:rsidRPr="00D94B13">
        <w:rPr>
          <w:rFonts w:cs="Times New Roman" w:eastAsia="Times New Roman"/>
        </w:rPr>
        <w:t>U postupku koji je prethodio donošenju pobijanog Rješenja, prema stajalištu ovog Suda prvog stupnja, nisu povrijeđene odredbe postupka.</w:t>
      </w:r>
    </w:p>
    <w:p w:rsidRDefault="00D94B13" w:rsidP="00D94B13" w:rsidR="00D94B13" w:rsidRPr="00D94B13">
      <w:pPr>
        <w:spacing w:after="0"/>
        <w:jc w:val="both"/>
        <w:rPr>
          <w:rFonts w:cs="Times New Roman" w:eastAsia="Times New Roman"/>
        </w:rPr>
      </w:pPr>
    </w:p>
    <w:p w:rsidRDefault="00D94B13" w:rsidP="00D94B13" w:rsidR="00D94B13" w:rsidRPr="00D94B13">
      <w:pPr>
        <w:spacing w:after="0"/>
        <w:jc w:val="both"/>
        <w:rPr>
          <w:rFonts w:cs="Times New Roman" w:eastAsia="Times New Roman"/>
        </w:rPr>
      </w:pPr>
    </w:p>
    <w:p w:rsidRDefault="00D94B13" w:rsidP="00D94B13" w:rsidR="00D94B13" w:rsidRPr="00D94B13">
      <w:pPr>
        <w:spacing w:after="0"/>
        <w:jc w:val="both"/>
        <w:rPr>
          <w:rFonts w:cs="Times New Roman" w:eastAsia="Times New Roman"/>
        </w:rPr>
      </w:pPr>
      <w:r w:rsidRPr="00D94B13">
        <w:rPr>
          <w:rFonts w:cs="Times New Roman" w:eastAsia="Times New Roman"/>
        </w:rPr>
        <w:t>Split, 08. prosinca 2017.                                                            Sudac: Jozo Ćaleta,</w:t>
      </w:r>
    </w:p>
    <w:p w:rsidRDefault="00D94B13" w:rsidP="00D94B13" w:rsidR="00D94B13" w:rsidRPr="00D94B13">
      <w:pPr>
        <w:spacing w:after="0"/>
        <w:jc w:val="both"/>
        <w:rPr>
          <w:rFonts w:cs="Times New Roman" w:eastAsia="Times New Roman"/>
          <w:u w:val="single"/>
        </w:rPr>
      </w:pPr>
    </w:p>
    <w:p w:rsidRDefault="00D94B13" w:rsidP="00D94B13" w:rsidR="00AE649C" w:rsidRPr="00B76F3C">
      <w:pPr>
        <w:spacing w:after="0"/>
        <w:jc w:val="both"/>
      </w:pPr>
      <w:r w:rsidRPr="00D94B13">
        <w:rPr>
          <w:rFonts w:cs="Times New Roman" w:eastAsia="Times New Roman"/>
          <w:u w:val="single"/>
        </w:rPr>
        <w:t>Prilog:</w:t>
      </w:r>
      <w:r w:rsidRPr="00D94B13">
        <w:rPr>
          <w:rFonts w:cs="Times New Roman" w:eastAsia="Times New Roman"/>
        </w:rPr>
        <w:t xml:space="preserve"> kao u tekstu.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B13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070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St-996/2017-10</izvorni_sadrzaj>
    <derivirana_varijabla naziv="DomainObject.Oznaka_1">St-996/2017-10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996</izvorni_sadrzaj>
    <derivirana_varijabla naziv="DomainObject.Predmet.Broj_1">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2017.</izvorni_sadrzaj>
    <derivirana_varijabla naziv="DomainObject.Predmet.DatumOsnivanja_1">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predstečajni postupak</izvorni_sadrzaj>
    <derivirana_varijabla naziv="DomainObject.Predmet.Opis_1">Obustavljen predstečajni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St-996/2017</izvorni_sadrzaj>
    <derivirana_varijabla naziv="DomainObject.Predmet.OznakaBroj_1">St-996/2017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KAPPA HRVATSKA d.o.o. za trgovinu i usluge</izvorni_sadrzaj>
    <derivirana_varijabla naziv="DomainObject.Predmet.StrankaFormated_1">  KAPPA HRVATSKA d.o.o. za trgovinu i usluge</derivirana_varijabla>
  </DomainObject.Predmet.StrankaFormated>
  <DomainObject.Predmet.StrankaFormatedOIB>
    <izvorni_sadrzaj>  KAPPA HRVATSKA d.o.o. za trgovinu i usluge, OIB 95243098448</izvorni_sadrzaj>
    <derivirana_varijabla naziv="DomainObject.Predmet.StrankaFormatedOIB_1">  KAPPA HRVATSKA d.o.o. za trgovinu i usluge, OIB 95243098448</derivirana_varijabla>
  </DomainObject.Predmet.StrankaFormatedOIB>
  <DomainObject.Predmet.StrankaFormatedWithAdress>
    <izvorni_sadrzaj> KAPPA HRVATSKA d.o.o. za trgovinu i usluge, Fra Rajmonda Rudeža 1, 21260 Imotski</izvorni_sadrzaj>
    <derivirana_varijabla naziv="DomainObject.Predmet.StrankaFormatedWithAdress_1"> KAPPA HRVATSKA d.o.o. za trgovinu i usluge, Fra Rajmonda Rudeža 1, 21260 Imotski</derivirana_varijabla>
  </DomainObject.Predmet.StrankaFormatedWithAdress>
  <DomainObject.Predmet.StrankaFormatedWithAdressOIB>
    <izvorni_sadrzaj> KAPPA HRVATSKA d.o.o. za trgovinu i usluge, OIB 95243098448, Fra Rajmonda Rudeža 1, 21260 Imotski</izvorni_sadrzaj>
    <derivirana_varijabla naziv="DomainObject.Predmet.StrankaFormatedWithAdressOIB_1"> KAPPA HRVATSKA d.o.o. za trgovinu i usluge, OIB 95243098448, Fra Rajmonda Rudeža 1, 21260 Imotski</derivirana_varijabla>
  </DomainObject.Predmet.StrankaFormatedWithAdressOIB>
  <DomainObject.Predmet.StrankaWithAdress>
    <izvorni_sadrzaj>KAPPA HRVATSKA d.o.o. za trgovinu i usluge Fra Rajmonda Rudeža 1,21260 Imotski</izvorni_sadrzaj>
    <derivirana_varijabla naziv="DomainObject.Predmet.StrankaWithAdress_1">KAPPA HRVATSKA d.o.o. za trgovinu i usluge Fra Rajmonda Rudeža 1,21260 Imotski</derivirana_varijabla>
  </DomainObject.Predmet.StrankaWithAdress>
  <DomainObject.Predmet.StrankaWithAdressOIB>
    <izvorni_sadrzaj>KAPPA HRVATSKA d.o.o. za trgovinu i usluge, OIB 95243098448, Fra Rajmonda Rudeža 1,21260 Imotski</izvorni_sadrzaj>
    <derivirana_varijabla naziv="DomainObject.Predmet.StrankaWithAdressOIB_1">KAPPA HRVATSKA d.o.o. za trgovinu i usluge, OIB 95243098448, Fra Rajmonda Rudeža 1,21260 Imotski</derivirana_varijabla>
  </DomainObject.Predmet.StrankaWithAdressOIB>
  <DomainObject.Predmet.StrankaNazivFormated>
    <izvorni_sadrzaj>KAPPA HRVATSKA d.o.o. za trgovinu i usluge</izvorni_sadrzaj>
    <derivirana_varijabla naziv="DomainObject.Predmet.StrankaNazivFormated_1">KAPPA HRVATSKA d.o.o. za trgovinu i usluge</derivirana_varijabla>
  </DomainObject.Predmet.StrankaNazivFormated>
  <DomainObject.Predmet.StrankaNazivFormatedOIB>
    <izvorni_sadrzaj>KAPPA HRVATSKA d.o.o. za trgovinu i usluge, OIB 95243098448</izvorni_sadrzaj>
    <derivirana_varijabla naziv="DomainObject.Predmet.StrankaNazivFormatedOIB_1">KAPPA HRVATSKA d.o.o. za trgovinu i usluge, OIB 95243098448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KAPPA HRVATSKA d.o.o. za trgovinu i usluge</item>
    </izvorni_sadrzaj>
    <derivirana_varijabla naziv="DomainObject.Predmet.StrankaListFormated_1">
      <item>KAPPA HRVATSKA d.o.o. za trgovinu i usluge</item>
    </derivirana_varijabla>
  </DomainObject.Predmet.StrankaListFormated>
  <DomainObject.Predmet.StrankaListFormatedOIB>
    <izvorni_sadrzaj>
      <item>KAPPA HRVATSKA d.o.o. za trgovinu i usluge, OIB 95243098448</item>
    </izvorni_sadrzaj>
    <derivirana_varijabla naziv="DomainObject.Predmet.StrankaListFormatedOIB_1">
      <item>KAPPA HRVATSKA d.o.o. za trgovinu i usluge, OIB 95243098448</item>
    </derivirana_varijabla>
  </DomainObject.Predmet.StrankaListFormatedOIB>
  <DomainObject.Predmet.StrankaListFormatedWithAdress>
    <izvorni_sadrzaj>
      <item>KAPPA HRVATSKA d.o.o. za trgovinu i usluge, Fra Rajmonda Rudeža 1, 21260 Imotski</item>
    </izvorni_sadrzaj>
    <derivirana_varijabla naziv="DomainObject.Predmet.StrankaListFormatedWithAdress_1">
      <item>KAPPA HRVATSKA d.o.o. za trgovinu i usluge, Fra Rajmonda Rudeža 1, 21260 Imotski</item>
    </derivirana_varijabla>
  </DomainObject.Predmet.StrankaListFormatedWithAdress>
  <DomainObject.Predmet.StrankaListFormatedWithAdressOIB>
    <izvorni_sadrzaj>
      <item>KAPPA HRVATSKA d.o.o. za trgovinu i usluge, OIB 95243098448, Fra Rajmonda Rudeža 1, 21260 Imotski</item>
    </izvorni_sadrzaj>
    <derivirana_varijabla naziv="DomainObject.Predmet.StrankaListFormatedWithAdressOIB_1">
      <item>KAPPA HRVATSKA d.o.o. za trgovinu i usluge, OIB 95243098448, Fra Rajmonda Rudeža 1, 21260 Imotski</item>
    </derivirana_varijabla>
  </DomainObject.Predmet.StrankaListFormatedWithAdressOIB>
  <DomainObject.Predmet.StrankaListNazivFormated>
    <izvorni_sadrzaj>
      <item>KAPPA HRVATSKA d.o.o. za trgovinu i usluge</item>
    </izvorni_sadrzaj>
    <derivirana_varijabla naziv="DomainObject.Predmet.StrankaListNazivFormated_1">
      <item>KAPPA HRVATSKA d.o.o. za trgovinu i usluge</item>
    </derivirana_varijabla>
  </DomainObject.Predmet.StrankaListNazivFormated>
  <DomainObject.Predmet.StrankaListNazivFormatedOIB>
    <izvorni_sadrzaj>
      <item>KAPPA HRVATSKA d.o.o. za trgovinu i usluge, OIB 95243098448</item>
    </izvorni_sadrzaj>
    <derivirana_varijabla naziv="DomainObject.Predmet.StrankaListNazivFormatedOIB_1">
      <item>KAPPA HRVATSKA d.o.o. za trgovinu i usluge, OIB 95243098448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>St-996/2017-10</izvorni_sadrzaj>
    <derivirana_varijabla naziv="DomainObject.PoslovniBrojDokumenta_1">St-996/2017-10</derivirana_varijabla>
  </DomainObject.PoslovniBrojDokumenta>
  <DomainObject.Predmet.StrankaIDrugi>
    <izvorni_sadrzaj>KAPPA HRVATSKA d.o.o. za trgovinu i usluge</izvorni_sadrzaj>
    <derivirana_varijabla naziv="DomainObject.Predmet.StrankaIDrugi_1">KAPPA HRVATSKA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KAPPA HRVATSKA d.o.o. za trgovinu i usluge, OIB 95243098448, Fra Rajmonda Rudeža 1, 21260 Imotski</izvorni_sadrzaj>
    <derivirana_varijabla naziv="DomainObject.Predmet.StrankaIDrugiAdressOIB_1">KAPPA HRVATSKA d.o.o. za trgovinu i usluge, OIB 95243098448, Fra Rajmonda Rudeža 1, 21260 Imotski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KAPPA HRVATSKA d.o.o. za trgovinu i usluge</item>
    </izvorni_sadrzaj>
    <derivirana_varijabla naziv="DomainObject.Predmet.SudioniciListNaziv_1">
      <item>KAPPA HRVATSKA d.o.o. za trgovinu i usluge</item>
    </derivirana_varijabla>
  </DomainObject.Predmet.SudioniciListNaziv>
  <DomainObject.Predmet.SudioniciListAdressOIB>
    <izvorni_sadrzaj>
      <item>KAPPA HRVATSKA d.o.o. za trgovinu i usluge, OIB 95243098448, Fra Rajmonda Rudeža 1,21260 Imotski</item>
    </izvorni_sadrzaj>
    <derivirana_varijabla naziv="DomainObject.Predmet.SudioniciListAdressOIB_1">
      <item>KAPPA HRVATSKA d.o.o. za trgovinu i usluge, OIB 95243098448, Fra Rajmonda Rudeža 1,21260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943D85-8B16-4D32-A2D1-D0F52AB58B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209</properties:Words>
  <properties:Characters>1143</properties:Characters>
  <properties:Lines>44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2017-12-08T12:42:00Z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St-996/2017-10 / Odluka - Popratno izvješće za viši sud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