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b1c27" w14:paraId="88b1c27" w:rsidRDefault="007B7EDC" w:rsidP="004E475E" w:rsidR="007B7EDC">
      <w:pPr>
        <w:jc w:val="both"/>
        <w15:collapsed w:val="false"/>
      </w:pPr>
      <w:bookmarkStart w:name="_GoBack" w:id="0"/>
      <w:bookmarkEnd w:id="0"/>
    </w:p>
    <w:p w:rsidRDefault="007B7EDC" w:rsidP="004E475E" w:rsidR="007B7EDC">
      <w:pPr>
        <w:jc w:val="right"/>
      </w:pPr>
      <w:r>
        <w:t>14 St-</w:t>
      </w:r>
      <w:r w:rsidR="000D778A">
        <w:t>6</w:t>
      </w:r>
      <w:r w:rsidR="006F448C">
        <w:t>74</w:t>
      </w:r>
      <w:r>
        <w:t>/</w:t>
      </w:r>
      <w:r w:rsidR="00E8650F">
        <w:t>1</w:t>
      </w:r>
      <w:r w:rsidR="00611430">
        <w:t>6</w:t>
      </w:r>
      <w:r>
        <w:t>-</w:t>
      </w:r>
      <w:r w:rsidR="00917D23">
        <w:t>114</w:t>
      </w:r>
    </w:p>
    <w:p w:rsidRDefault="00FD0F32" w:rsidP="00FD0F32" w:rsidR="00FD0F32">
      <w:r>
        <w:rPr>
          <w:rStyle w:val="Naglaeno"/>
        </w:rPr>
        <w:t xml:space="preserve">             </w:t>
      </w:r>
      <w:r w:rsidR="00C466C3">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7B7ED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D6003" w:rsidP="006F7B5B" w:rsidR="008D6003">
      <w:pPr>
        <w:ind w:hanging="720" w:left="360"/>
        <w:rPr>
          <w:sz w:val="22"/>
          <w:szCs w:val="22"/>
        </w:rPr>
      </w:pPr>
    </w:p>
    <w:p w:rsidRDefault="00611430" w:rsidP="006F7B5B" w:rsidR="00611430" w:rsidRPr="006F7B5B">
      <w:pPr>
        <w:ind w:hanging="720" w:left="360"/>
        <w:rPr>
          <w:sz w:val="22"/>
          <w:szCs w:val="22"/>
        </w:rPr>
      </w:pPr>
    </w:p>
    <w:p w:rsidRDefault="007B7EDC" w:rsidP="004E475E" w:rsidR="007B7EDC">
      <w:pPr>
        <w:jc w:val="center"/>
      </w:pPr>
      <w:r>
        <w:t>REPUBLIKA HRVATSKA</w:t>
      </w:r>
    </w:p>
    <w:p w:rsidRDefault="007B7EDC" w:rsidP="004E475E" w:rsidR="007B7EDC">
      <w:pPr>
        <w:jc w:val="center"/>
      </w:pPr>
      <w:r>
        <w:t>R J E Š E N J E</w:t>
      </w:r>
    </w:p>
    <w:p w:rsidRDefault="00B91164" w:rsidP="004E475E" w:rsidR="00B91164">
      <w:pPr>
        <w:jc w:val="both"/>
      </w:pPr>
    </w:p>
    <w:p w:rsidRDefault="00611430" w:rsidP="002C4C28" w:rsidR="003C7EC1">
      <w:pPr>
        <w:jc w:val="both"/>
      </w:pPr>
      <w:r>
        <w:tab/>
      </w:r>
      <w:r w:rsidRPr="00611430">
        <w:t xml:space="preserve">Trgovački sud u Osijeku, po sucu mr. sc. Tihomiru Kovačeviću, kao stečajnom sucu, </w:t>
      </w:r>
      <w:r w:rsidR="00A44B35">
        <w:t>u</w:t>
      </w:r>
      <w:r w:rsidRPr="00611430">
        <w:t xml:space="preserve"> stečajno</w:t>
      </w:r>
      <w:r w:rsidR="00A44B35">
        <w:t>m</w:t>
      </w:r>
      <w:r w:rsidRPr="00611430">
        <w:t xml:space="preserve"> postupk</w:t>
      </w:r>
      <w:r w:rsidR="00A44B35">
        <w:t>u</w:t>
      </w:r>
      <w:r w:rsidRPr="00611430">
        <w:t xml:space="preserve"> nad dužnikom </w:t>
      </w:r>
      <w:r w:rsidR="006F448C" w:rsidRPr="006F448C">
        <w:t>SAGITTA d.o.o. ugostiteljstvo, marketing i putnička agencija</w:t>
      </w:r>
      <w:r w:rsidR="00A44B35">
        <w:t xml:space="preserve"> u stečaju</w:t>
      </w:r>
      <w:r w:rsidR="006F448C" w:rsidRPr="006F448C">
        <w:t>, Osijek, Mlinska 57/a, MBS 030074666, OIB 37596325168</w:t>
      </w:r>
      <w:r w:rsidRPr="00611430">
        <w:t xml:space="preserve">, dana </w:t>
      </w:r>
      <w:r w:rsidR="00917D23">
        <w:t>4</w:t>
      </w:r>
      <w:r w:rsidRPr="00611430">
        <w:t xml:space="preserve">. </w:t>
      </w:r>
      <w:r w:rsidR="00917D23">
        <w:t>srpnj</w:t>
      </w:r>
      <w:r w:rsidRPr="00611430">
        <w:t>a 201</w:t>
      </w:r>
      <w:r w:rsidR="00917D23">
        <w:t>7</w:t>
      </w:r>
      <w:r w:rsidRPr="00611430">
        <w:t>.</w:t>
      </w:r>
    </w:p>
    <w:p w:rsidRDefault="00611430" w:rsidP="002C4C28" w:rsidR="00611430">
      <w:pPr>
        <w:jc w:val="both"/>
      </w:pPr>
    </w:p>
    <w:p w:rsidRDefault="00830984" w:rsidP="002C4C28" w:rsidR="00830984">
      <w:pPr>
        <w:jc w:val="both"/>
      </w:pPr>
    </w:p>
    <w:p w:rsidRDefault="007B7EDC" w:rsidP="006F7B5B" w:rsidR="007B7EDC">
      <w:pPr>
        <w:jc w:val="center"/>
      </w:pPr>
      <w:r>
        <w:t>r i j e š i o  j e</w:t>
      </w:r>
    </w:p>
    <w:p w:rsidRDefault="00611430" w:rsidP="004E475E" w:rsidR="00611430">
      <w:pPr>
        <w:jc w:val="both"/>
      </w:pPr>
    </w:p>
    <w:p w:rsidRDefault="00E52073" w:rsidP="00E52073" w:rsidR="00AF67FB">
      <w:pPr>
        <w:ind w:left="720"/>
        <w:jc w:val="both"/>
      </w:pPr>
      <w:r>
        <w:t xml:space="preserve">Odbacuje se </w:t>
      </w:r>
      <w:r w:rsidR="00917D23">
        <w:t>prijedlog osnivača</w:t>
      </w:r>
      <w:r w:rsidR="00AF67FB">
        <w:t>-</w:t>
      </w:r>
      <w:r w:rsidR="00917D23">
        <w:t>člana društva i bivše zakonske zastupnice stečajnog dužnika</w:t>
      </w:r>
      <w:r>
        <w:t xml:space="preserve"> Ljiljane Šegedin, Hum, Brižac 19</w:t>
      </w:r>
      <w:r w:rsidR="00277C0A">
        <w:t xml:space="preserve">, OIB 90499789823 </w:t>
      </w:r>
      <w:r w:rsidR="005D13A3">
        <w:t>za</w:t>
      </w:r>
      <w:r w:rsidR="00AF67FB">
        <w:t>:</w:t>
      </w:r>
    </w:p>
    <w:p w:rsidRDefault="005D13A3" w:rsidP="00AF67FB" w:rsidR="00AF67FB">
      <w:pPr>
        <w:pStyle w:val="Odlomakpopisa"/>
        <w:numPr>
          <w:ilvl w:val="0"/>
          <w:numId w:val="24"/>
        </w:numPr>
        <w:jc w:val="both"/>
      </w:pPr>
      <w:r>
        <w:t>razrješenje stečajnog upravitelja Frane Dobrovića iz Rijeke, Ivana Grahovca 2, (Cambijereva 5), OIB: 93520121237 i</w:t>
      </w:r>
    </w:p>
    <w:p w:rsidRDefault="005D13A3" w:rsidP="00AF67FB" w:rsidR="009E7C88">
      <w:pPr>
        <w:pStyle w:val="Odlomakpopisa"/>
        <w:numPr>
          <w:ilvl w:val="0"/>
          <w:numId w:val="24"/>
        </w:numPr>
        <w:jc w:val="both"/>
      </w:pPr>
      <w:r>
        <w:t>za ukidanje odluke o prist</w:t>
      </w:r>
      <w:r w:rsidR="00350DF1">
        <w:t>up</w:t>
      </w:r>
      <w:r>
        <w:t>anju</w:t>
      </w:r>
      <w:r w:rsidR="00350DF1">
        <w:t xml:space="preserve"> izradi stečajnog plana donesenoj na sjednici skupštine vjerovnika održanoj 8. veljače 2017.</w:t>
      </w:r>
    </w:p>
    <w:p w:rsidRDefault="009E7C88" w:rsidP="009E7C88" w:rsidR="009E7C88">
      <w:pPr>
        <w:ind w:left="720"/>
        <w:jc w:val="both"/>
      </w:pPr>
    </w:p>
    <w:p w:rsidRDefault="009E7C88" w:rsidP="009E7C88" w:rsidR="009E7C88">
      <w:pPr>
        <w:jc w:val="both"/>
      </w:pPr>
    </w:p>
    <w:p w:rsidRDefault="009E7C88" w:rsidP="009E7C88" w:rsidR="009E7C88">
      <w:pPr>
        <w:jc w:val="center"/>
      </w:pPr>
      <w:r>
        <w:t>Obrazloženje</w:t>
      </w:r>
    </w:p>
    <w:p w:rsidRDefault="009E7C88" w:rsidP="009E7C88" w:rsidR="009E7C88">
      <w:pPr>
        <w:jc w:val="both"/>
      </w:pPr>
    </w:p>
    <w:p w:rsidRDefault="009E7C88" w:rsidP="009E7C88" w:rsidR="009E7C88">
      <w:pPr>
        <w:jc w:val="both"/>
      </w:pPr>
    </w:p>
    <w:p w:rsidRDefault="00EA1345" w:rsidP="009E7C88" w:rsidR="009E7C88">
      <w:pPr>
        <w:ind w:firstLine="720"/>
        <w:jc w:val="both"/>
      </w:pPr>
      <w:r>
        <w:t>Osnivač</w:t>
      </w:r>
      <w:r w:rsidR="00AF67FB">
        <w:t>-</w:t>
      </w:r>
      <w:r>
        <w:t xml:space="preserve">član društva i bivša zakonska zastupnica </w:t>
      </w:r>
      <w:r w:rsidR="000E5ADC">
        <w:t>Ljiljan</w:t>
      </w:r>
      <w:r>
        <w:t>a</w:t>
      </w:r>
      <w:r w:rsidR="000E5ADC">
        <w:t xml:space="preserve"> Šegedin, Hum, Brižac 19, OIB 90499789823</w:t>
      </w:r>
      <w:r w:rsidR="00AF67FB">
        <w:t>,</w:t>
      </w:r>
      <w:r w:rsidR="000E5ADC">
        <w:t xml:space="preserve"> </w:t>
      </w:r>
      <w:r>
        <w:t xml:space="preserve">po punomoćniku Zlatku Šmitranu odvjetniku iz Rijeke dana 29.05.2017. podnijela je prijedlog za razrješenje stečajnog upravitelja Frane Dobrovića iz Rijeke temeljem odredbe čl. 91. st. 2. Stečajnog zakona, te prijedlog za ukidanje odluke o pristupanju </w:t>
      </w:r>
      <w:r w:rsidR="00803DF0">
        <w:t>izradi stečajnog plana donesenoj na sjednici skupštine vjerovnika održanoj 8.02.2017. temeljem odredbe čl. 108. st. 1. SZ.</w:t>
      </w:r>
    </w:p>
    <w:p w:rsidRDefault="00803DF0" w:rsidP="009E7C88" w:rsidR="00803DF0">
      <w:pPr>
        <w:ind w:firstLine="720"/>
        <w:jc w:val="both"/>
      </w:pPr>
    </w:p>
    <w:p w:rsidRDefault="00803DF0" w:rsidP="009E7C88" w:rsidR="00803DF0">
      <w:pPr>
        <w:ind w:firstLine="720"/>
        <w:jc w:val="both"/>
      </w:pPr>
      <w:r>
        <w:t>Frane Dobrović iz Rijeke izabran je na sjednici skupštine vjerovnika održanoj 8.</w:t>
      </w:r>
      <w:r w:rsidR="001F6D06">
        <w:t>02.2017., a koj</w:t>
      </w:r>
      <w:r w:rsidR="00AF67FB">
        <w:t>u</w:t>
      </w:r>
      <w:r w:rsidR="001F6D06">
        <w:t xml:space="preserve"> odluk</w:t>
      </w:r>
      <w:r w:rsidR="00AF67FB">
        <w:t>u</w:t>
      </w:r>
      <w:r w:rsidR="00E0172B">
        <w:t xml:space="preserve"> je ukinuo prvostupanjski sud svojim rješenjem poslovnog broja St-674/16-75 od 8.02.2017., ali je predmetno rješenje</w:t>
      </w:r>
      <w:r w:rsidR="001F6D06">
        <w:t xml:space="preserve"> je ukinuo VTS RH svojim rješenjem poslovnog broja 77 Pž-1289/2017-2</w:t>
      </w:r>
      <w:r w:rsidR="00EC48A1">
        <w:t xml:space="preserve"> od 1.03.2017.</w:t>
      </w:r>
    </w:p>
    <w:p w:rsidRDefault="00EC48A1" w:rsidP="009E7C88" w:rsidR="00EC48A1">
      <w:pPr>
        <w:ind w:firstLine="720"/>
        <w:jc w:val="both"/>
      </w:pPr>
    </w:p>
    <w:p w:rsidRDefault="00EC48A1" w:rsidP="009E7C88" w:rsidR="002D3DA8">
      <w:pPr>
        <w:ind w:firstLine="720"/>
        <w:jc w:val="both"/>
      </w:pPr>
      <w:r>
        <w:lastRenderedPageBreak/>
        <w:t>Budući osnivač</w:t>
      </w:r>
      <w:r w:rsidR="008415D5">
        <w:t>-</w:t>
      </w:r>
      <w:r>
        <w:t>član društva i bivša zakonska zastupnica stečajnog dužnika nije ovlaštena podnositi</w:t>
      </w:r>
      <w:r w:rsidR="007654A6">
        <w:t xml:space="preserve"> predmetne prijedlog</w:t>
      </w:r>
      <w:r w:rsidR="008415D5">
        <w:t>e</w:t>
      </w:r>
      <w:r w:rsidR="007654A6">
        <w:t xml:space="preserve">, a sud nije utvrdio da su od preuzimanja dužnosti stečajnog upravitelja Frane Dobrovića </w:t>
      </w:r>
      <w:r w:rsidR="008415D5">
        <w:t>nastupil</w:t>
      </w:r>
      <w:r w:rsidR="007654A6">
        <w:t>e pretpostavke iz čl. 91. st. 2.</w:t>
      </w:r>
      <w:r w:rsidR="00530D7B">
        <w:t xml:space="preserve"> Stečajnog zakona (NN 71/15, d</w:t>
      </w:r>
      <w:r w:rsidR="00166B81">
        <w:t xml:space="preserve">alje: SZ), odnosno </w:t>
      </w:r>
      <w:r w:rsidR="00530D7B">
        <w:t>čl. 1</w:t>
      </w:r>
      <w:r w:rsidR="00166B81">
        <w:t>0</w:t>
      </w:r>
      <w:r w:rsidR="00530D7B">
        <w:t xml:space="preserve">8. st. </w:t>
      </w:r>
      <w:r w:rsidR="00166B81">
        <w:t>1</w:t>
      </w:r>
      <w:r w:rsidR="00530D7B">
        <w:t xml:space="preserve">. </w:t>
      </w:r>
      <w:r w:rsidR="00166B81">
        <w:t>SZ, te je sud odlučio kao u izreci ovoga rješenja.</w:t>
      </w:r>
    </w:p>
    <w:p w:rsidRDefault="009E7C88" w:rsidP="009E7C88" w:rsidR="009E7C88"/>
    <w:p w:rsidRDefault="008D6003" w:rsidP="009E7C88" w:rsidR="008D6003"/>
    <w:p w:rsidRDefault="009E7C88" w:rsidP="009E7C88" w:rsidR="009E7C88">
      <w:pPr>
        <w:jc w:val="center"/>
      </w:pPr>
      <w:r>
        <w:t xml:space="preserve">U Osijeku </w:t>
      </w:r>
      <w:r w:rsidR="00166B81">
        <w:t>4</w:t>
      </w:r>
      <w:r>
        <w:t xml:space="preserve">. </w:t>
      </w:r>
      <w:r w:rsidR="00166B81">
        <w:t>srpnj</w:t>
      </w:r>
      <w:r>
        <w:t>a 201</w:t>
      </w:r>
      <w:r w:rsidR="00166B81">
        <w:t>7</w:t>
      </w:r>
      <w:r>
        <w:t xml:space="preserve">. </w:t>
      </w:r>
    </w:p>
    <w:p w:rsidRDefault="009E7C88" w:rsidP="009E7C88" w:rsidR="009E7C88"/>
    <w:p w:rsidRDefault="009E7C88" w:rsidP="009E7C88" w:rsidR="009E7C88">
      <w:r>
        <w:t>Zapisničar:</w:t>
      </w:r>
      <w:r>
        <w:tab/>
      </w:r>
      <w:r>
        <w:tab/>
      </w:r>
      <w:r>
        <w:tab/>
      </w:r>
      <w:r>
        <w:tab/>
      </w:r>
      <w:r>
        <w:tab/>
      </w:r>
      <w:r>
        <w:tab/>
      </w:r>
      <w:r>
        <w:tab/>
        <w:t>STEČAJNI SUDAC:</w:t>
      </w:r>
    </w:p>
    <w:p w:rsidRDefault="009E7C88" w:rsidP="009E7C88" w:rsidR="009E7C88">
      <w:r>
        <w:t>Elizabeta Đeke</w:t>
      </w:r>
      <w:r>
        <w:tab/>
        <w:t xml:space="preserve"> </w:t>
      </w:r>
      <w:r>
        <w:tab/>
      </w:r>
      <w:r>
        <w:tab/>
      </w:r>
      <w:r>
        <w:tab/>
        <w:t xml:space="preserve">                   mr. sc. Tihomir Kovačević</w:t>
      </w:r>
    </w:p>
    <w:p w:rsidRDefault="009E7C88" w:rsidP="009E7C88" w:rsidR="009E7C88"/>
    <w:p w:rsidRDefault="009E7C88" w:rsidP="009E7C88" w:rsidR="009E7C88">
      <w:pPr>
        <w:pStyle w:val="Tijeloteksta"/>
      </w:pPr>
      <w:r>
        <w:t>POUKA O PRAVNOM LIJEKU: Protiv ovog rješenja može nezadovoljna stranka uložiti žalbu Visokom trgovačkom sudu Republike Hrvatske u Zagrebu u roku od 8 dana pismeno u 3 primjerka putem ovog suda (čl. 19. SZ-a).</w:t>
      </w:r>
    </w:p>
    <w:p w:rsidRDefault="009E7C88" w:rsidP="009E7C88" w:rsidR="009E7C88"/>
    <w:p w:rsidRDefault="009E7C88" w:rsidP="009E7C88" w:rsidR="009E7C88"/>
    <w:p w:rsidRDefault="009E7C88" w:rsidP="009E7C88" w:rsidR="009E7C88">
      <w:r>
        <w:t>D N A :</w:t>
      </w:r>
    </w:p>
    <w:p w:rsidRDefault="009E7C88" w:rsidP="009E7C88" w:rsidR="009E7C88">
      <w:pPr>
        <w:numPr>
          <w:ilvl w:val="0"/>
          <w:numId w:val="10"/>
        </w:numPr>
      </w:pPr>
      <w:r>
        <w:t xml:space="preserve">stečajni upravitelj </w:t>
      </w:r>
      <w:r w:rsidR="00E67645">
        <w:t>Frane Dobrović, Rijeka</w:t>
      </w:r>
    </w:p>
    <w:p w:rsidRDefault="00B03D71" w:rsidP="00B03D71" w:rsidR="009D3A79">
      <w:pPr>
        <w:numPr>
          <w:ilvl w:val="0"/>
          <w:numId w:val="10"/>
        </w:numPr>
      </w:pPr>
      <w:r>
        <w:t>Ljiljana Šegedin, Hum, Brižac 19, po punomoćniku Zlatku Šmitranu odvjetniku iz Rijeke</w:t>
      </w: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B35" w:rsidP="00FD0F32" w:rsidR="00A44B35">
      <w:r>
        <w:separator/>
      </w:r>
    </w:p>
  </w:endnote>
  <w:endnote w:id="0" w:type="continuationSeparator">
    <w:p w:rsidRDefault="00A44B35" w:rsidP="00FD0F32" w:rsidR="00A44B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B35" w:rsidP="00FD0F32" w:rsidR="00A44B35">
      <w:r>
        <w:separator/>
      </w:r>
    </w:p>
  </w:footnote>
  <w:footnote w:id="0" w:type="continuationSeparator">
    <w:p w:rsidRDefault="00A44B35" w:rsidP="00FD0F32" w:rsidR="00A44B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B35" w:rsidR="00A44B35">
    <w:pPr>
      <w:pStyle w:val="Zaglavlje"/>
      <w:jc w:val="center"/>
    </w:pPr>
    <w:r>
      <w:fldChar w:fldCharType="begin"/>
    </w:r>
    <w:r>
      <w:instrText>PAGE   \* MERGEFORMAT</w:instrText>
    </w:r>
    <w:r>
      <w:fldChar w:fldCharType="separate"/>
    </w:r>
    <w:r w:rsidR="00086F86">
      <w:rPr>
        <w:noProof/>
      </w:rPr>
      <w:t>2</w:t>
    </w:r>
    <w:r>
      <w:fldChar w:fldCharType="end"/>
    </w:r>
  </w:p>
  <w:p w:rsidRDefault="00A44B35" w:rsidP="00FD0F32" w:rsidR="00A44B35">
    <w:pPr>
      <w:jc w:val="right"/>
    </w:pPr>
    <w:r>
      <w:tab/>
      <w:t xml:space="preserve">              </w:t>
    </w:r>
    <w:r w:rsidRPr="006F448C">
      <w:t>14 St-674/16-</w:t>
    </w:r>
    <w:r w:rsidR="00917D23">
      <w:t>114</w:t>
    </w:r>
  </w:p>
  <w:p w:rsidRDefault="00A44B35" w:rsidR="00A44B3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991339"/>
    <w:multiLevelType w:val="hybridMultilevel"/>
    <w:tmpl w:val="257EC4B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610933"/>
    <w:multiLevelType w:val="hybridMultilevel"/>
    <w:tmpl w:val="354CFF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2EAD4D8A"/>
    <w:multiLevelType w:val="hybridMultilevel"/>
    <w:tmpl w:val="B58ADE7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2F1E5D1C"/>
    <w:multiLevelType w:val="hybridMultilevel"/>
    <w:tmpl w:val="89BA082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3A494CAB"/>
    <w:multiLevelType w:val="hybridMultilevel"/>
    <w:tmpl w:val="1F429666"/>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4AEE46C4"/>
    <w:multiLevelType w:val="hybridMultilevel"/>
    <w:tmpl w:val="041E46CA"/>
    <w:lvl w:tplc="817E57C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39B2382"/>
    <w:multiLevelType w:val="hybridMultilevel"/>
    <w:tmpl w:val="D6B470A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E637EE"/>
    <w:multiLevelType w:val="hybridMultilevel"/>
    <w:tmpl w:val="4DD67510"/>
    <w:lvl w:tplc="3C6A24BA"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68817D21"/>
    <w:multiLevelType w:val="hybridMultilevel"/>
    <w:tmpl w:val="4C826C98"/>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6991408F"/>
    <w:multiLevelType w:val="hybridMultilevel"/>
    <w:tmpl w:val="FAB6C25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8">
    <w:nsid w:val="6B474F33"/>
    <w:multiLevelType w:val="hybridMultilevel"/>
    <w:tmpl w:val="E11EE55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210174"/>
    <w:multiLevelType w:val="hybridMultilevel"/>
    <w:tmpl w:val="C282929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0">
    <w:nsid w:val="73652B16"/>
    <w:multiLevelType w:val="hybridMultilevel"/>
    <w:tmpl w:val="D1B8001E"/>
    <w:lvl w:tplc="817E57C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7AAC65A7"/>
    <w:multiLevelType w:val="hybridMultilevel"/>
    <w:tmpl w:val="1444BC18"/>
    <w:lvl w:tplc="041A000F" w:ilvl="0">
      <w:start w:val="1"/>
      <w:numFmt w:val="decimal"/>
      <w:lvlText w:val="%1."/>
      <w:lvlJc w:val="left"/>
      <w:pPr>
        <w:ind w:hanging="360" w:left="1080"/>
      </w:pPr>
      <w:rPr>
        <w:rFonts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12"/>
  </w:num>
  <w:num w:numId="4">
    <w:abstractNumId w:val="4"/>
  </w:num>
  <w:num w:numId="5">
    <w:abstractNumId w:val="6"/>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1"/>
  </w:num>
  <w:num w:numId="13">
    <w:abstractNumId w:val="10"/>
  </w:num>
  <w:num w:numId="14">
    <w:abstractNumId w:val="11"/>
  </w:num>
  <w:num w:numId="15">
    <w:abstractNumId w:val="17"/>
  </w:num>
  <w:num w:numId="16">
    <w:abstractNumId w:val="18"/>
  </w:num>
  <w:num w:numId="17">
    <w:abstractNumId w:val="14"/>
  </w:num>
  <w:num w:numId="18">
    <w:abstractNumId w:val="16"/>
  </w:num>
  <w:num w:numId="19">
    <w:abstractNumId w:val="9"/>
  </w:num>
  <w:num w:numId="20">
    <w:abstractNumId w:val="8"/>
  </w:num>
  <w:num w:numId="21">
    <w:abstractNumId w:val="1"/>
  </w:num>
  <w:num w:numId="22">
    <w:abstractNumId w:val="19"/>
  </w:num>
  <w:num w:numId="23">
    <w:abstractNumId w:val="20"/>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293D"/>
    <w:rsid w:val="00022EBC"/>
    <w:rsid w:val="0003421E"/>
    <w:rsid w:val="00084DCC"/>
    <w:rsid w:val="00086F86"/>
    <w:rsid w:val="000A410E"/>
    <w:rsid w:val="000B1DB2"/>
    <w:rsid w:val="000C1636"/>
    <w:rsid w:val="000D778A"/>
    <w:rsid w:val="000E0280"/>
    <w:rsid w:val="000E0D09"/>
    <w:rsid w:val="000E4CE3"/>
    <w:rsid w:val="000E5ADC"/>
    <w:rsid w:val="000F6394"/>
    <w:rsid w:val="001065C7"/>
    <w:rsid w:val="001127C1"/>
    <w:rsid w:val="0012233B"/>
    <w:rsid w:val="00125D50"/>
    <w:rsid w:val="001424A2"/>
    <w:rsid w:val="00146C51"/>
    <w:rsid w:val="001554F4"/>
    <w:rsid w:val="00156C07"/>
    <w:rsid w:val="00166B81"/>
    <w:rsid w:val="0017680E"/>
    <w:rsid w:val="00181EE3"/>
    <w:rsid w:val="00193952"/>
    <w:rsid w:val="001A3363"/>
    <w:rsid w:val="001D113B"/>
    <w:rsid w:val="001D61CD"/>
    <w:rsid w:val="001F3818"/>
    <w:rsid w:val="001F4E53"/>
    <w:rsid w:val="001F6747"/>
    <w:rsid w:val="001F6D06"/>
    <w:rsid w:val="0020511E"/>
    <w:rsid w:val="002257DF"/>
    <w:rsid w:val="00234C2C"/>
    <w:rsid w:val="00237D77"/>
    <w:rsid w:val="00246C25"/>
    <w:rsid w:val="00254F0A"/>
    <w:rsid w:val="00260090"/>
    <w:rsid w:val="00277C0A"/>
    <w:rsid w:val="00295211"/>
    <w:rsid w:val="002C4C28"/>
    <w:rsid w:val="002D3DA8"/>
    <w:rsid w:val="002D75D8"/>
    <w:rsid w:val="002F66B0"/>
    <w:rsid w:val="00327114"/>
    <w:rsid w:val="00333930"/>
    <w:rsid w:val="00333984"/>
    <w:rsid w:val="00341967"/>
    <w:rsid w:val="00350DF1"/>
    <w:rsid w:val="00354972"/>
    <w:rsid w:val="00381DE5"/>
    <w:rsid w:val="00383A81"/>
    <w:rsid w:val="00384A72"/>
    <w:rsid w:val="003961B1"/>
    <w:rsid w:val="003B3B9F"/>
    <w:rsid w:val="003C7EC1"/>
    <w:rsid w:val="003D468C"/>
    <w:rsid w:val="003E3BDF"/>
    <w:rsid w:val="003E440A"/>
    <w:rsid w:val="003F637C"/>
    <w:rsid w:val="00401887"/>
    <w:rsid w:val="00440509"/>
    <w:rsid w:val="00462DF7"/>
    <w:rsid w:val="00470B39"/>
    <w:rsid w:val="00494914"/>
    <w:rsid w:val="004B3B7F"/>
    <w:rsid w:val="004B691F"/>
    <w:rsid w:val="004C2E6C"/>
    <w:rsid w:val="004D098B"/>
    <w:rsid w:val="004E3153"/>
    <w:rsid w:val="004E475E"/>
    <w:rsid w:val="004F15EE"/>
    <w:rsid w:val="004F2640"/>
    <w:rsid w:val="00507A13"/>
    <w:rsid w:val="00523094"/>
    <w:rsid w:val="00525D50"/>
    <w:rsid w:val="00530D7B"/>
    <w:rsid w:val="0053263A"/>
    <w:rsid w:val="00534031"/>
    <w:rsid w:val="005428C9"/>
    <w:rsid w:val="00556AFC"/>
    <w:rsid w:val="00576460"/>
    <w:rsid w:val="005A0866"/>
    <w:rsid w:val="005D13A3"/>
    <w:rsid w:val="005D2EEC"/>
    <w:rsid w:val="005E1C96"/>
    <w:rsid w:val="0060225D"/>
    <w:rsid w:val="00611430"/>
    <w:rsid w:val="00615A85"/>
    <w:rsid w:val="0063096A"/>
    <w:rsid w:val="006435F0"/>
    <w:rsid w:val="00650092"/>
    <w:rsid w:val="00650D8D"/>
    <w:rsid w:val="00660F85"/>
    <w:rsid w:val="00664A42"/>
    <w:rsid w:val="00667F5B"/>
    <w:rsid w:val="00677700"/>
    <w:rsid w:val="0068076F"/>
    <w:rsid w:val="00683E8D"/>
    <w:rsid w:val="00697A20"/>
    <w:rsid w:val="006B27C0"/>
    <w:rsid w:val="006B7688"/>
    <w:rsid w:val="006D7788"/>
    <w:rsid w:val="006E1762"/>
    <w:rsid w:val="006E5DE6"/>
    <w:rsid w:val="006F448C"/>
    <w:rsid w:val="006F7B5B"/>
    <w:rsid w:val="007164D4"/>
    <w:rsid w:val="00730914"/>
    <w:rsid w:val="007412F6"/>
    <w:rsid w:val="00753FC1"/>
    <w:rsid w:val="007654A6"/>
    <w:rsid w:val="00770173"/>
    <w:rsid w:val="00783DD2"/>
    <w:rsid w:val="00790F14"/>
    <w:rsid w:val="007B7EDC"/>
    <w:rsid w:val="007C7C7F"/>
    <w:rsid w:val="007D4BC6"/>
    <w:rsid w:val="007D79A8"/>
    <w:rsid w:val="007E7893"/>
    <w:rsid w:val="00803DF0"/>
    <w:rsid w:val="0081672B"/>
    <w:rsid w:val="00830984"/>
    <w:rsid w:val="008415D5"/>
    <w:rsid w:val="00844FDA"/>
    <w:rsid w:val="008508C3"/>
    <w:rsid w:val="00856449"/>
    <w:rsid w:val="0086731F"/>
    <w:rsid w:val="00884C61"/>
    <w:rsid w:val="00886270"/>
    <w:rsid w:val="00891A16"/>
    <w:rsid w:val="008B7B03"/>
    <w:rsid w:val="008D6003"/>
    <w:rsid w:val="008F6AA1"/>
    <w:rsid w:val="009008FD"/>
    <w:rsid w:val="00907C67"/>
    <w:rsid w:val="00913729"/>
    <w:rsid w:val="00917B08"/>
    <w:rsid w:val="00917D23"/>
    <w:rsid w:val="00925019"/>
    <w:rsid w:val="00925A27"/>
    <w:rsid w:val="00934FA1"/>
    <w:rsid w:val="009365DD"/>
    <w:rsid w:val="00947447"/>
    <w:rsid w:val="009504AE"/>
    <w:rsid w:val="009567EA"/>
    <w:rsid w:val="0096332B"/>
    <w:rsid w:val="009635B8"/>
    <w:rsid w:val="009654F9"/>
    <w:rsid w:val="0098542C"/>
    <w:rsid w:val="00986A49"/>
    <w:rsid w:val="00992D9D"/>
    <w:rsid w:val="00992FAF"/>
    <w:rsid w:val="00993B7F"/>
    <w:rsid w:val="009A3914"/>
    <w:rsid w:val="009B228A"/>
    <w:rsid w:val="009B276A"/>
    <w:rsid w:val="009D3A79"/>
    <w:rsid w:val="009D7C3F"/>
    <w:rsid w:val="009E37DF"/>
    <w:rsid w:val="009E42B9"/>
    <w:rsid w:val="009E4CE5"/>
    <w:rsid w:val="009E7C88"/>
    <w:rsid w:val="00A02FF6"/>
    <w:rsid w:val="00A17379"/>
    <w:rsid w:val="00A22B74"/>
    <w:rsid w:val="00A30C29"/>
    <w:rsid w:val="00A320F5"/>
    <w:rsid w:val="00A34DAD"/>
    <w:rsid w:val="00A353C1"/>
    <w:rsid w:val="00A36539"/>
    <w:rsid w:val="00A37C30"/>
    <w:rsid w:val="00A44B35"/>
    <w:rsid w:val="00A5102B"/>
    <w:rsid w:val="00A92278"/>
    <w:rsid w:val="00A92D9E"/>
    <w:rsid w:val="00A96FE7"/>
    <w:rsid w:val="00AA2AA8"/>
    <w:rsid w:val="00AB6EA6"/>
    <w:rsid w:val="00AD694D"/>
    <w:rsid w:val="00AD7653"/>
    <w:rsid w:val="00AE519D"/>
    <w:rsid w:val="00AE65C2"/>
    <w:rsid w:val="00AF5191"/>
    <w:rsid w:val="00AF67FB"/>
    <w:rsid w:val="00AF7215"/>
    <w:rsid w:val="00B03D71"/>
    <w:rsid w:val="00B062F1"/>
    <w:rsid w:val="00B11825"/>
    <w:rsid w:val="00B1298F"/>
    <w:rsid w:val="00B160E2"/>
    <w:rsid w:val="00B246D8"/>
    <w:rsid w:val="00B41280"/>
    <w:rsid w:val="00B60B69"/>
    <w:rsid w:val="00B61C6C"/>
    <w:rsid w:val="00B676BC"/>
    <w:rsid w:val="00B84963"/>
    <w:rsid w:val="00B91164"/>
    <w:rsid w:val="00B948EE"/>
    <w:rsid w:val="00B95C5A"/>
    <w:rsid w:val="00BA13EB"/>
    <w:rsid w:val="00BA3984"/>
    <w:rsid w:val="00BB1EE4"/>
    <w:rsid w:val="00BB3ED9"/>
    <w:rsid w:val="00BB48EC"/>
    <w:rsid w:val="00BC7B45"/>
    <w:rsid w:val="00BF0F14"/>
    <w:rsid w:val="00BF7875"/>
    <w:rsid w:val="00C03878"/>
    <w:rsid w:val="00C0764A"/>
    <w:rsid w:val="00C113CF"/>
    <w:rsid w:val="00C30255"/>
    <w:rsid w:val="00C30DBA"/>
    <w:rsid w:val="00C316FD"/>
    <w:rsid w:val="00C33487"/>
    <w:rsid w:val="00C354FB"/>
    <w:rsid w:val="00C42C0E"/>
    <w:rsid w:val="00C466C3"/>
    <w:rsid w:val="00C467DE"/>
    <w:rsid w:val="00C474BE"/>
    <w:rsid w:val="00C50158"/>
    <w:rsid w:val="00C67E69"/>
    <w:rsid w:val="00CA40D5"/>
    <w:rsid w:val="00CD78E1"/>
    <w:rsid w:val="00D045C3"/>
    <w:rsid w:val="00D131ED"/>
    <w:rsid w:val="00D45D6C"/>
    <w:rsid w:val="00D5401B"/>
    <w:rsid w:val="00D601D5"/>
    <w:rsid w:val="00D61902"/>
    <w:rsid w:val="00D6432E"/>
    <w:rsid w:val="00D716C4"/>
    <w:rsid w:val="00D73544"/>
    <w:rsid w:val="00D76E41"/>
    <w:rsid w:val="00D85221"/>
    <w:rsid w:val="00D9431B"/>
    <w:rsid w:val="00D97346"/>
    <w:rsid w:val="00DA413B"/>
    <w:rsid w:val="00DA4393"/>
    <w:rsid w:val="00DA4F37"/>
    <w:rsid w:val="00DB43E8"/>
    <w:rsid w:val="00DC7BC1"/>
    <w:rsid w:val="00E0172B"/>
    <w:rsid w:val="00E05F2C"/>
    <w:rsid w:val="00E14899"/>
    <w:rsid w:val="00E153C7"/>
    <w:rsid w:val="00E34E2E"/>
    <w:rsid w:val="00E52073"/>
    <w:rsid w:val="00E600CD"/>
    <w:rsid w:val="00E67645"/>
    <w:rsid w:val="00E7095E"/>
    <w:rsid w:val="00E82BC0"/>
    <w:rsid w:val="00E8650F"/>
    <w:rsid w:val="00E905B8"/>
    <w:rsid w:val="00E920FD"/>
    <w:rsid w:val="00EA1345"/>
    <w:rsid w:val="00EA7C38"/>
    <w:rsid w:val="00EC4508"/>
    <w:rsid w:val="00EC48A1"/>
    <w:rsid w:val="00EF6417"/>
    <w:rsid w:val="00EF74DB"/>
    <w:rsid w:val="00F078AC"/>
    <w:rsid w:val="00F10B9E"/>
    <w:rsid w:val="00F12013"/>
    <w:rsid w:val="00F15305"/>
    <w:rsid w:val="00F21E15"/>
    <w:rsid w:val="00F30DA0"/>
    <w:rsid w:val="00F45589"/>
    <w:rsid w:val="00F56ABE"/>
    <w:rsid w:val="00F76085"/>
    <w:rsid w:val="00F83DC1"/>
    <w:rsid w:val="00F8730A"/>
    <w:rsid w:val="00FA4951"/>
    <w:rsid w:val="00FA55BC"/>
    <w:rsid w:val="00FC1274"/>
    <w:rsid w:val="00FC2755"/>
    <w:rsid w:val="00FD0F32"/>
    <w:rsid w:val="00FF55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link w:val="OdlomakpopisaChar"/>
    <w:uiPriority w:val="34"/>
    <w:qFormat/>
    <w:rsid w:val="0096332B"/>
    <w:pPr>
      <w:ind w:left="708"/>
    </w:pPr>
  </w:style>
  <w:style w:styleId="Tijeloteksta" w:type="paragraph">
    <w:name w:val="Body Text"/>
    <w:basedOn w:val="Normal"/>
    <w:link w:val="TijelotekstaChar"/>
    <w:unhideWhenUsed/>
    <w:rsid w:val="00830984"/>
    <w:pPr>
      <w:jc w:val="both"/>
    </w:pPr>
    <w:rPr>
      <w:lang w:eastAsia="hr-HR"/>
    </w:rPr>
  </w:style>
  <w:style w:customStyle="true" w:styleId="TijelotekstaChar" w:type="character">
    <w:name w:val="Tijelo teksta Char"/>
    <w:link w:val="Tijeloteksta"/>
    <w:rsid w:val="00830984"/>
    <w:rPr>
      <w:sz w:val="24"/>
      <w:szCs w:val="24"/>
    </w:rPr>
  </w:style>
  <w:style w:styleId="Bezproreda" w:type="paragraph">
    <w:name w:val="No Spacing"/>
    <w:uiPriority w:val="1"/>
    <w:qFormat/>
    <w:rsid w:val="00830984"/>
    <w:pPr>
      <w:jc w:val="both"/>
    </w:pPr>
    <w:rPr>
      <w:rFonts w:eastAsia="Calibri"/>
      <w:sz w:val="24"/>
      <w:szCs w:val="22"/>
      <w:lang w:eastAsia="en-US"/>
    </w:rPr>
  </w:style>
  <w:style w:customStyle="true" w:styleId="OdlomakpopisaChar" w:type="character">
    <w:name w:val="Odlomak popisa Char"/>
    <w:link w:val="Odlomakpopisa"/>
    <w:uiPriority w:val="34"/>
    <w:rsid w:val="00B160E2"/>
    <w:rPr>
      <w:sz w:val="24"/>
      <w:szCs w:val="24"/>
      <w:lang w:eastAsia="en-US"/>
    </w:rPr>
  </w:style>
  <w:style w:styleId="Tekstbalonia" w:type="paragraph">
    <w:name w:val="Balloon Text"/>
    <w:basedOn w:val="Normal"/>
    <w:link w:val="TekstbaloniaChar"/>
    <w:rsid w:val="00BB48EC"/>
    <w:rPr>
      <w:rFonts w:cs="Tahoma" w:hAnsi="Tahoma" w:ascii="Tahoma"/>
      <w:sz w:val="16"/>
      <w:szCs w:val="16"/>
    </w:rPr>
  </w:style>
  <w:style w:customStyle="true" w:styleId="TekstbaloniaChar" w:type="character">
    <w:name w:val="Tekst balončića Char"/>
    <w:basedOn w:val="Zadanifontodlomka"/>
    <w:link w:val="Tekstbalonia"/>
    <w:rsid w:val="00BB48EC"/>
    <w:rPr>
      <w:rFonts w:cs="Tahoma" w:hAnsi="Tahoma" w:ascii="Tahoma"/>
      <w:sz w:val="16"/>
      <w:szCs w:val="16"/>
      <w:lang w:eastAsia="en-US"/>
    </w:rPr>
  </w:style>
  <w:style w:styleId="Tekstrezerviranogmjesta" w:type="character">
    <w:name w:val="Placeholder Text"/>
    <w:basedOn w:val="Zadanifontodlomka"/>
    <w:uiPriority w:val="99"/>
    <w:semiHidden/>
    <w:rsid w:val="00086F86"/>
    <w:rPr>
      <w:color w:val="808080"/>
      <w:bdr w:space="0" w:sz="0" w:color="auto" w:val="none"/>
      <w:shd w:fill="auto" w:color="auto" w:val="clear"/>
    </w:rPr>
  </w:style>
  <w:style w:customStyle="true" w:styleId="eSPISCCParagraphDefaultFont" w:type="character">
    <w:name w:val="eSPIS_CC_Paragraph Default Font"/>
    <w:basedOn w:val="Zadanifontodlomka"/>
    <w:rsid w:val="00086F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F86"/>
    <w:rPr>
      <w:bdr w:space="0" w:sz="0" w:color="auto" w:val="none"/>
      <w:shd w:fill="FFFFCC" w:color="auto" w:val="clear"/>
      <w:lang w:val="hr-HR"/>
    </w:rPr>
  </w:style>
  <w:style w:customStyle="true" w:styleId="PozadinaSvijetloCrvena" w:type="character">
    <w:name w:val="Pozadina_SvijetloCrvena"/>
    <w:basedOn w:val="eSPISCCParagraphDefaultFont"/>
    <w:rsid w:val="00086F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F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link w:val="OdlomakpopisaChar"/>
    <w:uiPriority w:val="34"/>
    <w:qFormat/>
    <w:rsid w:val="0096332B"/>
    <w:pPr>
      <w:ind w:left="708"/>
    </w:pPr>
  </w:style>
  <w:style w:styleId="Tijeloteksta" w:type="paragraph">
    <w:name w:val="Body Text"/>
    <w:basedOn w:val="Normal"/>
    <w:link w:val="TijelotekstaChar"/>
    <w:unhideWhenUsed/>
    <w:rsid w:val="00830984"/>
    <w:pPr>
      <w:jc w:val="both"/>
    </w:pPr>
    <w:rPr>
      <w:lang w:eastAsia="hr-HR"/>
    </w:rPr>
  </w:style>
  <w:style w:customStyle="1" w:styleId="TijelotekstaChar" w:type="character">
    <w:name w:val="Tijelo teksta Char"/>
    <w:link w:val="Tijeloteksta"/>
    <w:rsid w:val="00830984"/>
    <w:rPr>
      <w:sz w:val="24"/>
      <w:szCs w:val="24"/>
    </w:rPr>
  </w:style>
  <w:style w:styleId="Bezproreda" w:type="paragraph">
    <w:name w:val="No Spacing"/>
    <w:uiPriority w:val="1"/>
    <w:qFormat/>
    <w:rsid w:val="00830984"/>
    <w:pPr>
      <w:jc w:val="both"/>
    </w:pPr>
    <w:rPr>
      <w:rFonts w:eastAsia="Calibri"/>
      <w:sz w:val="24"/>
      <w:szCs w:val="22"/>
      <w:lang w:eastAsia="en-US"/>
    </w:rPr>
  </w:style>
  <w:style w:customStyle="1" w:styleId="OdlomakpopisaChar" w:type="character">
    <w:name w:val="Odlomak popisa Char"/>
    <w:link w:val="Odlomakpopisa"/>
    <w:uiPriority w:val="34"/>
    <w:rsid w:val="00B160E2"/>
    <w:rPr>
      <w:sz w:val="24"/>
      <w:szCs w:val="24"/>
      <w:lang w:eastAsia="en-US"/>
    </w:rPr>
  </w:style>
  <w:style w:styleId="Tekstbalonia" w:type="paragraph">
    <w:name w:val="Balloon Text"/>
    <w:basedOn w:val="Normal"/>
    <w:link w:val="TekstbaloniaChar"/>
    <w:rsid w:val="00BB48EC"/>
    <w:rPr>
      <w:rFonts w:ascii="Tahoma" w:cs="Tahoma" w:hAnsi="Tahoma"/>
      <w:sz w:val="16"/>
      <w:szCs w:val="16"/>
    </w:rPr>
  </w:style>
  <w:style w:customStyle="1" w:styleId="TekstbaloniaChar" w:type="character">
    <w:name w:val="Tekst balončića Char"/>
    <w:basedOn w:val="Zadanifontodlomka"/>
    <w:link w:val="Tekstbalonia"/>
    <w:rsid w:val="00BB48EC"/>
    <w:rPr>
      <w:rFonts w:ascii="Tahoma" w:cs="Tahoma" w:hAnsi="Tahoma"/>
      <w:sz w:val="16"/>
      <w:szCs w:val="16"/>
      <w:lang w:eastAsia="en-US"/>
    </w:rPr>
  </w:style>
  <w:style w:styleId="Tekstrezerviranogmjesta" w:type="character">
    <w:name w:val="Placeholder Text"/>
    <w:basedOn w:val="Zadanifontodlomka"/>
    <w:uiPriority w:val="99"/>
    <w:semiHidden/>
    <w:rsid w:val="00086F86"/>
    <w:rPr>
      <w:color w:val="808080"/>
      <w:bdr w:color="auto" w:space="0" w:sz="0" w:val="none"/>
      <w:shd w:color="auto" w:fill="auto" w:val="clear"/>
    </w:rPr>
  </w:style>
  <w:style w:customStyle="1" w:styleId="eSPISCCParagraphDefaultFont" w:type="character">
    <w:name w:val="eSPIS_CC_Paragraph Default Font"/>
    <w:basedOn w:val="Zadanifontodlomka"/>
    <w:rsid w:val="00086F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F86"/>
    <w:rPr>
      <w:bdr w:color="auto" w:space="0" w:sz="0" w:val="none"/>
      <w:shd w:color="auto" w:fill="FFFFCC" w:val="clear"/>
      <w:lang w:val="hr-HR"/>
    </w:rPr>
  </w:style>
  <w:style w:customStyle="1" w:styleId="PozadinaSvijetloCrvena" w:type="character">
    <w:name w:val="Pozadina_SvijetloCrvena"/>
    <w:basedOn w:val="eSPISCCParagraphDefaultFont"/>
    <w:rsid w:val="00086F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F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9724852">
      <w:bodyDiv w:val="true"/>
      <w:marLeft w:val="0"/>
      <w:marRight w:val="0"/>
      <w:marTop w:val="0"/>
      <w:marBottom w:val="0"/>
      <w:divBdr>
        <w:top w:space="0" w:sz="0" w:color="auto" w:val="none"/>
        <w:left w:space="0" w:sz="0" w:color="auto" w:val="none"/>
        <w:bottom w:space="0" w:sz="0" w:color="auto" w:val="none"/>
        <w:right w:space="0" w:sz="0" w:color="auto" w:val="none"/>
      </w:divBdr>
    </w:div>
    <w:div w:id="853113970">
      <w:bodyDiv w:val="true"/>
      <w:marLeft w:val="0"/>
      <w:marRight w:val="0"/>
      <w:marTop w:val="0"/>
      <w:marBottom w:val="0"/>
      <w:divBdr>
        <w:top w:space="0" w:sz="0" w:color="auto" w:val="none"/>
        <w:left w:space="0" w:sz="0" w:color="auto" w:val="none"/>
        <w:bottom w:space="0" w:sz="0" w:color="auto" w:val="none"/>
        <w:right w:space="0" w:sz="0" w:color="auto" w:val="none"/>
      </w:divBdr>
      <w:divsChild>
        <w:div w:id="1325815638">
          <w:marLeft w:val="0"/>
          <w:marRight w:val="0"/>
          <w:marTop w:val="0"/>
          <w:marBottom w:val="0"/>
          <w:divBdr>
            <w:top w:space="0" w:sz="0" w:color="auto" w:val="none"/>
            <w:left w:space="0" w:sz="0" w:color="auto" w:val="none"/>
            <w:bottom w:space="0" w:sz="0" w:color="auto" w:val="none"/>
            <w:right w:space="0" w:sz="0" w:color="auto" w:val="none"/>
          </w:divBdr>
          <w:divsChild>
            <w:div w:id="2085490351">
              <w:marLeft w:val="0"/>
              <w:marRight w:val="0"/>
              <w:marTop w:val="0"/>
              <w:marBottom w:val="0"/>
              <w:divBdr>
                <w:top w:space="0" w:sz="0" w:color="auto" w:val="none"/>
                <w:left w:space="0" w:sz="0" w:color="auto" w:val="none"/>
                <w:bottom w:space="0" w:sz="0" w:color="auto" w:val="none"/>
                <w:right w:space="0" w:sz="0" w:color="auto" w:val="none"/>
              </w:divBdr>
              <w:divsChild>
                <w:div w:id="548877943">
                  <w:marLeft w:val="0"/>
                  <w:marRight w:val="0"/>
                  <w:marTop w:val="0"/>
                  <w:marBottom w:val="150"/>
                  <w:divBdr>
                    <w:top w:space="0" w:sz="0" w:color="auto" w:val="none"/>
                    <w:left w:space="0" w:sz="0" w:color="auto" w:val="none"/>
                    <w:bottom w:space="0" w:sz="0" w:color="auto" w:val="none"/>
                    <w:right w:space="0" w:sz="0" w:color="auto" w:val="none"/>
                  </w:divBdr>
                  <w:divsChild>
                    <w:div w:id="874082566">
                      <w:marLeft w:val="0"/>
                      <w:marRight w:val="0"/>
                      <w:marTop w:val="0"/>
                      <w:marBottom w:val="0"/>
                      <w:divBdr>
                        <w:top w:space="0" w:sz="0" w:color="auto" w:val="none"/>
                        <w:left w:space="0" w:sz="0" w:color="auto" w:val="none"/>
                        <w:bottom w:space="0" w:sz="0" w:color="auto" w:val="none"/>
                        <w:right w:space="0" w:sz="0" w:color="auto" w:val="none"/>
                      </w:divBdr>
                      <w:divsChild>
                        <w:div w:id="1471634827">
                          <w:marLeft w:val="0"/>
                          <w:marRight w:val="0"/>
                          <w:marTop w:val="0"/>
                          <w:marBottom w:val="0"/>
                          <w:divBdr>
                            <w:top w:space="0" w:sz="0" w:color="auto" w:val="none"/>
                            <w:left w:space="0" w:sz="0" w:color="auto" w:val="none"/>
                            <w:bottom w:space="0" w:sz="0" w:color="auto" w:val="none"/>
                            <w:right w:space="0" w:sz="0" w:color="auto" w:val="none"/>
                          </w:divBdr>
                          <w:divsChild>
                            <w:div w:id="171720330">
                              <w:marLeft w:val="0"/>
                              <w:marRight w:val="0"/>
                              <w:marTop w:val="0"/>
                              <w:marBottom w:val="0"/>
                              <w:divBdr>
                                <w:top w:space="0" w:sz="0" w:color="auto" w:val="none"/>
                                <w:left w:space="0" w:sz="0" w:color="auto" w:val="none"/>
                                <w:bottom w:space="0" w:sz="0" w:color="auto" w:val="none"/>
                                <w:right w:space="0" w:sz="0" w:color="auto" w:val="none"/>
                              </w:divBdr>
                              <w:divsChild>
                                <w:div w:id="1769352505">
                                  <w:marLeft w:val="0"/>
                                  <w:marRight w:val="0"/>
                                  <w:marTop w:val="0"/>
                                  <w:marBottom w:val="0"/>
                                  <w:divBdr>
                                    <w:top w:space="0" w:sz="0" w:color="auto" w:val="none"/>
                                    <w:left w:space="0" w:sz="0" w:color="auto" w:val="none"/>
                                    <w:bottom w:space="0" w:sz="0" w:color="auto" w:val="none"/>
                                    <w:right w:space="0" w:sz="0" w:color="auto" w:val="none"/>
                                  </w:divBdr>
                                  <w:divsChild>
                                    <w:div w:id="1928734549">
                                      <w:marLeft w:val="0"/>
                                      <w:marRight w:val="0"/>
                                      <w:marTop w:val="0"/>
                                      <w:marBottom w:val="0"/>
                                      <w:divBdr>
                                        <w:top w:space="0" w:sz="0" w:color="auto" w:val="none"/>
                                        <w:left w:space="0" w:sz="0" w:color="auto" w:val="none"/>
                                        <w:bottom w:space="0" w:sz="0" w:color="auto" w:val="none"/>
                                        <w:right w:space="0" w:sz="0" w:color="auto" w:val="none"/>
                                      </w:divBdr>
                                      <w:divsChild>
                                        <w:div w:id="9579539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23147067">
      <w:bodyDiv w:val="true"/>
      <w:marLeft w:val="0"/>
      <w:marRight w:val="0"/>
      <w:marTop w:val="0"/>
      <w:marBottom w:val="0"/>
      <w:divBdr>
        <w:top w:space="0" w:sz="0" w:color="auto" w:val="none"/>
        <w:left w:space="0" w:sz="0" w:color="auto" w:val="none"/>
        <w:bottom w:space="0" w:sz="0" w:color="auto" w:val="none"/>
        <w:right w:space="0" w:sz="0" w:color="auto" w:val="none"/>
      </w:divBdr>
      <w:divsChild>
        <w:div w:id="621575515">
          <w:marLeft w:val="0"/>
          <w:marRight w:val="0"/>
          <w:marTop w:val="0"/>
          <w:marBottom w:val="0"/>
          <w:divBdr>
            <w:top w:space="0" w:sz="0" w:color="auto" w:val="none"/>
            <w:left w:space="0" w:sz="0" w:color="auto" w:val="none"/>
            <w:bottom w:space="0" w:sz="0" w:color="auto" w:val="none"/>
            <w:right w:space="0" w:sz="0" w:color="auto" w:val="none"/>
          </w:divBdr>
          <w:divsChild>
            <w:div w:id="1056659003">
              <w:marLeft w:val="0"/>
              <w:marRight w:val="0"/>
              <w:marTop w:val="0"/>
              <w:marBottom w:val="0"/>
              <w:divBdr>
                <w:top w:space="0" w:sz="0" w:color="auto" w:val="none"/>
                <w:left w:space="0" w:sz="0" w:color="auto" w:val="none"/>
                <w:bottom w:space="0" w:sz="0" w:color="auto" w:val="none"/>
                <w:right w:space="0" w:sz="0" w:color="auto" w:val="none"/>
              </w:divBdr>
              <w:divsChild>
                <w:div w:id="2057855201">
                  <w:marLeft w:val="0"/>
                  <w:marRight w:val="0"/>
                  <w:marTop w:val="0"/>
                  <w:marBottom w:val="150"/>
                  <w:divBdr>
                    <w:top w:space="0" w:sz="0" w:color="auto" w:val="none"/>
                    <w:left w:space="0" w:sz="0" w:color="auto" w:val="none"/>
                    <w:bottom w:space="0" w:sz="0" w:color="auto" w:val="none"/>
                    <w:right w:space="0" w:sz="0" w:color="auto" w:val="none"/>
                  </w:divBdr>
                  <w:divsChild>
                    <w:div w:id="671640907">
                      <w:marLeft w:val="0"/>
                      <w:marRight w:val="0"/>
                      <w:marTop w:val="0"/>
                      <w:marBottom w:val="0"/>
                      <w:divBdr>
                        <w:top w:space="0" w:sz="0" w:color="auto" w:val="none"/>
                        <w:left w:space="0" w:sz="0" w:color="auto" w:val="none"/>
                        <w:bottom w:space="0" w:sz="0" w:color="auto" w:val="none"/>
                        <w:right w:space="0" w:sz="0" w:color="auto" w:val="none"/>
                      </w:divBdr>
                      <w:divsChild>
                        <w:div w:id="1568303609">
                          <w:marLeft w:val="0"/>
                          <w:marRight w:val="0"/>
                          <w:marTop w:val="0"/>
                          <w:marBottom w:val="0"/>
                          <w:divBdr>
                            <w:top w:space="0" w:sz="0" w:color="auto" w:val="none"/>
                            <w:left w:space="0" w:sz="0" w:color="auto" w:val="none"/>
                            <w:bottom w:space="0" w:sz="0" w:color="auto" w:val="none"/>
                            <w:right w:space="0" w:sz="0" w:color="auto" w:val="none"/>
                          </w:divBdr>
                          <w:divsChild>
                            <w:div w:id="1188981683">
                              <w:marLeft w:val="0"/>
                              <w:marRight w:val="0"/>
                              <w:marTop w:val="0"/>
                              <w:marBottom w:val="0"/>
                              <w:divBdr>
                                <w:top w:space="0" w:sz="0" w:color="auto" w:val="none"/>
                                <w:left w:space="0" w:sz="0" w:color="auto" w:val="none"/>
                                <w:bottom w:space="0" w:sz="0" w:color="auto" w:val="none"/>
                                <w:right w:space="0" w:sz="0" w:color="auto" w:val="none"/>
                              </w:divBdr>
                              <w:divsChild>
                                <w:div w:id="356929760">
                                  <w:marLeft w:val="0"/>
                                  <w:marRight w:val="0"/>
                                  <w:marTop w:val="0"/>
                                  <w:marBottom w:val="0"/>
                                  <w:divBdr>
                                    <w:top w:space="0" w:sz="0" w:color="auto" w:val="none"/>
                                    <w:left w:space="0" w:sz="0" w:color="auto" w:val="none"/>
                                    <w:bottom w:space="0" w:sz="0" w:color="auto" w:val="none"/>
                                    <w:right w:space="0" w:sz="0" w:color="auto" w:val="none"/>
                                  </w:divBdr>
                                  <w:divsChild>
                                    <w:div w:id="1051732812">
                                      <w:marLeft w:val="0"/>
                                      <w:marRight w:val="0"/>
                                      <w:marTop w:val="0"/>
                                      <w:marBottom w:val="0"/>
                                      <w:divBdr>
                                        <w:top w:space="0" w:sz="0" w:color="auto" w:val="none"/>
                                        <w:left w:space="0" w:sz="0" w:color="auto" w:val="none"/>
                                        <w:bottom w:space="0" w:sz="0" w:color="auto" w:val="none"/>
                                        <w:right w:space="0" w:sz="0" w:color="auto" w:val="none"/>
                                      </w:divBdr>
                                      <w:divsChild>
                                        <w:div w:id="10771740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9193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St-674/2016</izvorni_sadrzaj>
    <derivirana_varijabla naziv="DomainObject.Predmet.OznakaBroj_1">St-674/2016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SAGITTA d.o.o. ugostiteljstvo, marketing i putnička agencija</izvorni_sadrzaj>
    <derivirana_varijabla naziv="DomainObject.Predmet.ProtustrankaFormated_1">  SAGITTA d.o.o. ugostiteljstvo, marketing i putnička agencija</derivirana_varijabla>
  </DomainObject.Predmet.ProtustrankaFormated>
  <DomainObject.Predmet.ProtustrankaFormatedOIB>
    <izvorni_sadrzaj>  SAGITTA d.o.o. ugostiteljstvo, marketing i putnička agencija, OIB 37596325168</izvorni_sadrzaj>
    <derivirana_varijabla naziv="DomainObject.Predmet.ProtustrankaFormatedOIB_1">  SAGITTA d.o.o. ugostiteljstvo, marketing i putnička agencija, OIB 37596325168</derivirana_varijabla>
  </DomainObject.Predmet.ProtustrankaFormatedOIB>
  <DomainObject.Predmet.ProtustrankaFormatedWithAdress>
    <izvorni_sadrzaj> SAGITTA d.o.o. ugostiteljstvo, marketing i putnička agencija, Mlinska 57a, 31000 Osijek</izvorni_sadrzaj>
    <derivirana_varijabla naziv="DomainObject.Predmet.ProtustrankaFormatedWithAdress_1"> SAGITTA d.o.o. ugostiteljstvo, marketing i putnička agencija, Mlinska 57a, 31000 Osijek</derivirana_varijabla>
  </DomainObject.Predmet.ProtustrankaFormatedWithAdress>
  <DomainObject.Predmet.ProtustrankaFormatedWithAdressOIB>
    <izvorni_sadrzaj> SAGITTA d.o.o. ugostiteljstvo, marketing i putnička agencija, OIB 37596325168, Mlinska 57a, 31000 Osijek</izvorni_sadrzaj>
    <derivirana_varijabla naziv="DomainObject.Predmet.ProtustrankaFormatedWithAdressOIB_1"> SAGITTA d.o.o. ugostiteljstvo, marketing i putnička agencija, OIB 37596325168, Mlinska 57a, 31000 Osijek</derivirana_varijabla>
  </DomainObject.Predmet.ProtustrankaFormatedWithAdressOIB>
  <DomainObject.Predmet.ProtustrankaWithAdress>
    <izvorni_sadrzaj>SAGITTA d.o.o. ugostiteljstvo, marketing i putnička agencija Mlinska 57a, 31000 Osijek</izvorni_sadrzaj>
    <derivirana_varijabla naziv="DomainObject.Predmet.ProtustrankaWithAdress_1">SAGITTA d.o.o. ugostiteljstvo, marketing i putnička agencija Mlinska 57a, 31000 Osijek</derivirana_varijabla>
  </DomainObject.Predmet.ProtustrankaWithAdress>
  <DomainObject.Predmet.ProtustrankaWithAdressOIB>
    <izvorni_sadrzaj>SAGITTA d.o.o. ugostiteljstvo, marketing i putnička agencija, OIB 37596325168, Mlinska 57a, 31000 Osijek</izvorni_sadrzaj>
    <derivirana_varijabla naziv="DomainObject.Predmet.ProtustrankaWithAdressOIB_1">SAGITTA d.o.o. ugostiteljstvo, marketing i putnička agencija, OIB 37596325168, Mlinska 57a, 31000 Osijek</derivirana_varijabla>
  </DomainObject.Predmet.ProtustrankaWithAdressOIB>
  <DomainObject.Predmet.ProtustrankaNazivFormated>
    <izvorni_sadrzaj>SAGITTA d.o.o. ugostiteljstvo, marketing i putnička agencija</izvorni_sadrzaj>
    <derivirana_varijabla naziv="DomainObject.Predmet.ProtustrankaNazivFormated_1">SAGITTA d.o.o. ugostiteljstvo, marketing i putnička agencija</derivirana_varijabla>
  </DomainObject.Predmet.ProtustrankaNazivFormated>
  <DomainObject.Predmet.ProtustrankaNazivFormatedOIB>
    <izvorni_sadrzaj>SAGITTA d.o.o. ugostiteljstvo, marketing i putnička agencija, OIB 37596325168</izvorni_sadrzaj>
    <derivirana_varijabla naziv="DomainObject.Predmet.ProtustrankaNazivFormatedOIB_1">SAGITTA d.o.o. ugostiteljstvo, marketing i putnička agencija, OIB 37596325168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SAGITTA d.o.o. ugostiteljstvo, marketing i putnička agencija</item>
    </izvorni_sadrzaj>
    <derivirana_varijabla naziv="DomainObject.Predmet.ProtuStrankaListFormated_1">
      <item>SAGITTA d.o.o. ugostiteljstvo, marketing i putnička agencija</item>
    </derivirana_varijabla>
  </DomainObject.Predmet.ProtuStrankaListFormated>
  <DomainObject.Predmet.ProtuStrankaListFormatedOIB>
    <izvorni_sadrzaj>
      <item>SAGITTA d.o.o. ugostiteljstvo, marketing i putnička agencija, OIB 37596325168</item>
    </izvorni_sadrzaj>
    <derivirana_varijabla naziv="DomainObject.Predmet.ProtuStrankaListFormatedOIB_1">
      <item>SAGITTA d.o.o. ugostiteljstvo, marketing i putnička agencija, OIB 37596325168</item>
    </derivirana_varijabla>
  </DomainObject.Predmet.ProtuStrankaListFormatedOIB>
  <DomainObject.Predmet.ProtuStrankaListFormatedWithAdress>
    <izvorni_sadrzaj>
      <item>SAGITTA d.o.o. ugostiteljstvo, marketing i putnička agencija, Mlinska 57a, 31000 Osijek</item>
    </izvorni_sadrzaj>
    <derivirana_varijabla naziv="DomainObject.Predmet.ProtuStrankaListFormatedWithAdress_1">
      <item>SAGITTA d.o.o. ugostiteljstvo, marketing i putnička agencija, Mlinska 57a, 31000 Osijek</item>
    </derivirana_varijabla>
  </DomainObject.Predmet.ProtuStrankaListFormatedWithAdress>
  <DomainObject.Predmet.ProtuStrankaListFormatedWithAdressOIB>
    <izvorni_sadrzaj>
      <item>SAGITTA d.o.o. ugostiteljstvo, marketing i putnička agencija, OIB 37596325168, Mlinska 57a, 31000 Osijek</item>
    </izvorni_sadrzaj>
    <derivirana_varijabla naziv="DomainObject.Predmet.ProtuStrankaListFormatedWithAdressOIB_1">
      <item>SAGITTA d.o.o. ugostiteljstvo, marketing i putnička agencija, OIB 37596325168, Mlinska 57a, 31000 Osijek</item>
    </derivirana_varijabla>
  </DomainObject.Predmet.ProtuStrankaListFormatedWithAdressOIB>
  <DomainObject.Predmet.ProtuStrankaListNazivFormated>
    <izvorni_sadrzaj>
      <item>SAGITTA d.o.o. ugostiteljstvo, marketing i putnička agencija</item>
    </izvorni_sadrzaj>
    <derivirana_varijabla naziv="DomainObject.Predmet.ProtuStrankaListNazivFormated_1">
      <item>SAGITTA d.o.o. ugostiteljstvo, marketing i putnička agencija</item>
    </derivirana_varijabla>
  </DomainObject.Predmet.ProtuStrankaListNazivFormated>
  <DomainObject.Predmet.ProtuStrankaListNazivFormatedOIB>
    <izvorni_sadrzaj>
      <item>SAGITTA d.o.o. ugostiteljstvo, marketing i putnička agencija, OIB 37596325168</item>
    </izvorni_sadrzaj>
    <derivirana_varijabla naziv="DomainObject.Predmet.ProtuStrankaListNazivFormatedOIB_1">
      <item>SAGITTA d.o.o. ugostiteljstvo, marketing i putnička agencija, OIB 37596325168</item>
    </derivirana_varijabla>
  </DomainObject.Predmet.ProtuStrankaListNazivFormatedOIB>
  <DomainObject.Predmet.OstaliListFormated>
    <izvorni_sadrzaj>
      <item>Ivan Perković</item>
      <item>ŽDO GUO Osijek</item>
      <item>Ljiljana Šegedin</item>
      <item>BANKA KOVANICA d.d.</item>
      <item>RH, MF, POREZNA UPRAVA</item>
      <item>TRIGLAV OSIGURANJE d.d. Zagreb</item>
      <item>Experta grupa d.o.o.</item>
      <item>GRAD BUZET</item>
    </izvorni_sadrzaj>
    <derivirana_varijabla naziv="DomainObject.Predmet.OstaliListFormated_1">
      <item>Ivan Perković</item>
      <item>ŽDO GUO Osijek</item>
      <item>Ljiljana Šegedin</item>
      <item>BANKA KOVANICA d.d.</item>
      <item>RH, MF, POREZNA UPRAVA</item>
      <item>TRIGLAV OSIGURANJE d.d. Zagreb</item>
      <item>Experta grupa d.o.o.</item>
      <item>GRAD BUZET</item>
    </derivirana_varijabla>
  </DomainObject.Predmet.OstaliListFormated>
  <DomainObject.Predmet.OstaliListFormatedOIB>
    <izvorni_sadrzaj>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zvorni_sadrzaj>
    <derivirana_varijabla naziv="DomainObject.Predmet.OstaliListFormatedOIB_1">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derivirana_varijabla>
  </DomainObject.Predmet.OstaliListFormatedOIB>
  <DomainObject.Predmet.OstaliListFormatedWithAdress>
    <izvorni_sadrzaj>
      <item>Ivan Perković, K. Branimira 9, 31220 Josipovac</item>
      <item>ŽDO GUO Osijek</item>
      <item>Ljiljana Šegedin, Brižac 19, 52425 Hum</item>
      <item>BANKA KOVANICA d.d., P. Preradovića 29, 42000 Varaždin</item>
      <item>RH, MF, POREZNA UPRAVA</item>
      <item>TRIGLAV OSIGURANJE d.d. Zagreb, A. Heinza 4, 10000 Zagreb</item>
      <item>Experta grupa d.o.o., Industrijska 30, 34000 Požega</item>
      <item>GRAD BUZET, II. Istarske brigade, 52420 Buzet</item>
    </izvorni_sadrzaj>
    <derivirana_varijabla naziv="DomainObject.Predmet.OstaliListFormatedWithAdress_1">
      <item>Ivan Perković, K. Branimira 9, 31220 Josipovac</item>
      <item>ŽDO GUO Osijek</item>
      <item>Ljiljana Šegedin, Brižac 19, 52425 Hum</item>
      <item>BANKA KOVANICA d.d., P. Preradovića 29, 42000 Varaždin</item>
      <item>RH, MF, POREZNA UPRAVA</item>
      <item>TRIGLAV OSIGURANJE d.d. Zagreb, A. Heinza 4, 10000 Zagreb</item>
      <item>Experta grupa d.o.o., Industrijska 30, 34000 Požega</item>
      <item>GRAD BUZET, II. Istarske brigade, 52420 Buzet</item>
    </derivirana_varijabla>
  </DomainObject.Predmet.OstaliListFormatedWithAdress>
  <DomainObject.Predmet.OstaliListFormatedWithAdressOIB>
    <izvorni_sadrzaj>
      <item>Ivan Perković, OIB 81615580056, K. Branimira 9, 31220 Josipovac</item>
      <item>ŽDO GUO Osijek</item>
      <item>Ljiljana Šegedin, OIB 90499789823, Brižac 19, 52425 Hum</item>
      <item>BANKA KOVANICA d.d., OIB 33039197637, P. Preradovića 29, 42000 Varaždin</item>
      <item>RH, MF, POREZNA UPRAVA</item>
      <item>TRIGLAV OSIGURANJE d.d. Zagreb, OIB 29743547503, A. Heinza 4, 10000 Zagreb</item>
      <item>Experta grupa d.o.o., OIB 76603559319, Industrijska 30, 34000 Požega</item>
      <item>GRAD BUZET, OIB 77489969256, II. Istarske brigade, 52420 Buzet</item>
    </izvorni_sadrzaj>
    <derivirana_varijabla naziv="DomainObject.Predmet.OstaliListFormatedWithAdressOIB_1">
      <item>Ivan Perković, OIB 81615580056, K. Branimira 9, 31220 Josipovac</item>
      <item>ŽDO GUO Osijek</item>
      <item>Ljiljana Šegedin, OIB 90499789823, Brižac 19, 52425 Hum</item>
      <item>BANKA KOVANICA d.d., OIB 33039197637, P. Preradovića 29, 42000 Varaždin</item>
      <item>RH, MF, POREZNA UPRAVA</item>
      <item>TRIGLAV OSIGURANJE d.d. Zagreb, OIB 29743547503, A. Heinza 4, 10000 Zagreb</item>
      <item>Experta grupa d.o.o., OIB 76603559319, Industrijska 30, 34000 Požega</item>
      <item>GRAD BUZET, OIB 77489969256, II. Istarske brigade, 52420 Buzet</item>
    </derivirana_varijabla>
  </DomainObject.Predmet.OstaliListFormatedWithAdressOIB>
  <DomainObject.Predmet.OstaliListNazivFormated>
    <izvorni_sadrzaj>
      <item>Ivan Perković</item>
      <item>ŽDO GUO Osijek</item>
      <item>Ljiljana Šegedin</item>
      <item>BANKA KOVANICA d.d.</item>
      <item>RH, MF, POREZNA UPRAVA</item>
      <item>TRIGLAV OSIGURANJE d.d. Zagreb</item>
      <item>Experta grupa d.o.o.</item>
      <item>GRAD BUZET</item>
    </izvorni_sadrzaj>
    <derivirana_varijabla naziv="DomainObject.Predmet.OstaliListNazivFormated_1">
      <item>Ivan Perković</item>
      <item>ŽDO GUO Osijek</item>
      <item>Ljiljana Šegedin</item>
      <item>BANKA KOVANICA d.d.</item>
      <item>RH, MF, POREZNA UPRAVA</item>
      <item>TRIGLAV OSIGURANJE d.d. Zagreb</item>
      <item>Experta grupa d.o.o.</item>
      <item>GRAD BUZET</item>
    </derivirana_varijabla>
  </DomainObject.Predmet.OstaliListNazivFormated>
  <DomainObject.Predmet.OstaliListNazivFormatedOIB>
    <izvorni_sadrzaj>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izvorni_sadrzaj>
    <derivirana_varijabla naziv="DomainObject.Predmet.OstaliListNazivFormatedOIB_1">
      <item>Ivan Perković, OIB 81615580056</item>
      <item>ŽDO GUO Osijek</item>
      <item>Ljiljana Šegedin, OIB 90499789823</item>
      <item>BANKA KOVANICA d.d., OIB 33039197637</item>
      <item>RH, MF, POREZNA UPRAVA</item>
      <item>TRIGLAV OSIGURANJE d.d. Zagreb, OIB 29743547503</item>
      <item>Experta grupa d.o.o., OIB 76603559319</item>
      <item>GRAD BUZET, OIB 77489969256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SAGITTA d.o.o. ugostiteljstvo, marketing i putnička agencija</izvorni_sadrzaj>
    <derivirana_varijabla naziv="DomainObject.Predmet.ProtustrankaIDrugi_1">SAGITTA d.o.o. ugostiteljstvo, marketing i putnička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SAGITTA d.o.o. ugostiteljstvo, marketing i putnička agencija, OIB 37596325168, Mlinska 57a, 31000 Osijek</izvorni_sadrzaj>
    <derivirana_varijabla naziv="DomainObject.Predmet.ProtustrankaIDrugiAdressOIB_1">SAGITTA d.o.o. ugostiteljstvo, marketing i putnička agencija, OIB 37596325168, Mlinska 57a,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SAGITTA d.o.o. ugostiteljstvo, marketing i putnička agencija</item>
      <item>Ivan Perković</item>
      <item>ŽDO GUO Osijek</item>
      <item>Ljiljana Šegedin</item>
      <item>BANKA KOVANICA d.d.</item>
      <item>RH, MF, POREZNA UPRAVA</item>
      <item>TRIGLAV OSIGURANJE d.d. Zagreb</item>
      <item>Experta grupa d.o.o.</item>
      <item>GRAD BUZET</item>
    </izvorni_sadrzaj>
    <derivirana_varijabla naziv="DomainObject.Predmet.SudioniciListNaziv_1">
      <item>FINA RC OSIJEK</item>
      <item>SAGITTA d.o.o. ugostiteljstvo, marketing i putnička agencija</item>
      <item>Ivan Perković</item>
      <item>ŽDO GUO Osijek</item>
      <item>Ljiljana Šegedin</item>
      <item>BANKA KOVANICA d.d.</item>
      <item>RH, MF, POREZNA UPRAVA</item>
      <item>TRIGLAV OSIGURANJE d.d. Zagreb</item>
      <item>Experta grupa d.o.o.</item>
      <item>GRAD BUZET</item>
    </derivirana_varijabla>
  </DomainObject.Predmet.SudioniciListNaziv>
  <DomainObject.Predmet.SudioniciListAdressOIB>
    <izvorni_sadrzaj>
      <item>FINA RC OSIJEK, OIB 85821130368</item>
      <item>SAGITTA d.o.o. ugostiteljstvo, marketing i putnička agencija, OIB 37596325168, Mlinska 57a,31000 Osijek</item>
      <item>Ivan Perković, OIB 81615580056, K. Branimira 9,31220 Josipovac</item>
      <item>ŽDO GUO Osijek</item>
      <item>Ljiljana Šegedin, OIB 90499789823, Brižac 19,52425 Hum</item>
      <item>BANKA KOVANICA d.d., OIB 33039197637, P. Preradovića 29,42000 Varaždin</item>
      <item>RH, MF, POREZNA UPRAVA</item>
      <item>TRIGLAV OSIGURANJE d.d. Zagreb, OIB 29743547503, A. Heinza 4,10000 Zagreb</item>
      <item>Experta grupa d.o.o., OIB 76603559319, Industrijska 30,34000 Požega</item>
      <item>GRAD BUZET, OIB 77489969256, II. Istarske brigade,52420 Buzet</item>
    </izvorni_sadrzaj>
    <derivirana_varijabla naziv="DomainObject.Predmet.SudioniciListAdressOIB_1">
      <item>FINA RC OSIJEK, OIB 85821130368</item>
      <item>SAGITTA d.o.o. ugostiteljstvo, marketing i putnička agencija, OIB 37596325168, Mlinska 57a,31000 Osijek</item>
      <item>Ivan Perković, OIB 81615580056, K. Branimira 9,31220 Josipovac</item>
      <item>ŽDO GUO Osijek</item>
      <item>Ljiljana Šegedin, OIB 90499789823, Brižac 19,52425 Hum</item>
      <item>BANKA KOVANICA d.d., OIB 33039197637, P. Preradovića 29,42000 Varaždin</item>
      <item>RH, MF, POREZNA UPRAVA</item>
      <item>TRIGLAV OSIGURANJE d.d. Zagreb, OIB 29743547503, A. Heinza 4,10000 Zagreb</item>
      <item>Experta grupa d.o.o., OIB 76603559319, Industrijska 30,34000 Požega</item>
      <item>GRAD BUZET, OIB 77489969256, II. Istarske brigade,52420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37596325168</item>
      <item>, OIB 81615580056</item>
      <item>, OIB null</item>
      <item>, OIB 90499789823</item>
      <item>, OIB 33039197637</item>
      <item>, OIB null</item>
      <item>, OIB 29743547503</item>
      <item>, OIB 76603559319</item>
      <item>, OIB 77489969256</item>
    </izvorni_sadrzaj>
    <derivirana_varijabla naziv="DomainObject.Predmet.SudioniciListNazivOIB_1">
      <item>, OIB 85821130368</item>
      <item>, OIB 37596325168</item>
      <item>, OIB 81615580056</item>
      <item>, OIB null</item>
      <item>, OIB 90499789823</item>
      <item>, OIB 33039197637</item>
      <item>, OIB null</item>
      <item>, OIB 29743547503</item>
      <item>, OIB 76603559319</item>
      <item>, OIB 77489969256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A0C49B-FDD8-486F-ADA8-6270C1272F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352</properties:Words>
  <properties:Characters>2013</properties:Characters>
  <properties:Lines>63</properties:Lines>
  <properties:Paragraphs>21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2017-07-04T07:26:00Z</dcterms:created>
  <dc:creator>tkovacevic</dc:creator>
  <cp:lastModifiedBy>Elizabeta Đeke</cp:lastModifiedBy>
  <cp:lastPrinted>2017-07-04T07:42:00Z</cp:lastPrinted>
  <dcterms:modified xmlns:xsi="http://www.w3.org/2001/XMLSchema-instance" xsi:type="dcterms:W3CDTF">2017-07-04T11:57:00Z</dcterms:modified>
  <cp:revision>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