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feb0" w14:paraId="8a3feb0" w:rsidRDefault="00924C32" w:rsidP="00924C32" w:rsidR="00924C32" w:rsidRPr="00D21FED">
      <w:pPr>
        <w15:collapsed w:val="false"/>
        <w:rPr>
          <w:rFonts w:hAnsi="Times New Roman" w:ascii="Times New Roman"/>
          <w:szCs w:val="24"/>
        </w:rPr>
      </w:pPr>
      <w:bookmarkStart w:name="_GoBack" w:id="0"/>
      <w:bookmarkEnd w:id="0"/>
      <w:r w:rsidRPr="00D21FED">
        <w:rPr>
          <w:rFonts w:hAnsi="Times New Roman" w:ascii="Times New Roman"/>
          <w:szCs w:val="24"/>
        </w:rPr>
        <w:t xml:space="preserve">                </w:t>
      </w:r>
      <w:r w:rsidRPr="00D21FED">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924C32" w:rsidP="00924C32" w:rsidR="00924C32" w:rsidRPr="00D21FED">
      <w:pPr>
        <w:rPr>
          <w:rFonts w:hAnsi="Times New Roman" w:ascii="Times New Roman"/>
          <w:szCs w:val="24"/>
        </w:rPr>
      </w:pPr>
    </w:p>
    <w:p w:rsidRDefault="00924C32" w:rsidP="00924C32" w:rsidR="00924C32" w:rsidRPr="00D21FED">
      <w:pPr>
        <w:rPr>
          <w:rFonts w:hAnsi="Times New Roman" w:ascii="Times New Roman"/>
          <w:szCs w:val="24"/>
        </w:rPr>
      </w:pPr>
      <w:r w:rsidRPr="00D21FED">
        <w:rPr>
          <w:rFonts w:hAnsi="Times New Roman" w:ascii="Times New Roman"/>
          <w:szCs w:val="24"/>
        </w:rPr>
        <w:t xml:space="preserve">          Republika Hrvatska</w:t>
      </w:r>
    </w:p>
    <w:p w:rsidRDefault="000A01E8" w:rsidP="00924C32" w:rsidR="00924C32" w:rsidRPr="00D21FED">
      <w:pPr>
        <w:rPr>
          <w:rFonts w:hAnsi="Times New Roman" w:ascii="Times New Roman"/>
          <w:szCs w:val="24"/>
        </w:rPr>
      </w:pPr>
      <w:r w:rsidRPr="00D21FED">
        <w:rPr>
          <w:rFonts w:hAnsi="Times New Roman" w:ascii="Times New Roman"/>
          <w:szCs w:val="24"/>
        </w:rPr>
        <w:t xml:space="preserve">      </w:t>
      </w:r>
      <w:r w:rsidR="00924C32" w:rsidRPr="00D21FED">
        <w:rPr>
          <w:rFonts w:hAnsi="Times New Roman" w:ascii="Times New Roman"/>
          <w:szCs w:val="24"/>
        </w:rPr>
        <w:t>T</w:t>
      </w:r>
      <w:r w:rsidRPr="00D21FED">
        <w:rPr>
          <w:rFonts w:hAnsi="Times New Roman" w:ascii="Times New Roman"/>
          <w:szCs w:val="24"/>
        </w:rPr>
        <w:t xml:space="preserve">rgovački sud u Zagrebu </w:t>
      </w:r>
    </w:p>
    <w:p w:rsidRDefault="00924C32" w:rsidP="00924C32" w:rsidR="00924C32" w:rsidRPr="00D21FED">
      <w:pPr>
        <w:rPr>
          <w:rFonts w:hAnsi="Times New Roman" w:ascii="Times New Roman"/>
          <w:szCs w:val="24"/>
        </w:rPr>
      </w:pPr>
      <w:r w:rsidRPr="00D21FED">
        <w:rPr>
          <w:rFonts w:hAnsi="Times New Roman" w:ascii="Times New Roman"/>
          <w:szCs w:val="24"/>
        </w:rPr>
        <w:t xml:space="preserve">       Zagreb, </w:t>
      </w:r>
      <w:proofErr w:type="spellStart"/>
      <w:r w:rsidRPr="00D21FED">
        <w:rPr>
          <w:rFonts w:hAnsi="Times New Roman" w:ascii="Times New Roman"/>
          <w:szCs w:val="24"/>
        </w:rPr>
        <w:t>Amruševa</w:t>
      </w:r>
      <w:proofErr w:type="spellEnd"/>
      <w:r w:rsidRPr="00D21FED">
        <w:rPr>
          <w:rFonts w:hAnsi="Times New Roman" w:ascii="Times New Roman"/>
          <w:szCs w:val="24"/>
        </w:rPr>
        <w:t xml:space="preserve"> 2/II</w:t>
      </w:r>
      <w:r w:rsidRPr="00D21FED">
        <w:rPr>
          <w:rFonts w:hAnsi="Times New Roman" w:ascii="Times New Roman"/>
          <w:szCs w:val="24"/>
        </w:rPr>
        <w:tab/>
      </w:r>
      <w:r w:rsidRPr="00D21FED">
        <w:rPr>
          <w:rFonts w:hAnsi="Times New Roman" w:ascii="Times New Roman"/>
          <w:szCs w:val="24"/>
        </w:rPr>
        <w:tab/>
      </w:r>
      <w:r w:rsidRPr="00D21FED">
        <w:rPr>
          <w:rFonts w:hAnsi="Times New Roman" w:ascii="Times New Roman"/>
          <w:szCs w:val="24"/>
        </w:rPr>
        <w:tab/>
        <w:t xml:space="preserve">                             </w:t>
      </w:r>
    </w:p>
    <w:p w:rsidRDefault="00924C32" w:rsidP="00924C32" w:rsidR="00B6072B" w:rsidRPr="00D21FED">
      <w:pPr>
        <w:jc w:val="right"/>
        <w:rPr>
          <w:rFonts w:hAnsi="Times New Roman" w:ascii="Times New Roman"/>
          <w:szCs w:val="24"/>
        </w:rPr>
      </w:pPr>
      <w:r w:rsidRPr="00D21FED">
        <w:rPr>
          <w:rFonts w:hAnsi="Times New Roman" w:ascii="Times New Roman"/>
          <w:szCs w:val="24"/>
        </w:rPr>
        <w:tab/>
      </w:r>
    </w:p>
    <w:p w:rsidRDefault="00924C32" w:rsidP="00924C32" w:rsidR="00924C32" w:rsidRPr="00D21FED">
      <w:pPr>
        <w:jc w:val="right"/>
        <w:rPr>
          <w:rFonts w:hAnsi="Times New Roman" w:ascii="Times New Roman"/>
          <w:szCs w:val="24"/>
        </w:rPr>
      </w:pPr>
      <w:r w:rsidRPr="00D21FED">
        <w:rPr>
          <w:rFonts w:hAnsi="Times New Roman" w:ascii="Times New Roman"/>
          <w:szCs w:val="24"/>
        </w:rPr>
        <w:tab/>
      </w:r>
      <w:r w:rsidRPr="00D21FED">
        <w:rPr>
          <w:rFonts w:hAnsi="Times New Roman" w:ascii="Times New Roman"/>
          <w:szCs w:val="24"/>
        </w:rPr>
        <w:tab/>
      </w:r>
      <w:r w:rsidRPr="00D21FED">
        <w:rPr>
          <w:rFonts w:hAnsi="Times New Roman" w:ascii="Times New Roman"/>
          <w:szCs w:val="24"/>
        </w:rPr>
        <w:tab/>
      </w:r>
      <w:r w:rsidRPr="00D21FED">
        <w:rPr>
          <w:rFonts w:hAnsi="Times New Roman" w:ascii="Times New Roman"/>
          <w:szCs w:val="24"/>
        </w:rPr>
        <w:tab/>
      </w:r>
      <w:r w:rsidRPr="00D21FED">
        <w:rPr>
          <w:rFonts w:hAnsi="Times New Roman" w:ascii="Times New Roman"/>
          <w:szCs w:val="24"/>
        </w:rPr>
        <w:tab/>
      </w:r>
      <w:r w:rsidRPr="00D21FED">
        <w:rPr>
          <w:rFonts w:hAnsi="Times New Roman" w:ascii="Times New Roman"/>
          <w:szCs w:val="24"/>
        </w:rPr>
        <w:tab/>
      </w:r>
      <w:r w:rsidR="004B4C0C" w:rsidRPr="00D21FED">
        <w:rPr>
          <w:rFonts w:hAnsi="Times New Roman" w:ascii="Times New Roman"/>
          <w:szCs w:val="24"/>
        </w:rPr>
        <w:t>46</w:t>
      </w:r>
      <w:r w:rsidRPr="00D21FED">
        <w:rPr>
          <w:rFonts w:hAnsi="Times New Roman" w:ascii="Times New Roman"/>
          <w:szCs w:val="24"/>
        </w:rPr>
        <w:t>. St</w:t>
      </w:r>
      <w:r w:rsidR="004B4C0C" w:rsidRPr="00D21FED">
        <w:rPr>
          <w:rFonts w:hAnsi="Times New Roman" w:ascii="Times New Roman"/>
          <w:szCs w:val="24"/>
        </w:rPr>
        <w:t xml:space="preserve"> -</w:t>
      </w:r>
      <w:r w:rsidR="00DE5D28" w:rsidRPr="00D21FED">
        <w:rPr>
          <w:rFonts w:hAnsi="Times New Roman" w:ascii="Times New Roman"/>
          <w:szCs w:val="24"/>
        </w:rPr>
        <w:t>3226</w:t>
      </w:r>
      <w:r w:rsidR="00DD5C0E" w:rsidRPr="00D21FED">
        <w:rPr>
          <w:rFonts w:hAnsi="Times New Roman" w:ascii="Times New Roman"/>
          <w:szCs w:val="24"/>
        </w:rPr>
        <w:t>/1</w:t>
      </w:r>
      <w:r w:rsidR="00DE5D28" w:rsidRPr="00D21FED">
        <w:rPr>
          <w:rFonts w:hAnsi="Times New Roman" w:ascii="Times New Roman"/>
          <w:szCs w:val="24"/>
        </w:rPr>
        <w:t>7</w:t>
      </w:r>
      <w:r w:rsidR="00061E5A">
        <w:rPr>
          <w:rFonts w:hAnsi="Times New Roman" w:ascii="Times New Roman"/>
          <w:szCs w:val="24"/>
        </w:rPr>
        <w:t>-26</w:t>
      </w:r>
    </w:p>
    <w:p w:rsidRDefault="00924C32" w:rsidP="00924C32" w:rsidR="00924C32" w:rsidRPr="00D21FED">
      <w:pPr>
        <w:jc w:val="center"/>
        <w:rPr>
          <w:rFonts w:hAnsi="Times New Roman" w:ascii="Times New Roman"/>
          <w:szCs w:val="24"/>
        </w:rPr>
      </w:pPr>
      <w:r w:rsidRPr="00D21FED">
        <w:rPr>
          <w:rFonts w:hAnsi="Times New Roman" w:ascii="Times New Roman"/>
          <w:szCs w:val="24"/>
        </w:rPr>
        <w:t>R E P U B L I K A    H R V A T S K A</w:t>
      </w:r>
    </w:p>
    <w:p w:rsidRDefault="00924C32" w:rsidP="00924C32" w:rsidR="00924C32" w:rsidRPr="00D21FED">
      <w:pPr>
        <w:jc w:val="right"/>
        <w:rPr>
          <w:rFonts w:hAnsi="Times New Roman" w:ascii="Times New Roman"/>
          <w:szCs w:val="24"/>
        </w:rPr>
      </w:pPr>
    </w:p>
    <w:p w:rsidRDefault="00924C32" w:rsidP="00924C32" w:rsidR="00924C32" w:rsidRPr="00D21FED">
      <w:pPr>
        <w:jc w:val="center"/>
        <w:rPr>
          <w:rFonts w:hAnsi="Times New Roman" w:ascii="Times New Roman"/>
          <w:szCs w:val="24"/>
        </w:rPr>
      </w:pPr>
      <w:r w:rsidRPr="00D21FED">
        <w:rPr>
          <w:rFonts w:hAnsi="Times New Roman" w:ascii="Times New Roman"/>
          <w:szCs w:val="24"/>
        </w:rPr>
        <w:t>R J E Š E N J E</w:t>
      </w:r>
    </w:p>
    <w:p w:rsidRDefault="00924C32" w:rsidP="00924C32" w:rsidR="00924C32" w:rsidRPr="00D21FED">
      <w:pPr>
        <w:jc w:val="center"/>
        <w:rPr>
          <w:rFonts w:hAnsi="Times New Roman" w:ascii="Times New Roman"/>
          <w:szCs w:val="24"/>
        </w:rPr>
      </w:pPr>
    </w:p>
    <w:p w:rsidRDefault="00DD5C0E" w:rsidP="00DD5C0E" w:rsidR="00DD5C0E" w:rsidRPr="00D21FED">
      <w:pPr>
        <w:jc w:val="both"/>
        <w:rPr>
          <w:rFonts w:hAnsi="Times New Roman" w:ascii="Times New Roman"/>
          <w:szCs w:val="24"/>
        </w:rPr>
      </w:pPr>
      <w:r w:rsidRPr="00D21FED">
        <w:rPr>
          <w:rFonts w:hAnsi="Times New Roman" w:ascii="Times New Roman"/>
          <w:szCs w:val="24"/>
        </w:rPr>
        <w:tab/>
      </w:r>
    </w:p>
    <w:p w:rsidRDefault="00DD5C0E" w:rsidP="00D22B73" w:rsidR="00C33628" w:rsidRPr="00D21FED">
      <w:pPr>
        <w:ind w:firstLine="720"/>
        <w:jc w:val="both"/>
        <w:rPr>
          <w:rFonts w:hAnsi="Times New Roman" w:ascii="Times New Roman"/>
          <w:szCs w:val="24"/>
        </w:rPr>
      </w:pPr>
      <w:r w:rsidRPr="00D21FED">
        <w:rPr>
          <w:rFonts w:hAnsi="Times New Roman" w:ascii="Times New Roman"/>
          <w:szCs w:val="24"/>
        </w:rPr>
        <w:t xml:space="preserve">Trgovački sud u Zagrebu, po sutkinji Maji Praljak, u stečajnom predmetu u povodu prijedloga predlagatelja </w:t>
      </w:r>
      <w:r w:rsidR="00C33628" w:rsidRPr="00D21FED">
        <w:rPr>
          <w:rFonts w:hAnsi="Times New Roman" w:ascii="Times New Roman"/>
          <w:szCs w:val="24"/>
        </w:rPr>
        <w:t xml:space="preserve">1. </w:t>
      </w:r>
      <w:r w:rsidR="008376E7">
        <w:rPr>
          <w:rFonts w:hAnsi="Times New Roman" w:ascii="Times New Roman"/>
          <w:szCs w:val="24"/>
        </w:rPr>
        <w:t>Financijska agencija</w:t>
      </w:r>
      <w:r w:rsidRPr="00D21FED">
        <w:rPr>
          <w:rFonts w:hAnsi="Times New Roman" w:ascii="Times New Roman"/>
          <w:szCs w:val="24"/>
        </w:rPr>
        <w:t>, RC Zagreb, Podružnica Zagreb, Trg svibanjskih žrtava 1995. 1, OIB: 85821130368</w:t>
      </w:r>
      <w:r w:rsidR="00C33628" w:rsidRPr="00D21FED">
        <w:rPr>
          <w:rFonts w:hAnsi="Times New Roman" w:ascii="Times New Roman"/>
          <w:szCs w:val="24"/>
        </w:rPr>
        <w:t xml:space="preserve"> i 2. </w:t>
      </w:r>
      <w:r w:rsidR="009078A4" w:rsidRPr="00D21FED">
        <w:rPr>
          <w:rFonts w:hAnsi="Times New Roman" w:ascii="Times New Roman"/>
          <w:szCs w:val="24"/>
        </w:rPr>
        <w:t>Republike Hrvatske, Ministarstva financija</w:t>
      </w:r>
      <w:r w:rsidR="002F47AA" w:rsidRPr="00D21FED">
        <w:rPr>
          <w:rFonts w:hAnsi="Times New Roman" w:ascii="Times New Roman"/>
          <w:szCs w:val="24"/>
        </w:rPr>
        <w:t>, Područni ured Središnja Hrvatska, Karlovac</w:t>
      </w:r>
      <w:r w:rsidRPr="00D21FED">
        <w:rPr>
          <w:rFonts w:hAnsi="Times New Roman" w:ascii="Times New Roman"/>
          <w:szCs w:val="24"/>
        </w:rPr>
        <w:t xml:space="preserve">, za otvaranje stečajnog postupka nad dužnikom </w:t>
      </w:r>
      <w:r w:rsidR="00C33628" w:rsidRPr="00D21FED">
        <w:rPr>
          <w:rFonts w:hAnsi="Times New Roman" w:ascii="Times New Roman"/>
          <w:szCs w:val="24"/>
        </w:rPr>
        <w:t xml:space="preserve">SENECTA PLUS d.o.o., Kutina, Kneza Trpimira 2 A, OIB: 71060214192, </w:t>
      </w:r>
      <w:r w:rsidR="008C3F08" w:rsidRPr="00D21FED">
        <w:rPr>
          <w:rFonts w:hAnsi="Times New Roman" w:ascii="Times New Roman"/>
          <w:szCs w:val="24"/>
        </w:rPr>
        <w:t>1</w:t>
      </w:r>
      <w:r w:rsidR="00D22B73">
        <w:rPr>
          <w:rFonts w:hAnsi="Times New Roman" w:ascii="Times New Roman"/>
          <w:szCs w:val="24"/>
        </w:rPr>
        <w:t>4</w:t>
      </w:r>
      <w:r w:rsidR="008C3F08" w:rsidRPr="00D21FED">
        <w:rPr>
          <w:rFonts w:hAnsi="Times New Roman" w:ascii="Times New Roman"/>
          <w:szCs w:val="24"/>
        </w:rPr>
        <w:t>. ožujka 2019.</w:t>
      </w:r>
    </w:p>
    <w:p w:rsidRDefault="00B6072B" w:rsidP="004B4C0C" w:rsidR="00B6072B" w:rsidRPr="00D21FED">
      <w:pPr>
        <w:ind w:firstLine="720"/>
        <w:jc w:val="both"/>
        <w:rPr>
          <w:rFonts w:hAnsi="Times New Roman" w:ascii="Times New Roman"/>
          <w:szCs w:val="24"/>
          <w:lang w:val="pt-BR"/>
        </w:rPr>
      </w:pPr>
    </w:p>
    <w:p w:rsidRDefault="00924C32" w:rsidP="00924C32" w:rsidR="00924C32" w:rsidRPr="00D21FED">
      <w:pPr>
        <w:jc w:val="center"/>
        <w:rPr>
          <w:rFonts w:hAnsi="Times New Roman" w:ascii="Times New Roman"/>
          <w:szCs w:val="24"/>
        </w:rPr>
      </w:pPr>
      <w:r w:rsidRPr="00D21FED">
        <w:rPr>
          <w:rFonts w:hAnsi="Times New Roman" w:ascii="Times New Roman"/>
          <w:szCs w:val="24"/>
        </w:rPr>
        <w:t>r i j e š i o     j e</w:t>
      </w:r>
    </w:p>
    <w:p w:rsidRDefault="00924C32" w:rsidP="00924C32" w:rsidR="00924C32" w:rsidRPr="00D21FED">
      <w:pPr>
        <w:jc w:val="both"/>
        <w:rPr>
          <w:rFonts w:hAnsi="Times New Roman" w:ascii="Times New Roman"/>
          <w:szCs w:val="24"/>
        </w:rPr>
      </w:pPr>
    </w:p>
    <w:p w:rsidRDefault="00924C32" w:rsidP="008D73B9" w:rsidR="00924C32" w:rsidRPr="002E2E80">
      <w:pPr>
        <w:pStyle w:val="Odlomakpopisa"/>
        <w:numPr>
          <w:ilvl w:val="0"/>
          <w:numId w:val="1"/>
        </w:numPr>
        <w:jc w:val="both"/>
        <w:rPr>
          <w:rFonts w:hAnsi="Times New Roman" w:ascii="Times New Roman"/>
          <w:szCs w:val="24"/>
        </w:rPr>
      </w:pPr>
      <w:r w:rsidRPr="002E2E80">
        <w:rPr>
          <w:rFonts w:hAnsi="Times New Roman" w:ascii="Times New Roman"/>
          <w:szCs w:val="24"/>
        </w:rPr>
        <w:t xml:space="preserve">Otvara se stečajni postupak nad dužnikom </w:t>
      </w:r>
      <w:r w:rsidR="00D21FED" w:rsidRPr="002E2E80">
        <w:rPr>
          <w:rFonts w:hAnsi="Times New Roman" w:ascii="Times New Roman"/>
          <w:szCs w:val="24"/>
        </w:rPr>
        <w:t>SENECTA PLUS d.o.o., Kutina, Kneza Trpimira 2 A, OIB: 71060214192.</w:t>
      </w:r>
    </w:p>
    <w:p w:rsidRDefault="00D21FED" w:rsidP="00D21FED" w:rsidR="00D21FED" w:rsidRPr="002E2E80">
      <w:pPr>
        <w:pStyle w:val="Odlomakpopisa"/>
        <w:ind w:left="1080"/>
        <w:jc w:val="both"/>
        <w:rPr>
          <w:rFonts w:hAnsi="Times New Roman" w:ascii="Times New Roman"/>
          <w:szCs w:val="24"/>
        </w:rPr>
      </w:pPr>
    </w:p>
    <w:p w:rsidRDefault="00924C32" w:rsidP="00EC2F9B" w:rsidR="00EC2F9B" w:rsidRPr="002E2E80">
      <w:pPr>
        <w:pStyle w:val="Odlomakpopisa"/>
        <w:numPr>
          <w:ilvl w:val="0"/>
          <w:numId w:val="1"/>
        </w:numPr>
        <w:jc w:val="both"/>
        <w:rPr>
          <w:rFonts w:hAnsi="Times New Roman" w:ascii="Times New Roman"/>
          <w:szCs w:val="24"/>
        </w:rPr>
      </w:pPr>
      <w:r w:rsidRPr="002E2E80">
        <w:rPr>
          <w:rFonts w:eastAsia="Batang" w:hAnsi="Times New Roman" w:ascii="Times New Roman"/>
          <w:bCs/>
          <w:szCs w:val="24"/>
        </w:rPr>
        <w:t>Za stečajnog upravitelja imenuje se</w:t>
      </w:r>
      <w:r w:rsidR="00EC2F9B" w:rsidRPr="002E2E80">
        <w:rPr>
          <w:rFonts w:hAnsi="Times New Roman" w:ascii="Times New Roman"/>
          <w:szCs w:val="24"/>
        </w:rPr>
        <w:t xml:space="preserve"> Martina </w:t>
      </w:r>
      <w:proofErr w:type="spellStart"/>
      <w:r w:rsidR="00EC2F9B" w:rsidRPr="002E2E80">
        <w:rPr>
          <w:rFonts w:hAnsi="Times New Roman" w:ascii="Times New Roman"/>
          <w:szCs w:val="24"/>
        </w:rPr>
        <w:t>Pancer</w:t>
      </w:r>
      <w:proofErr w:type="spellEnd"/>
      <w:r w:rsidR="00EC2F9B" w:rsidRPr="002E2E80">
        <w:rPr>
          <w:rFonts w:hAnsi="Times New Roman" w:ascii="Times New Roman"/>
          <w:szCs w:val="24"/>
        </w:rPr>
        <w:t>, OIB: 09308771365, Trnjanska 59 A, Zagreb.</w:t>
      </w:r>
    </w:p>
    <w:p w:rsidRDefault="00924C32" w:rsidP="00924C32" w:rsidR="00924C32" w:rsidRPr="008C3F08">
      <w:pPr>
        <w:ind w:left="720"/>
        <w:jc w:val="both"/>
        <w:rPr>
          <w:rFonts w:hAnsi="Times New Roman" w:ascii="Times New Roman"/>
          <w:szCs w:val="24"/>
          <w:highlight w:val="lightGray"/>
        </w:rPr>
      </w:pPr>
    </w:p>
    <w:p w:rsidRDefault="00924C32" w:rsidP="00924C32" w:rsidR="00924C32" w:rsidRPr="00D21FED">
      <w:pPr>
        <w:pStyle w:val="Odlomakpopisa"/>
        <w:numPr>
          <w:ilvl w:val="0"/>
          <w:numId w:val="1"/>
        </w:numPr>
        <w:jc w:val="both"/>
        <w:rPr>
          <w:rFonts w:hAnsi="Times New Roman" w:ascii="Times New Roman"/>
          <w:szCs w:val="24"/>
        </w:rPr>
      </w:pPr>
      <w:r w:rsidRPr="00D21FED">
        <w:rPr>
          <w:rFonts w:hAnsi="Times New Roman" w:ascii="Times New Roman"/>
          <w:szCs w:val="24"/>
        </w:rPr>
        <w:t xml:space="preserve">Stečajni postupak otvoren je dana </w:t>
      </w:r>
      <w:r w:rsidR="00D21FED" w:rsidRPr="00D21FED">
        <w:rPr>
          <w:rFonts w:hAnsi="Times New Roman" w:ascii="Times New Roman"/>
          <w:szCs w:val="24"/>
        </w:rPr>
        <w:t>1</w:t>
      </w:r>
      <w:r w:rsidR="002E2E80">
        <w:rPr>
          <w:rFonts w:hAnsi="Times New Roman" w:ascii="Times New Roman"/>
          <w:szCs w:val="24"/>
        </w:rPr>
        <w:t>4</w:t>
      </w:r>
      <w:r w:rsidR="00D21FED" w:rsidRPr="00D21FED">
        <w:rPr>
          <w:rFonts w:hAnsi="Times New Roman" w:ascii="Times New Roman"/>
          <w:szCs w:val="24"/>
        </w:rPr>
        <w:t xml:space="preserve">. ožujka </w:t>
      </w:r>
      <w:r w:rsidR="004B4C0C" w:rsidRPr="00D21FED">
        <w:rPr>
          <w:rFonts w:hAnsi="Times New Roman" w:ascii="Times New Roman"/>
          <w:szCs w:val="24"/>
        </w:rPr>
        <w:t>2019</w:t>
      </w:r>
      <w:r w:rsidRPr="00D21FED">
        <w:rPr>
          <w:rFonts w:hAnsi="Times New Roman" w:ascii="Times New Roman"/>
          <w:szCs w:val="24"/>
        </w:rPr>
        <w:t>. godine  u 1</w:t>
      </w:r>
      <w:r w:rsidR="002E2E80">
        <w:rPr>
          <w:rFonts w:hAnsi="Times New Roman" w:ascii="Times New Roman"/>
          <w:szCs w:val="24"/>
        </w:rPr>
        <w:t>5,0</w:t>
      </w:r>
      <w:r w:rsidR="00D21FED" w:rsidRPr="00D21FED">
        <w:rPr>
          <w:rFonts w:hAnsi="Times New Roman" w:ascii="Times New Roman"/>
          <w:szCs w:val="24"/>
        </w:rPr>
        <w:t>0</w:t>
      </w:r>
      <w:r w:rsidR="0077173D" w:rsidRPr="00D21FED">
        <w:rPr>
          <w:rFonts w:hAnsi="Times New Roman" w:ascii="Times New Roman"/>
          <w:szCs w:val="24"/>
        </w:rPr>
        <w:t xml:space="preserve"> </w:t>
      </w:r>
      <w:r w:rsidRPr="00D21FED">
        <w:rPr>
          <w:rFonts w:hAnsi="Times New Roman" w:ascii="Times New Roman"/>
          <w:szCs w:val="24"/>
        </w:rPr>
        <w:t>sati, kojeg je dana u naznačeno vrijeme, ovo rješenje o otvaranju stečajnog postupka objavljeno na Mrežnoj stranici e-oglasna ploča Trgovačkog suda u Zagrebu.</w:t>
      </w:r>
    </w:p>
    <w:p w:rsidRDefault="004B4C0C" w:rsidP="004B4C0C" w:rsidR="004B4C0C" w:rsidRPr="00D21FED">
      <w:pPr>
        <w:pStyle w:val="Odlomakpopisa"/>
        <w:rPr>
          <w:rFonts w:hAnsi="Times New Roman" w:ascii="Times New Roman"/>
          <w:szCs w:val="24"/>
        </w:rPr>
      </w:pPr>
    </w:p>
    <w:p w:rsidRDefault="004B4C0C" w:rsidP="00EC2F9B" w:rsidR="00EC2F9B" w:rsidRPr="002E2E80">
      <w:pPr>
        <w:pStyle w:val="Odlomakpopisa"/>
        <w:numPr>
          <w:ilvl w:val="0"/>
          <w:numId w:val="1"/>
        </w:numPr>
        <w:jc w:val="both"/>
        <w:rPr>
          <w:rFonts w:hAnsi="Times New Roman" w:ascii="Times New Roman"/>
          <w:szCs w:val="24"/>
        </w:rPr>
      </w:pPr>
      <w:r w:rsidRPr="002E2E80">
        <w:rPr>
          <w:rFonts w:hAnsi="Times New Roman" w:ascii="Times New Roman"/>
          <w:szCs w:val="24"/>
        </w:rPr>
        <w:t>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w:t>
      </w:r>
      <w:r w:rsidR="007F2986" w:rsidRPr="002E2E80">
        <w:rPr>
          <w:rFonts w:hAnsi="Times New Roman" w:ascii="Times New Roman"/>
          <w:szCs w:val="24"/>
        </w:rPr>
        <w:t xml:space="preserve">: </w:t>
      </w:r>
      <w:r w:rsidR="00EC2F9B" w:rsidRPr="002E2E80">
        <w:rPr>
          <w:rFonts w:hAnsi="Times New Roman" w:ascii="Times New Roman"/>
          <w:szCs w:val="24"/>
        </w:rPr>
        <w:t xml:space="preserve">Martina </w:t>
      </w:r>
      <w:proofErr w:type="spellStart"/>
      <w:r w:rsidR="00EC2F9B" w:rsidRPr="002E2E80">
        <w:rPr>
          <w:rFonts w:hAnsi="Times New Roman" w:ascii="Times New Roman"/>
          <w:szCs w:val="24"/>
        </w:rPr>
        <w:t>Pancer</w:t>
      </w:r>
      <w:proofErr w:type="spellEnd"/>
      <w:r w:rsidR="00EC2F9B" w:rsidRPr="002E2E80">
        <w:rPr>
          <w:rFonts w:hAnsi="Times New Roman" w:ascii="Times New Roman"/>
          <w:szCs w:val="24"/>
        </w:rPr>
        <w:t>, OIB: 09308771365, Trnjanska 59 A, Zagreb.</w:t>
      </w:r>
    </w:p>
    <w:p w:rsidRDefault="004B4C0C" w:rsidP="00EC2F9B" w:rsidR="004B4C0C" w:rsidRPr="008C3F08">
      <w:pPr>
        <w:pStyle w:val="Odlomakpopisa"/>
        <w:ind w:left="1080"/>
        <w:jc w:val="both"/>
        <w:rPr>
          <w:rFonts w:hAnsi="Times New Roman" w:ascii="Times New Roman"/>
          <w:szCs w:val="24"/>
          <w:highlight w:val="lightGray"/>
        </w:rPr>
      </w:pPr>
    </w:p>
    <w:p w:rsidRDefault="004B4C0C" w:rsidP="004B4C0C" w:rsidR="004B4C0C" w:rsidRPr="00D21FED">
      <w:pPr>
        <w:pStyle w:val="Odlomakpopisa"/>
        <w:numPr>
          <w:ilvl w:val="0"/>
          <w:numId w:val="1"/>
        </w:numPr>
        <w:jc w:val="both"/>
        <w:rPr>
          <w:rFonts w:hAnsi="Times New Roman" w:ascii="Times New Roman"/>
          <w:szCs w:val="24"/>
        </w:rPr>
      </w:pPr>
      <w:r w:rsidRPr="00D21FED">
        <w:rPr>
          <w:rFonts w:hAnsi="Times New Roman" w:ascii="Times New Roman"/>
          <w:szCs w:val="24"/>
        </w:rPr>
        <w:t xml:space="preserve">Pozivaju se </w:t>
      </w:r>
      <w:proofErr w:type="spellStart"/>
      <w:r w:rsidRPr="00D21FED">
        <w:rPr>
          <w:rFonts w:hAnsi="Times New Roman" w:ascii="Times New Roman"/>
          <w:szCs w:val="24"/>
        </w:rPr>
        <w:t>razlučni</w:t>
      </w:r>
      <w:proofErr w:type="spellEnd"/>
      <w:r w:rsidRPr="00D21FED">
        <w:rPr>
          <w:rFonts w:hAnsi="Times New Roman" w:ascii="Times New Roman"/>
          <w:szCs w:val="24"/>
        </w:rPr>
        <w:t xml:space="preserve"> i izlučni vjerovnici u roku od 60 dana od dana objave ovog rješenja na mrežnoj stranici e-oglasna ploča Trgovačkog suda u Zagrebu podneskom obavijestiti stečajnog upravitelja  o postojanju svog </w:t>
      </w:r>
      <w:proofErr w:type="spellStart"/>
      <w:r w:rsidRPr="00D21FED">
        <w:rPr>
          <w:rFonts w:hAnsi="Times New Roman" w:ascii="Times New Roman"/>
          <w:szCs w:val="24"/>
        </w:rPr>
        <w:t>razlučnog</w:t>
      </w:r>
      <w:proofErr w:type="spellEnd"/>
      <w:r w:rsidRPr="00D21FED">
        <w:rPr>
          <w:rFonts w:hAnsi="Times New Roman" w:ascii="Times New Roman"/>
          <w:szCs w:val="24"/>
        </w:rPr>
        <w:t xml:space="preserve"> ili izlučnog prava. </w:t>
      </w:r>
    </w:p>
    <w:p w:rsidRDefault="004B4C0C" w:rsidP="004B4C0C" w:rsidR="004B4C0C" w:rsidRPr="00D21FED">
      <w:pPr>
        <w:pStyle w:val="Odlomakpopisa"/>
        <w:rPr>
          <w:rFonts w:hAnsi="Times New Roman" w:ascii="Times New Roman"/>
          <w:szCs w:val="24"/>
        </w:rPr>
      </w:pPr>
    </w:p>
    <w:p w:rsidRDefault="004B4C0C" w:rsidP="004B4C0C" w:rsidR="004B4C0C" w:rsidRPr="00D21FED">
      <w:pPr>
        <w:pStyle w:val="Odlomakpopisa"/>
        <w:numPr>
          <w:ilvl w:val="0"/>
          <w:numId w:val="1"/>
        </w:numPr>
        <w:jc w:val="both"/>
        <w:rPr>
          <w:rFonts w:hAnsi="Times New Roman" w:ascii="Times New Roman"/>
          <w:szCs w:val="24"/>
        </w:rPr>
      </w:pPr>
      <w:r w:rsidRPr="00D21FED">
        <w:rPr>
          <w:rFonts w:hAnsi="Times New Roman" w:ascii="Times New Roman"/>
          <w:szCs w:val="24"/>
        </w:rPr>
        <w:t>Pozivaju se dužnikovi dužnici da svoje obveze bez odgode ispunjavaju stečajnom upravitelju za stečajnog dužnika.</w:t>
      </w:r>
    </w:p>
    <w:p w:rsidRDefault="00170F4E" w:rsidP="00170F4E" w:rsidR="00170F4E" w:rsidRPr="008C3F08">
      <w:pPr>
        <w:pStyle w:val="Odlomakpopisa"/>
        <w:rPr>
          <w:rFonts w:hAnsi="Times New Roman" w:ascii="Times New Roman"/>
          <w:szCs w:val="24"/>
          <w:highlight w:val="lightGray"/>
        </w:rPr>
      </w:pPr>
    </w:p>
    <w:p w:rsidRDefault="00924C32" w:rsidP="00170F4E" w:rsidR="00924C32" w:rsidRPr="00D21FED">
      <w:pPr>
        <w:pStyle w:val="Odlomakpopisa"/>
        <w:numPr>
          <w:ilvl w:val="0"/>
          <w:numId w:val="1"/>
        </w:numPr>
        <w:jc w:val="both"/>
        <w:rPr>
          <w:rFonts w:hAnsi="Times New Roman" w:ascii="Times New Roman"/>
          <w:szCs w:val="24"/>
        </w:rPr>
      </w:pPr>
      <w:r w:rsidRPr="00D21FED">
        <w:rPr>
          <w:rFonts w:hAnsi="Times New Roman" w:ascii="Times New Roman"/>
          <w:szCs w:val="24"/>
        </w:rPr>
        <w:lastRenderedPageBreak/>
        <w:t xml:space="preserve">Ročište vjerovnika na kojem će se ispitati prijavljene tražbine (ispitno ročište) određuje se za dan </w:t>
      </w:r>
      <w:r w:rsidR="00B6072B" w:rsidRPr="00D21FED">
        <w:rPr>
          <w:rFonts w:hAnsi="Times New Roman" w:ascii="Times New Roman"/>
          <w:szCs w:val="24"/>
        </w:rPr>
        <w:t>1</w:t>
      </w:r>
      <w:r w:rsidR="00D21FED" w:rsidRPr="00D21FED">
        <w:rPr>
          <w:rFonts w:hAnsi="Times New Roman" w:ascii="Times New Roman"/>
          <w:szCs w:val="24"/>
        </w:rPr>
        <w:t xml:space="preserve">. srpnja </w:t>
      </w:r>
      <w:r w:rsidRPr="00D21FED">
        <w:rPr>
          <w:rFonts w:hAnsi="Times New Roman" w:ascii="Times New Roman"/>
          <w:szCs w:val="24"/>
        </w:rPr>
        <w:t>201</w:t>
      </w:r>
      <w:r w:rsidR="007A31D1" w:rsidRPr="00D21FED">
        <w:rPr>
          <w:rFonts w:hAnsi="Times New Roman" w:ascii="Times New Roman"/>
          <w:szCs w:val="24"/>
        </w:rPr>
        <w:t>9</w:t>
      </w:r>
      <w:r w:rsidRPr="00D21FED">
        <w:rPr>
          <w:rFonts w:hAnsi="Times New Roman" w:ascii="Times New Roman"/>
          <w:szCs w:val="24"/>
        </w:rPr>
        <w:t xml:space="preserve">. u </w:t>
      </w:r>
      <w:r w:rsidR="002E2E80">
        <w:rPr>
          <w:rFonts w:hAnsi="Times New Roman" w:ascii="Times New Roman"/>
          <w:szCs w:val="24"/>
        </w:rPr>
        <w:t>9:</w:t>
      </w:r>
      <w:r w:rsidR="00D21FED" w:rsidRPr="00D21FED">
        <w:rPr>
          <w:rFonts w:hAnsi="Times New Roman" w:ascii="Times New Roman"/>
          <w:szCs w:val="24"/>
        </w:rPr>
        <w:t>45</w:t>
      </w:r>
      <w:r w:rsidRPr="00D21FED">
        <w:rPr>
          <w:rFonts w:hAnsi="Times New Roman" w:ascii="Times New Roman"/>
          <w:szCs w:val="24"/>
        </w:rPr>
        <w:t xml:space="preserve"> sati, u zgradi Trgovačkog suda u Zagrebu, Zagreb, Petrinjska 8, dvorana </w:t>
      </w:r>
      <w:r w:rsidR="00B6072B" w:rsidRPr="00D21FED">
        <w:rPr>
          <w:rFonts w:hAnsi="Times New Roman" w:ascii="Times New Roman"/>
          <w:szCs w:val="24"/>
        </w:rPr>
        <w:t>68</w:t>
      </w:r>
      <w:r w:rsidRPr="00D21FED">
        <w:rPr>
          <w:rFonts w:hAnsi="Times New Roman" w:ascii="Times New Roman"/>
          <w:szCs w:val="24"/>
        </w:rPr>
        <w:t>/</w:t>
      </w:r>
      <w:r w:rsidR="00B6072B" w:rsidRPr="00D21FED">
        <w:rPr>
          <w:rFonts w:hAnsi="Times New Roman" w:ascii="Times New Roman"/>
          <w:szCs w:val="24"/>
        </w:rPr>
        <w:t>I</w:t>
      </w:r>
      <w:r w:rsidRPr="00D21FED">
        <w:rPr>
          <w:rFonts w:hAnsi="Times New Roman" w:ascii="Times New Roman"/>
          <w:szCs w:val="24"/>
        </w:rPr>
        <w:t>II (</w:t>
      </w:r>
      <w:r w:rsidR="00B6072B" w:rsidRPr="00D21FED">
        <w:rPr>
          <w:rFonts w:hAnsi="Times New Roman" w:ascii="Times New Roman"/>
          <w:szCs w:val="24"/>
        </w:rPr>
        <w:t xml:space="preserve">dvorišna </w:t>
      </w:r>
      <w:r w:rsidRPr="00D21FED">
        <w:rPr>
          <w:rFonts w:hAnsi="Times New Roman" w:ascii="Times New Roman"/>
          <w:szCs w:val="24"/>
        </w:rPr>
        <w:t>zgrada).</w:t>
      </w:r>
    </w:p>
    <w:p w:rsidRDefault="00924C32" w:rsidP="00924C32" w:rsidR="00924C32" w:rsidRPr="00D21FED">
      <w:pPr>
        <w:jc w:val="both"/>
        <w:rPr>
          <w:rFonts w:hAnsi="Times New Roman" w:ascii="Times New Roman"/>
          <w:szCs w:val="24"/>
        </w:rPr>
      </w:pPr>
    </w:p>
    <w:p w:rsidRDefault="00924C32" w:rsidP="00170F4E" w:rsidR="00924C32" w:rsidRPr="00750B41">
      <w:pPr>
        <w:pStyle w:val="Odlomakpopisa"/>
        <w:numPr>
          <w:ilvl w:val="0"/>
          <w:numId w:val="1"/>
        </w:numPr>
        <w:jc w:val="both"/>
        <w:rPr>
          <w:rFonts w:hAnsi="Times New Roman" w:ascii="Times New Roman"/>
          <w:szCs w:val="24"/>
        </w:rPr>
      </w:pPr>
      <w:r w:rsidRPr="00D21FED">
        <w:rPr>
          <w:rFonts w:hAnsi="Times New Roman" w:ascii="Times New Roman"/>
          <w:szCs w:val="24"/>
        </w:rPr>
        <w:t xml:space="preserve">Skupština vjerovnika na kojoj će se na temelju izvješća stečajnog upravitelja odlučivati o daljnjem tijeku stečajnog postupka (izvještajno ročište) određuje se za </w:t>
      </w:r>
      <w:r w:rsidRPr="00750B41">
        <w:rPr>
          <w:rFonts w:hAnsi="Times New Roman" w:ascii="Times New Roman"/>
          <w:szCs w:val="24"/>
        </w:rPr>
        <w:t xml:space="preserve">isti dan i na istom mjestu u </w:t>
      </w:r>
      <w:r w:rsidR="00B6072B" w:rsidRPr="00750B41">
        <w:rPr>
          <w:rFonts w:hAnsi="Times New Roman" w:ascii="Times New Roman"/>
          <w:szCs w:val="24"/>
        </w:rPr>
        <w:t>10:</w:t>
      </w:r>
      <w:r w:rsidR="00D21FED" w:rsidRPr="00750B41">
        <w:rPr>
          <w:rFonts w:hAnsi="Times New Roman" w:ascii="Times New Roman"/>
          <w:szCs w:val="24"/>
        </w:rPr>
        <w:t>00</w:t>
      </w:r>
      <w:r w:rsidRPr="00750B41">
        <w:rPr>
          <w:rFonts w:hAnsi="Times New Roman" w:ascii="Times New Roman"/>
          <w:szCs w:val="24"/>
        </w:rPr>
        <w:t xml:space="preserve"> sati.</w:t>
      </w:r>
    </w:p>
    <w:p w:rsidRDefault="00D7024D" w:rsidP="00D7024D" w:rsidR="00D7024D" w:rsidRPr="00750B41">
      <w:pPr>
        <w:pStyle w:val="Odlomakpopisa"/>
        <w:rPr>
          <w:rFonts w:hAnsi="Times New Roman" w:ascii="Times New Roman"/>
          <w:szCs w:val="24"/>
        </w:rPr>
      </w:pPr>
    </w:p>
    <w:p w:rsidRDefault="00D7024D" w:rsidP="00D7024D" w:rsidR="00D7024D" w:rsidRPr="00750B41">
      <w:pPr>
        <w:pStyle w:val="Odlomakpopisa"/>
        <w:numPr>
          <w:ilvl w:val="0"/>
          <w:numId w:val="1"/>
        </w:numPr>
        <w:jc w:val="both"/>
        <w:rPr>
          <w:rFonts w:hAnsi="Times New Roman" w:ascii="Times New Roman"/>
          <w:szCs w:val="24"/>
        </w:rPr>
      </w:pPr>
      <w:r w:rsidRPr="00750B41">
        <w:rPr>
          <w:rFonts w:hAnsi="Times New Roman" w:ascii="Times New Roman"/>
          <w:szCs w:val="24"/>
        </w:rPr>
        <w:t>Rješenje o otvaranju stečajnog postupka upisat će se u sudskom registru ovog suda.</w:t>
      </w:r>
    </w:p>
    <w:p w:rsidRDefault="00170F4E" w:rsidP="004C2B5B" w:rsidR="00170F4E" w:rsidRPr="00750B41">
      <w:pPr>
        <w:rPr>
          <w:rFonts w:hAnsi="Times New Roman" w:ascii="Times New Roman"/>
          <w:szCs w:val="24"/>
          <w:highlight w:val="lightGray"/>
        </w:rPr>
      </w:pPr>
    </w:p>
    <w:p w:rsidRDefault="00170F4E" w:rsidP="00CE2D55" w:rsidR="00CE2D55">
      <w:pPr>
        <w:pStyle w:val="Odlomakpopisa"/>
        <w:numPr>
          <w:ilvl w:val="0"/>
          <w:numId w:val="1"/>
        </w:numPr>
        <w:jc w:val="both"/>
        <w:rPr>
          <w:rFonts w:hAnsi="Times New Roman" w:ascii="Times New Roman"/>
          <w:szCs w:val="24"/>
        </w:rPr>
      </w:pPr>
      <w:r w:rsidRPr="00750B41">
        <w:rPr>
          <w:rFonts w:hAnsi="Times New Roman" w:ascii="Times New Roman"/>
          <w:szCs w:val="24"/>
        </w:rPr>
        <w:t xml:space="preserve">Određuje se upis ovog rješenja o otvaranju stečajnog postupka nad dužnikom </w:t>
      </w:r>
      <w:r w:rsidR="007D5FDE" w:rsidRPr="00750B41">
        <w:rPr>
          <w:rFonts w:hAnsi="Times New Roman" w:ascii="Times New Roman"/>
          <w:szCs w:val="24"/>
        </w:rPr>
        <w:t>SENECTA PLUS d.o.o., Kutina, Kneza Trpimira 2 A, OIB: 71060214192</w:t>
      </w:r>
      <w:r w:rsidRPr="00750B41">
        <w:rPr>
          <w:rFonts w:hAnsi="Times New Roman" w:ascii="Times New Roman"/>
          <w:szCs w:val="24"/>
          <w:lang w:val="pt-BR"/>
        </w:rPr>
        <w:t>,</w:t>
      </w:r>
      <w:r w:rsidRPr="00750B41">
        <w:rPr>
          <w:rFonts w:hAnsi="Times New Roman" w:ascii="Times New Roman"/>
          <w:szCs w:val="24"/>
        </w:rPr>
        <w:t xml:space="preserve"> u z</w:t>
      </w:r>
      <w:r w:rsidR="002E2E80">
        <w:rPr>
          <w:rFonts w:hAnsi="Times New Roman" w:ascii="Times New Roman"/>
          <w:szCs w:val="24"/>
        </w:rPr>
        <w:t>emljišnim knjigama te se nalaže:</w:t>
      </w:r>
    </w:p>
    <w:p w:rsidRDefault="002E2E80" w:rsidP="002E2E80" w:rsidR="002E2E80" w:rsidRPr="002E2E80">
      <w:pPr>
        <w:pStyle w:val="Odlomakpopisa"/>
        <w:rPr>
          <w:rFonts w:hAnsi="Times New Roman" w:ascii="Times New Roman"/>
          <w:szCs w:val="24"/>
        </w:rPr>
      </w:pPr>
    </w:p>
    <w:p w:rsidRDefault="002E2E80" w:rsidP="002E2E80" w:rsidR="00CE2D55">
      <w:pPr>
        <w:pStyle w:val="Odlomakpopisa"/>
        <w:numPr>
          <w:ilvl w:val="0"/>
          <w:numId w:val="7"/>
        </w:numPr>
        <w:jc w:val="both"/>
        <w:rPr>
          <w:rFonts w:hAnsi="Times New Roman" w:ascii="Times New Roman"/>
          <w:szCs w:val="24"/>
        </w:rPr>
      </w:pPr>
      <w:r w:rsidRPr="002E2E80">
        <w:rPr>
          <w:rFonts w:hAnsi="Times New Roman" w:ascii="Times New Roman"/>
          <w:szCs w:val="24"/>
        </w:rPr>
        <w:t>Općinskom sudu</w:t>
      </w:r>
      <w:r w:rsidR="00CE2D55" w:rsidRPr="002E2E80">
        <w:rPr>
          <w:rFonts w:hAnsi="Times New Roman" w:ascii="Times New Roman"/>
          <w:szCs w:val="24"/>
        </w:rPr>
        <w:t xml:space="preserve"> u Sisku, zem</w:t>
      </w:r>
      <w:r w:rsidRPr="002E2E80">
        <w:rPr>
          <w:rFonts w:hAnsi="Times New Roman" w:ascii="Times New Roman"/>
          <w:szCs w:val="24"/>
        </w:rPr>
        <w:t>ljišno knjižnom</w:t>
      </w:r>
      <w:r w:rsidR="00CE2D55" w:rsidRPr="002E2E80">
        <w:rPr>
          <w:rFonts w:hAnsi="Times New Roman" w:ascii="Times New Roman"/>
          <w:szCs w:val="24"/>
        </w:rPr>
        <w:t xml:space="preserve"> odjel</w:t>
      </w:r>
      <w:r w:rsidRPr="002E2E80">
        <w:rPr>
          <w:rFonts w:hAnsi="Times New Roman" w:ascii="Times New Roman"/>
          <w:szCs w:val="24"/>
        </w:rPr>
        <w:t>u</w:t>
      </w:r>
      <w:r w:rsidR="00CE2D55" w:rsidRPr="002E2E80">
        <w:rPr>
          <w:rFonts w:hAnsi="Times New Roman" w:ascii="Times New Roman"/>
          <w:szCs w:val="24"/>
        </w:rPr>
        <w:t xml:space="preserve"> Kutina</w:t>
      </w:r>
      <w:r w:rsidRPr="002E2E80">
        <w:rPr>
          <w:rFonts w:hAnsi="Times New Roman" w:ascii="Times New Roman"/>
          <w:szCs w:val="24"/>
        </w:rPr>
        <w:t xml:space="preserve"> zabilježba rješenja o otvaranju stečajnog postupka nad dužnikom SENECTA PLUS d.o.o., Kutina, Kneza Trpimira 2 A, OIB: 71060214192, poslovni broj St-3226/17 od 14. ožujka 2019. </w:t>
      </w:r>
      <w:r>
        <w:rPr>
          <w:rFonts w:hAnsi="Times New Roman" w:ascii="Times New Roman"/>
          <w:szCs w:val="24"/>
        </w:rPr>
        <w:t>u</w:t>
      </w:r>
      <w:r w:rsidR="00CE2D55" w:rsidRPr="002E2E80">
        <w:rPr>
          <w:rFonts w:hAnsi="Times New Roman" w:ascii="Times New Roman"/>
          <w:szCs w:val="24"/>
        </w:rPr>
        <w:t xml:space="preserve"> </w:t>
      </w:r>
      <w:proofErr w:type="spellStart"/>
      <w:r w:rsidR="00CE2D55" w:rsidRPr="002E2E80">
        <w:rPr>
          <w:rFonts w:hAnsi="Times New Roman" w:ascii="Times New Roman"/>
          <w:szCs w:val="24"/>
        </w:rPr>
        <w:t>zk.ul</w:t>
      </w:r>
      <w:proofErr w:type="spellEnd"/>
      <w:r w:rsidR="00CE2D55" w:rsidRPr="002E2E80">
        <w:rPr>
          <w:rFonts w:hAnsi="Times New Roman" w:ascii="Times New Roman"/>
          <w:szCs w:val="24"/>
        </w:rPr>
        <w:t xml:space="preserve">. 7130 k.o. Kutina, </w:t>
      </w:r>
      <w:proofErr w:type="spellStart"/>
      <w:r w:rsidR="00CE2D55" w:rsidRPr="002E2E80">
        <w:rPr>
          <w:rFonts w:hAnsi="Times New Roman" w:ascii="Times New Roman"/>
          <w:szCs w:val="24"/>
        </w:rPr>
        <w:t>zk.čbr</w:t>
      </w:r>
      <w:proofErr w:type="spellEnd"/>
      <w:r w:rsidR="00CE2D55" w:rsidRPr="002E2E80">
        <w:rPr>
          <w:rFonts w:hAnsi="Times New Roman" w:ascii="Times New Roman"/>
          <w:szCs w:val="24"/>
        </w:rPr>
        <w:t>. 3114 u naravi dvorište, oranica, livada i kan</w:t>
      </w:r>
      <w:r w:rsidR="005A5DFD">
        <w:rPr>
          <w:rFonts w:hAnsi="Times New Roman" w:ascii="Times New Roman"/>
          <w:szCs w:val="24"/>
        </w:rPr>
        <w:t>al ukupne površine 11807</w:t>
      </w:r>
      <w:r w:rsidR="00CE2D55" w:rsidRPr="002E2E80">
        <w:rPr>
          <w:rFonts w:hAnsi="Times New Roman" w:ascii="Times New Roman"/>
          <w:szCs w:val="24"/>
        </w:rPr>
        <w:t xml:space="preserve"> m2; </w:t>
      </w:r>
    </w:p>
    <w:p w:rsidRDefault="002E2E80" w:rsidP="00CE2D55" w:rsidR="002E2E80">
      <w:pPr>
        <w:pStyle w:val="Odlomakpopisa"/>
        <w:numPr>
          <w:ilvl w:val="0"/>
          <w:numId w:val="7"/>
        </w:numPr>
        <w:jc w:val="both"/>
        <w:rPr>
          <w:rFonts w:hAnsi="Times New Roman" w:ascii="Times New Roman"/>
          <w:szCs w:val="24"/>
        </w:rPr>
      </w:pPr>
      <w:r w:rsidRPr="002E2E80">
        <w:rPr>
          <w:rFonts w:hAnsi="Times New Roman" w:ascii="Times New Roman"/>
          <w:szCs w:val="24"/>
        </w:rPr>
        <w:t>Općinskom građanskom sudu</w:t>
      </w:r>
      <w:r w:rsidR="00CE2D55" w:rsidRPr="002E2E80">
        <w:rPr>
          <w:rFonts w:hAnsi="Times New Roman" w:ascii="Times New Roman"/>
          <w:szCs w:val="24"/>
        </w:rPr>
        <w:t xml:space="preserve"> u Zagrebu, zemljišno knjižni odjel Zagreb </w:t>
      </w:r>
      <w:r w:rsidRPr="002E2E80">
        <w:rPr>
          <w:rFonts w:hAnsi="Times New Roman" w:ascii="Times New Roman"/>
          <w:szCs w:val="24"/>
        </w:rPr>
        <w:t>zabilježba rješenja o otvaranju stečajnog postupka nad dužnikom SENECTA PLUS d.o.o., Kutina, Kneza Trpimira 2 A, OIB: 71060214192, poslovni broj St-3226/17 od 14. ožujka 2019</w:t>
      </w:r>
      <w:r>
        <w:rPr>
          <w:rFonts w:hAnsi="Times New Roman" w:ascii="Times New Roman"/>
          <w:szCs w:val="24"/>
        </w:rPr>
        <w:t xml:space="preserve">. u </w:t>
      </w:r>
    </w:p>
    <w:p w:rsidRDefault="002E2E80" w:rsidP="002E2E80" w:rsidR="002E2E80" w:rsidRPr="002E2E80">
      <w:pPr>
        <w:ind w:hanging="702" w:left="1410"/>
        <w:jc w:val="both"/>
        <w:rPr>
          <w:rFonts w:hAnsi="Times New Roman" w:ascii="Times New Roman"/>
          <w:szCs w:val="24"/>
        </w:rPr>
      </w:pPr>
      <w:r>
        <w:rPr>
          <w:rFonts w:hAnsi="Times New Roman" w:ascii="Times New Roman"/>
          <w:szCs w:val="24"/>
        </w:rPr>
        <w:t xml:space="preserve">  -</w:t>
      </w:r>
      <w:r>
        <w:rPr>
          <w:rFonts w:hAnsi="Times New Roman" w:ascii="Times New Roman"/>
          <w:szCs w:val="24"/>
        </w:rPr>
        <w:tab/>
      </w:r>
      <w:proofErr w:type="spellStart"/>
      <w:r w:rsidR="00CE2D55" w:rsidRPr="002E2E80">
        <w:rPr>
          <w:rFonts w:hAnsi="Times New Roman" w:ascii="Times New Roman"/>
          <w:szCs w:val="24"/>
        </w:rPr>
        <w:t>zk.ul</w:t>
      </w:r>
      <w:proofErr w:type="spellEnd"/>
      <w:r w:rsidR="00CE2D55" w:rsidRPr="002E2E80">
        <w:rPr>
          <w:rFonts w:hAnsi="Times New Roman" w:ascii="Times New Roman"/>
          <w:szCs w:val="24"/>
        </w:rPr>
        <w:t xml:space="preserve">. 71 k.o. </w:t>
      </w:r>
      <w:proofErr w:type="spellStart"/>
      <w:r w:rsidR="00CE2D55" w:rsidRPr="002E2E80">
        <w:rPr>
          <w:rFonts w:hAnsi="Times New Roman" w:ascii="Times New Roman"/>
          <w:szCs w:val="24"/>
        </w:rPr>
        <w:t>Stenjevec</w:t>
      </w:r>
      <w:proofErr w:type="spellEnd"/>
      <w:r w:rsidR="00CE2D55" w:rsidRPr="002E2E80">
        <w:rPr>
          <w:rFonts w:hAnsi="Times New Roman" w:ascii="Times New Roman"/>
          <w:szCs w:val="24"/>
        </w:rPr>
        <w:t xml:space="preserve">, </w:t>
      </w:r>
      <w:proofErr w:type="spellStart"/>
      <w:r w:rsidR="00CE2D55" w:rsidRPr="002E2E80">
        <w:rPr>
          <w:rFonts w:hAnsi="Times New Roman" w:ascii="Times New Roman"/>
          <w:szCs w:val="24"/>
        </w:rPr>
        <w:t>zk.čbr</w:t>
      </w:r>
      <w:proofErr w:type="spellEnd"/>
      <w:r w:rsidR="00CE2D55" w:rsidRPr="002E2E80">
        <w:rPr>
          <w:rFonts w:hAnsi="Times New Roman" w:ascii="Times New Roman"/>
          <w:szCs w:val="24"/>
        </w:rPr>
        <w:t xml:space="preserve">. 83/1 u naravi oranica, Savska </w:t>
      </w:r>
      <w:proofErr w:type="spellStart"/>
      <w:r w:rsidR="00CE2D55" w:rsidRPr="002E2E80">
        <w:rPr>
          <w:rFonts w:hAnsi="Times New Roman" w:ascii="Times New Roman"/>
          <w:szCs w:val="24"/>
        </w:rPr>
        <w:t>opatovina</w:t>
      </w:r>
      <w:proofErr w:type="spellEnd"/>
      <w:r w:rsidR="00CE2D55" w:rsidRPr="002E2E80">
        <w:rPr>
          <w:rFonts w:hAnsi="Times New Roman" w:ascii="Times New Roman"/>
          <w:szCs w:val="24"/>
        </w:rPr>
        <w:t xml:space="preserve"> </w:t>
      </w:r>
      <w:r>
        <w:rPr>
          <w:rFonts w:hAnsi="Times New Roman" w:ascii="Times New Roman"/>
          <w:szCs w:val="24"/>
        </w:rPr>
        <w:t xml:space="preserve"> </w:t>
      </w:r>
      <w:r w:rsidR="00CE2D55" w:rsidRPr="002E2E80">
        <w:rPr>
          <w:rFonts w:hAnsi="Times New Roman" w:ascii="Times New Roman"/>
          <w:szCs w:val="24"/>
        </w:rPr>
        <w:t>ukupne</w:t>
      </w:r>
      <w:r>
        <w:rPr>
          <w:rFonts w:hAnsi="Times New Roman" w:ascii="Times New Roman"/>
          <w:szCs w:val="24"/>
        </w:rPr>
        <w:t xml:space="preserve"> </w:t>
      </w:r>
      <w:r w:rsidR="00CE2D55" w:rsidRPr="002E2E80">
        <w:rPr>
          <w:rFonts w:hAnsi="Times New Roman" w:ascii="Times New Roman"/>
          <w:szCs w:val="24"/>
        </w:rPr>
        <w:t>površine 231 m2;</w:t>
      </w:r>
    </w:p>
    <w:p w:rsidRDefault="002E2E80" w:rsidP="002E2E80" w:rsidR="00CE2D55" w:rsidRPr="00CE2D55">
      <w:pPr>
        <w:ind w:hanging="702" w:left="1410"/>
        <w:jc w:val="both"/>
        <w:rPr>
          <w:rFonts w:hAnsi="Times New Roman" w:ascii="Times New Roman"/>
          <w:szCs w:val="24"/>
        </w:rPr>
      </w:pPr>
      <w:r>
        <w:rPr>
          <w:rFonts w:hAnsi="Times New Roman" w:ascii="Times New Roman"/>
          <w:szCs w:val="24"/>
        </w:rPr>
        <w:t xml:space="preserve">  -</w:t>
      </w:r>
      <w:r>
        <w:rPr>
          <w:rFonts w:hAnsi="Times New Roman" w:ascii="Times New Roman"/>
          <w:szCs w:val="24"/>
        </w:rPr>
        <w:tab/>
      </w:r>
      <w:proofErr w:type="spellStart"/>
      <w:r w:rsidR="00CE2D55" w:rsidRPr="00CE2D55">
        <w:rPr>
          <w:rFonts w:hAnsi="Times New Roman" w:ascii="Times New Roman"/>
          <w:szCs w:val="24"/>
        </w:rPr>
        <w:t>zk.ul</w:t>
      </w:r>
      <w:proofErr w:type="spellEnd"/>
      <w:r w:rsidR="00CE2D55" w:rsidRPr="00CE2D55">
        <w:rPr>
          <w:rFonts w:hAnsi="Times New Roman" w:ascii="Times New Roman"/>
          <w:szCs w:val="24"/>
        </w:rPr>
        <w:t xml:space="preserve">. 177 k.o. </w:t>
      </w:r>
      <w:proofErr w:type="spellStart"/>
      <w:r w:rsidR="00CE2D55" w:rsidRPr="00CE2D55">
        <w:rPr>
          <w:rFonts w:hAnsi="Times New Roman" w:ascii="Times New Roman"/>
          <w:szCs w:val="24"/>
        </w:rPr>
        <w:t>Stenjevec</w:t>
      </w:r>
      <w:proofErr w:type="spellEnd"/>
      <w:r w:rsidR="00CE2D55" w:rsidRPr="00CE2D55">
        <w:rPr>
          <w:rFonts w:hAnsi="Times New Roman" w:ascii="Times New Roman"/>
          <w:szCs w:val="24"/>
        </w:rPr>
        <w:t xml:space="preserve">, </w:t>
      </w:r>
      <w:proofErr w:type="spellStart"/>
      <w:r w:rsidR="00CE2D55" w:rsidRPr="00CE2D55">
        <w:rPr>
          <w:rFonts w:hAnsi="Times New Roman" w:ascii="Times New Roman"/>
          <w:szCs w:val="24"/>
        </w:rPr>
        <w:t>zk.čbr</w:t>
      </w:r>
      <w:proofErr w:type="spellEnd"/>
      <w:r w:rsidR="00CE2D55" w:rsidRPr="00CE2D55">
        <w:rPr>
          <w:rFonts w:hAnsi="Times New Roman" w:ascii="Times New Roman"/>
          <w:szCs w:val="24"/>
        </w:rPr>
        <w:t xml:space="preserve">. 82/4, u naravi oranice Savska </w:t>
      </w:r>
      <w:proofErr w:type="spellStart"/>
      <w:r w:rsidR="00CE2D55" w:rsidRPr="00CE2D55">
        <w:rPr>
          <w:rFonts w:hAnsi="Times New Roman" w:ascii="Times New Roman"/>
          <w:szCs w:val="24"/>
        </w:rPr>
        <w:t>Opatovina</w:t>
      </w:r>
      <w:proofErr w:type="spellEnd"/>
      <w:r w:rsidR="00CE2D55" w:rsidRPr="00CE2D55">
        <w:rPr>
          <w:rFonts w:hAnsi="Times New Roman" w:ascii="Times New Roman"/>
          <w:szCs w:val="24"/>
        </w:rPr>
        <w:t xml:space="preserve"> ukupne površine 253 m2;</w:t>
      </w:r>
    </w:p>
    <w:p w:rsidRDefault="002E2E80" w:rsidP="002E2E80" w:rsidR="00CE2D55" w:rsidRPr="00CE2D55">
      <w:pPr>
        <w:ind w:hanging="648" w:left="1416"/>
        <w:jc w:val="both"/>
        <w:rPr>
          <w:rFonts w:hAnsi="Times New Roman" w:ascii="Times New Roman"/>
          <w:szCs w:val="24"/>
        </w:rPr>
      </w:pPr>
      <w:r>
        <w:rPr>
          <w:rFonts w:hAnsi="Times New Roman" w:ascii="Times New Roman"/>
          <w:szCs w:val="24"/>
        </w:rPr>
        <w:t xml:space="preserve">  </w:t>
      </w:r>
      <w:r w:rsidR="00CE2D55" w:rsidRPr="00CE2D55">
        <w:rPr>
          <w:rFonts w:hAnsi="Times New Roman" w:ascii="Times New Roman"/>
          <w:szCs w:val="24"/>
        </w:rPr>
        <w:t>-</w:t>
      </w:r>
      <w:r w:rsidR="00CE2D55" w:rsidRPr="00CE2D55">
        <w:rPr>
          <w:rFonts w:hAnsi="Times New Roman" w:ascii="Times New Roman"/>
          <w:szCs w:val="24"/>
        </w:rPr>
        <w:tab/>
      </w:r>
      <w:proofErr w:type="spellStart"/>
      <w:r w:rsidR="00CE2D55" w:rsidRPr="00CE2D55">
        <w:rPr>
          <w:rFonts w:hAnsi="Times New Roman" w:ascii="Times New Roman"/>
          <w:szCs w:val="24"/>
        </w:rPr>
        <w:t>zk.ul</w:t>
      </w:r>
      <w:proofErr w:type="spellEnd"/>
      <w:r w:rsidR="00CE2D55" w:rsidRPr="00CE2D55">
        <w:rPr>
          <w:rFonts w:hAnsi="Times New Roman" w:ascii="Times New Roman"/>
          <w:szCs w:val="24"/>
        </w:rPr>
        <w:t xml:space="preserve">. 1140 k.o. </w:t>
      </w:r>
      <w:proofErr w:type="spellStart"/>
      <w:r w:rsidR="00CE2D55" w:rsidRPr="00CE2D55">
        <w:rPr>
          <w:rFonts w:hAnsi="Times New Roman" w:ascii="Times New Roman"/>
          <w:szCs w:val="24"/>
        </w:rPr>
        <w:t>Stenjevec</w:t>
      </w:r>
      <w:proofErr w:type="spellEnd"/>
      <w:r w:rsidR="00CE2D55" w:rsidRPr="00CE2D55">
        <w:rPr>
          <w:rFonts w:hAnsi="Times New Roman" w:ascii="Times New Roman"/>
          <w:szCs w:val="24"/>
        </w:rPr>
        <w:t xml:space="preserve">, </w:t>
      </w:r>
      <w:proofErr w:type="spellStart"/>
      <w:r w:rsidR="00CE2D55" w:rsidRPr="00CE2D55">
        <w:rPr>
          <w:rFonts w:hAnsi="Times New Roman" w:ascii="Times New Roman"/>
          <w:szCs w:val="24"/>
        </w:rPr>
        <w:t>zk.čbr</w:t>
      </w:r>
      <w:proofErr w:type="spellEnd"/>
      <w:r w:rsidR="00CE2D55" w:rsidRPr="00CE2D55">
        <w:rPr>
          <w:rFonts w:hAnsi="Times New Roman" w:ascii="Times New Roman"/>
          <w:szCs w:val="24"/>
        </w:rPr>
        <w:t xml:space="preserve">. 83/4 u naravi oranica Savska </w:t>
      </w:r>
      <w:proofErr w:type="spellStart"/>
      <w:r w:rsidR="00CE2D55" w:rsidRPr="00CE2D55">
        <w:rPr>
          <w:rFonts w:hAnsi="Times New Roman" w:ascii="Times New Roman"/>
          <w:szCs w:val="24"/>
        </w:rPr>
        <w:t>Opatinova</w:t>
      </w:r>
      <w:proofErr w:type="spellEnd"/>
      <w:r w:rsidR="00CE2D55" w:rsidRPr="00CE2D55">
        <w:rPr>
          <w:rFonts w:hAnsi="Times New Roman" w:ascii="Times New Roman"/>
          <w:szCs w:val="24"/>
        </w:rPr>
        <w:t xml:space="preserve"> ukupne površine 190 m</w:t>
      </w:r>
      <w:r w:rsidR="005A5DFD">
        <w:rPr>
          <w:rFonts w:hAnsi="Times New Roman" w:ascii="Times New Roman"/>
          <w:szCs w:val="24"/>
        </w:rPr>
        <w:t>2</w:t>
      </w:r>
      <w:r w:rsidR="00CE2D55" w:rsidRPr="00CE2D55">
        <w:rPr>
          <w:rFonts w:hAnsi="Times New Roman" w:ascii="Times New Roman"/>
          <w:szCs w:val="24"/>
        </w:rPr>
        <w:t>.</w:t>
      </w:r>
    </w:p>
    <w:p w:rsidRDefault="00170F4E" w:rsidP="00834224" w:rsidR="00170F4E" w:rsidRPr="008C3F08">
      <w:pPr>
        <w:tabs>
          <w:tab w:pos="720" w:val="left"/>
          <w:tab w:pos="1440" w:val="left"/>
          <w:tab w:pos="2869" w:val="left"/>
        </w:tabs>
        <w:rPr>
          <w:rFonts w:hAnsi="Times New Roman" w:ascii="Times New Roman"/>
          <w:szCs w:val="24"/>
          <w:highlight w:val="lightGray"/>
        </w:rPr>
      </w:pPr>
    </w:p>
    <w:p w:rsidRDefault="00FF717D" w:rsidP="00924C32" w:rsidR="00FF717D" w:rsidRPr="008C3F08">
      <w:pPr>
        <w:tabs>
          <w:tab w:pos="720" w:val="left"/>
          <w:tab w:pos="1440" w:val="left"/>
          <w:tab w:pos="2869" w:val="left"/>
        </w:tabs>
        <w:jc w:val="center"/>
        <w:rPr>
          <w:rFonts w:hAnsi="Times New Roman" w:ascii="Times New Roman"/>
          <w:szCs w:val="24"/>
          <w:highlight w:val="lightGray"/>
        </w:rPr>
      </w:pPr>
    </w:p>
    <w:p w:rsidRDefault="00924C32" w:rsidP="007A31D1" w:rsidR="00924C32" w:rsidRPr="00D56872">
      <w:pPr>
        <w:tabs>
          <w:tab w:pos="720" w:val="left"/>
          <w:tab w:pos="1440" w:val="left"/>
          <w:tab w:pos="2869" w:val="left"/>
        </w:tabs>
        <w:jc w:val="center"/>
        <w:rPr>
          <w:rFonts w:hAnsi="Times New Roman" w:ascii="Times New Roman"/>
          <w:szCs w:val="24"/>
        </w:rPr>
      </w:pPr>
      <w:r w:rsidRPr="00D56872">
        <w:rPr>
          <w:rFonts w:hAnsi="Times New Roman" w:ascii="Times New Roman"/>
          <w:szCs w:val="24"/>
        </w:rPr>
        <w:t>Obrazloženje</w:t>
      </w:r>
    </w:p>
    <w:p w:rsidRDefault="00426FC0" w:rsidP="00426FC0" w:rsidR="00426FC0" w:rsidRPr="00D56872">
      <w:pPr>
        <w:ind w:firstLine="709"/>
        <w:jc w:val="both"/>
        <w:rPr>
          <w:rFonts w:hAnsi="Times New Roman" w:ascii="Times New Roman"/>
          <w:szCs w:val="24"/>
          <w:lang w:val="pt-BR"/>
        </w:rPr>
      </w:pPr>
      <w:r w:rsidRPr="00D56872">
        <w:rPr>
          <w:rFonts w:hAnsi="Times New Roman" w:ascii="Times New Roman"/>
          <w:szCs w:val="24"/>
        </w:rPr>
        <w:t xml:space="preserve">Financijska agencija podnijela je, na temelju odredbe čl. 429. st. 1. Stečajnog zakona (“Narodne novine” broj 71/15; dalje: SZ), zahtjev za provedbu skraćenog stečajnog postupka nad dužnikom </w:t>
      </w:r>
      <w:r w:rsidR="00D56872" w:rsidRPr="00D56872">
        <w:rPr>
          <w:rFonts w:hAnsi="Times New Roman" w:ascii="Times New Roman"/>
          <w:szCs w:val="24"/>
        </w:rPr>
        <w:t>SENECTA PLUS d.o.o., Kutina, Kneza Trpimira 2 A, OIB: 71060214192</w:t>
      </w:r>
      <w:r w:rsidRPr="00D56872">
        <w:rPr>
          <w:rFonts w:hAnsi="Times New Roman" w:ascii="Times New Roman"/>
          <w:szCs w:val="24"/>
          <w:lang w:val="pt-BR"/>
        </w:rPr>
        <w:t>.</w:t>
      </w:r>
    </w:p>
    <w:p w:rsidRDefault="00426FC0" w:rsidP="00426FC0" w:rsidR="00426FC0" w:rsidRPr="00834224">
      <w:pPr>
        <w:ind w:firstLine="709"/>
        <w:jc w:val="both"/>
        <w:rPr>
          <w:rFonts w:hAnsi="Times New Roman" w:ascii="Times New Roman"/>
          <w:szCs w:val="24"/>
          <w:lang w:val="pt-BR"/>
        </w:rPr>
      </w:pPr>
    </w:p>
    <w:p w:rsidRDefault="00834224" w:rsidP="00834224" w:rsidR="00834224" w:rsidRPr="00834224">
      <w:pPr>
        <w:ind w:firstLine="708"/>
        <w:jc w:val="both"/>
        <w:rPr>
          <w:rFonts w:hAnsi="Times New Roman" w:ascii="Times New Roman"/>
          <w:szCs w:val="24"/>
        </w:rPr>
      </w:pPr>
      <w:r w:rsidRPr="00834224">
        <w:rPr>
          <w:rFonts w:hAnsi="Times New Roman" w:ascii="Times New Roman"/>
          <w:szCs w:val="24"/>
        </w:rPr>
        <w:t>Sud je temeljem odredbe čl. 430</w:t>
      </w:r>
      <w:r w:rsidR="00D22B73">
        <w:rPr>
          <w:rFonts w:hAnsi="Times New Roman" w:ascii="Times New Roman"/>
          <w:szCs w:val="24"/>
        </w:rPr>
        <w:t>.</w:t>
      </w:r>
      <w:r w:rsidRPr="00834224">
        <w:rPr>
          <w:rFonts w:hAnsi="Times New Roman" w:ascii="Times New Roman"/>
          <w:szCs w:val="24"/>
        </w:rPr>
        <w:t xml:space="preserve"> SZ na mrežnoj stranici e-Oglasna ploča suda dana 30. prosinca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834224" w:rsidP="00834224" w:rsidR="00834224" w:rsidRPr="00834224">
      <w:pPr>
        <w:ind w:firstLine="708"/>
        <w:jc w:val="both"/>
        <w:rPr>
          <w:rFonts w:hAnsi="Times New Roman" w:ascii="Times New Roman"/>
          <w:szCs w:val="24"/>
        </w:rPr>
      </w:pPr>
    </w:p>
    <w:p w:rsidRDefault="00834224" w:rsidP="00834224" w:rsidR="00834224" w:rsidRPr="00834224">
      <w:pPr>
        <w:ind w:firstLine="708"/>
        <w:jc w:val="both"/>
        <w:rPr>
          <w:rFonts w:hAnsi="Times New Roman" w:ascii="Times New Roman"/>
          <w:szCs w:val="24"/>
        </w:rPr>
      </w:pPr>
      <w:r w:rsidRPr="00834224">
        <w:rPr>
          <w:rFonts w:hAnsi="Times New Roman" w:ascii="Times New Roman"/>
          <w:szCs w:val="24"/>
        </w:rPr>
        <w:t xml:space="preserve">Vjerovnik dužnika Republika Hrvatska je podnio prijedlog za otvaranje stečajnog postupka nad dužnikom – obavijest o imovini dužnika te je izvijestio sud da prema dužniku 19. kolovoza 2017. ima potraživanje u iznosu od 237.536,72 kn. </w:t>
      </w:r>
    </w:p>
    <w:p w:rsidRDefault="00834224" w:rsidP="00834224" w:rsidR="00834224" w:rsidRPr="00834224">
      <w:pPr>
        <w:ind w:firstLine="708"/>
        <w:jc w:val="both"/>
        <w:rPr>
          <w:szCs w:val="24"/>
        </w:rPr>
      </w:pPr>
    </w:p>
    <w:p w:rsidRDefault="00426FC0" w:rsidP="00426FC0" w:rsidR="00426FC0" w:rsidRPr="00834224">
      <w:pPr>
        <w:jc w:val="both"/>
        <w:rPr>
          <w:rFonts w:hAnsi="Times New Roman" w:ascii="Times New Roman"/>
          <w:szCs w:val="24"/>
        </w:rPr>
      </w:pPr>
      <w:r w:rsidRPr="00834224">
        <w:rPr>
          <w:rFonts w:hAnsi="Times New Roman" w:ascii="Times New Roman"/>
          <w:szCs w:val="24"/>
        </w:rPr>
        <w:lastRenderedPageBreak/>
        <w:tab/>
        <w:t>Kako je Republika Hrvatska, Ministarstvo financija, Porezna uprava, kao vjerovnik, koji je u smislu čl. 114. st. 3. SZ-a oslobođen plaćanja predujma za namirenje troškova stečajnog postupka iz čl. 114. st. 1. SZ-a, u roku 45 dana od dana objave oglasa, predložio otvoriti stečajni postupak nad dužnikom, Trgovački sud u Osijeku je na temelju odredbe čl. 433. SZ-a obustavio skraćeni stečajni postupak, a ovaj sud je odgovarajućom primjenom općih odredbi stečajnoga postupka u smislu čl. 115. SZ-a donio rješenje o pokretanju prethodnoga postupka.</w:t>
      </w:r>
    </w:p>
    <w:p w:rsidRDefault="00426FC0" w:rsidP="00426FC0" w:rsidR="00426FC0" w:rsidRPr="00834224">
      <w:pPr>
        <w:jc w:val="both"/>
        <w:rPr>
          <w:rFonts w:hAnsi="Times New Roman" w:ascii="Times New Roman"/>
          <w:szCs w:val="24"/>
        </w:rPr>
      </w:pPr>
    </w:p>
    <w:p w:rsidRDefault="00426FC0" w:rsidP="00426FC0" w:rsidR="00426FC0" w:rsidRPr="00834224">
      <w:pPr>
        <w:ind w:firstLine="709"/>
        <w:jc w:val="both"/>
        <w:rPr>
          <w:rFonts w:hAnsi="Times New Roman" w:ascii="Times New Roman"/>
          <w:szCs w:val="24"/>
        </w:rPr>
      </w:pPr>
      <w:r w:rsidRPr="00834224">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A5203" w:rsidP="00CA5203" w:rsidR="00CA5203">
      <w:pPr>
        <w:ind w:firstLine="709"/>
        <w:jc w:val="both"/>
        <w:rPr>
          <w:rFonts w:hAnsi="Times New Roman" w:ascii="Times New Roman"/>
          <w:szCs w:val="24"/>
          <w:highlight w:val="lightGray"/>
        </w:rPr>
      </w:pPr>
    </w:p>
    <w:p w:rsidRDefault="00CA5203" w:rsidP="00CA5203" w:rsidR="00D22B73">
      <w:pPr>
        <w:ind w:firstLine="709"/>
        <w:jc w:val="both"/>
        <w:rPr>
          <w:rFonts w:hAnsi="Times New Roman" w:ascii="Times New Roman"/>
          <w:szCs w:val="24"/>
        </w:rPr>
      </w:pPr>
      <w:r w:rsidRPr="00D22B73">
        <w:rPr>
          <w:rFonts w:hAnsi="Times New Roman" w:ascii="Times New Roman"/>
          <w:szCs w:val="24"/>
        </w:rPr>
        <w:t xml:space="preserve">Slijedom navedenog, sud je rješenjem od </w:t>
      </w:r>
      <w:r w:rsidR="00D22B73" w:rsidRPr="00D22B73">
        <w:rPr>
          <w:rFonts w:hAnsi="Times New Roman" w:ascii="Times New Roman"/>
          <w:szCs w:val="24"/>
        </w:rPr>
        <w:t>7. prosinca 2017. godine</w:t>
      </w:r>
      <w:r w:rsidRPr="00D22B73">
        <w:rPr>
          <w:rFonts w:hAnsi="Times New Roman" w:ascii="Times New Roman"/>
          <w:szCs w:val="24"/>
        </w:rPr>
        <w:t xml:space="preserve"> pokrenuo prethodni postupak radi utvrđivanja pretpostavki za otva</w:t>
      </w:r>
      <w:r w:rsidR="005A5DFD">
        <w:rPr>
          <w:rFonts w:hAnsi="Times New Roman" w:ascii="Times New Roman"/>
          <w:szCs w:val="24"/>
        </w:rPr>
        <w:t>ranje stečajnoga postupka te je</w:t>
      </w:r>
      <w:r w:rsidRPr="00D22B73">
        <w:rPr>
          <w:rFonts w:hAnsi="Times New Roman" w:ascii="Times New Roman"/>
          <w:szCs w:val="24"/>
        </w:rPr>
        <w:t xml:space="preserve"> primjenom odredbe čl. 11.</w:t>
      </w:r>
      <w:r w:rsidR="00D22B73" w:rsidRPr="00D22B73">
        <w:rPr>
          <w:rFonts w:hAnsi="Times New Roman" w:ascii="Times New Roman"/>
          <w:szCs w:val="24"/>
        </w:rPr>
        <w:t xml:space="preserve"> st. 3. SZ-a pribavio podatke od</w:t>
      </w:r>
      <w:r w:rsidRPr="00D22B73">
        <w:rPr>
          <w:rFonts w:hAnsi="Times New Roman" w:ascii="Times New Roman"/>
          <w:szCs w:val="24"/>
        </w:rPr>
        <w:t xml:space="preserve"> Ministarstva pravosuđa, iz kojih proizlazi da je dužnik vlasnik nekretnina navedenih u </w:t>
      </w:r>
      <w:r w:rsidR="005A5DFD">
        <w:rPr>
          <w:rFonts w:hAnsi="Times New Roman" w:ascii="Times New Roman"/>
          <w:szCs w:val="24"/>
        </w:rPr>
        <w:t>točki X. i</w:t>
      </w:r>
      <w:r w:rsidR="00D22B73" w:rsidRPr="00D22B73">
        <w:rPr>
          <w:rFonts w:hAnsi="Times New Roman" w:ascii="Times New Roman"/>
          <w:szCs w:val="24"/>
        </w:rPr>
        <w:t>zreke ovog rješenja.</w:t>
      </w:r>
      <w:r w:rsidR="00D22B73">
        <w:rPr>
          <w:rFonts w:hAnsi="Times New Roman" w:ascii="Times New Roman"/>
          <w:szCs w:val="24"/>
        </w:rPr>
        <w:t xml:space="preserve"> Osim toga</w:t>
      </w:r>
      <w:r w:rsidR="005A5DFD">
        <w:rPr>
          <w:rFonts w:hAnsi="Times New Roman" w:ascii="Times New Roman"/>
          <w:szCs w:val="24"/>
        </w:rPr>
        <w:t>,</w:t>
      </w:r>
      <w:r w:rsidR="00D22B73">
        <w:rPr>
          <w:rFonts w:hAnsi="Times New Roman" w:ascii="Times New Roman"/>
          <w:szCs w:val="24"/>
        </w:rPr>
        <w:t xml:space="preserve"> u ovom postupku sud je rješenje</w:t>
      </w:r>
      <w:r w:rsidR="005A5DFD">
        <w:rPr>
          <w:rFonts w:hAnsi="Times New Roman" w:ascii="Times New Roman"/>
          <w:szCs w:val="24"/>
        </w:rPr>
        <w:t>m od 19. travnja 2018. imenovao</w:t>
      </w:r>
      <w:r w:rsidR="00D22B73">
        <w:rPr>
          <w:rFonts w:hAnsi="Times New Roman" w:ascii="Times New Roman"/>
          <w:szCs w:val="24"/>
        </w:rPr>
        <w:t xml:space="preserve"> privremenog stečajnog upravitelja sa zadatkom da utvrdi cjelokupnu imovinu stečajnog dužnika kao i okolnost mogu li se imovinom namiriti troškovi stečajnog postupka. </w:t>
      </w:r>
    </w:p>
    <w:p w:rsidRDefault="005A5DFD" w:rsidP="00CA5203" w:rsidR="005A5DFD">
      <w:pPr>
        <w:ind w:firstLine="709"/>
        <w:jc w:val="both"/>
        <w:rPr>
          <w:rFonts w:hAnsi="Times New Roman" w:ascii="Times New Roman"/>
          <w:szCs w:val="24"/>
        </w:rPr>
      </w:pPr>
    </w:p>
    <w:p w:rsidRDefault="00D22B73" w:rsidP="00CA5203" w:rsidR="00CA5203" w:rsidRPr="00D22B73">
      <w:pPr>
        <w:ind w:firstLine="709"/>
        <w:jc w:val="both"/>
        <w:rPr>
          <w:rFonts w:hAnsi="Times New Roman" w:ascii="Times New Roman"/>
          <w:szCs w:val="24"/>
        </w:rPr>
      </w:pPr>
      <w:r>
        <w:rPr>
          <w:rFonts w:hAnsi="Times New Roman" w:ascii="Times New Roman"/>
          <w:szCs w:val="24"/>
        </w:rPr>
        <w:t xml:space="preserve">Privremeni stečajni upravitelj dostavio je pisano izvješće 17. svibnja 2018. godine koje izvješće je iznio i usmeno na ročištu radi rasprave o pretpostavkama za otvaranje stečajnog postupka održanog 1. ožujka 2019. godine u bitnom navodeći da dužnik ima imovinu dostatnu za otvaranje stečajnog postupka koja imovina se u najvećoj mjeri sastoji od nekretnina. </w:t>
      </w:r>
    </w:p>
    <w:p w:rsidRDefault="00D22B73" w:rsidP="00426FC0" w:rsidR="00D22B73" w:rsidRPr="00CA5203">
      <w:pPr>
        <w:ind w:firstLine="709"/>
        <w:jc w:val="both"/>
        <w:rPr>
          <w:rFonts w:hAnsi="Times New Roman" w:ascii="Times New Roman"/>
          <w:szCs w:val="24"/>
          <w:highlight w:val="lightGray"/>
        </w:rPr>
      </w:pPr>
    </w:p>
    <w:p w:rsidRDefault="00426FC0" w:rsidP="00426FC0" w:rsidR="00CE2D55" w:rsidRPr="00CE2D55">
      <w:pPr>
        <w:ind w:firstLine="709"/>
        <w:jc w:val="both"/>
        <w:rPr>
          <w:rFonts w:hAnsi="Times New Roman" w:ascii="Times New Roman"/>
          <w:szCs w:val="24"/>
        </w:rPr>
      </w:pPr>
      <w:r w:rsidRPr="00CE2D55">
        <w:rPr>
          <w:rFonts w:hAnsi="Times New Roman" w:ascii="Times New Roman"/>
          <w:szCs w:val="24"/>
        </w:rPr>
        <w:t>U konkretnom slučaju,</w:t>
      </w:r>
      <w:r w:rsidR="00D22B73" w:rsidRPr="00CE2D55">
        <w:rPr>
          <w:rFonts w:hAnsi="Times New Roman" w:ascii="Times New Roman"/>
          <w:szCs w:val="24"/>
        </w:rPr>
        <w:t xml:space="preserve"> </w:t>
      </w:r>
      <w:r w:rsidRPr="00CE2D55">
        <w:rPr>
          <w:rFonts w:hAnsi="Times New Roman" w:ascii="Times New Roman"/>
          <w:szCs w:val="24"/>
        </w:rPr>
        <w:t xml:space="preserve"> sud je </w:t>
      </w:r>
      <w:r w:rsidR="00D22B73" w:rsidRPr="00CE2D55">
        <w:rPr>
          <w:rFonts w:hAnsi="Times New Roman" w:ascii="Times New Roman"/>
          <w:szCs w:val="24"/>
        </w:rPr>
        <w:t>iz izvješća privremenog stečajnog upravitelja kao i po službenoj dužnosti utvrdio da je dužnik vlasnik nekretnina i to nekretnin</w:t>
      </w:r>
      <w:r w:rsidR="00CE2D55" w:rsidRPr="00CE2D55">
        <w:rPr>
          <w:rFonts w:hAnsi="Times New Roman" w:ascii="Times New Roman"/>
          <w:szCs w:val="24"/>
        </w:rPr>
        <w:t>a</w:t>
      </w:r>
      <w:r w:rsidR="00D22B73" w:rsidRPr="00CE2D55">
        <w:rPr>
          <w:rFonts w:hAnsi="Times New Roman" w:ascii="Times New Roman"/>
          <w:szCs w:val="24"/>
        </w:rPr>
        <w:t xml:space="preserve"> upisan</w:t>
      </w:r>
      <w:r w:rsidR="00CE2D55" w:rsidRPr="00CE2D55">
        <w:rPr>
          <w:rFonts w:hAnsi="Times New Roman" w:ascii="Times New Roman"/>
          <w:szCs w:val="24"/>
        </w:rPr>
        <w:t>ih</w:t>
      </w:r>
      <w:r w:rsidR="00D22B73" w:rsidRPr="00CE2D55">
        <w:rPr>
          <w:rFonts w:hAnsi="Times New Roman" w:ascii="Times New Roman"/>
          <w:szCs w:val="24"/>
        </w:rPr>
        <w:t xml:space="preserve"> kod</w:t>
      </w:r>
      <w:r w:rsidR="00CE2D55" w:rsidRPr="00CE2D55">
        <w:rPr>
          <w:rFonts w:hAnsi="Times New Roman" w:ascii="Times New Roman"/>
          <w:szCs w:val="24"/>
        </w:rPr>
        <w:t>:</w:t>
      </w:r>
    </w:p>
    <w:p w:rsidRDefault="00D22B73" w:rsidP="00CE2D55" w:rsidR="00CE2D55" w:rsidRPr="00CE2D55">
      <w:pPr>
        <w:jc w:val="both"/>
        <w:rPr>
          <w:rFonts w:hAnsi="Times New Roman" w:ascii="Times New Roman"/>
          <w:szCs w:val="24"/>
        </w:rPr>
      </w:pPr>
      <w:r w:rsidRPr="00CE2D55">
        <w:rPr>
          <w:rFonts w:hAnsi="Times New Roman" w:ascii="Times New Roman"/>
          <w:szCs w:val="24"/>
        </w:rPr>
        <w:t>(1) Općinskog suda u Sisku, zemljišno knjižni odj</w:t>
      </w:r>
      <w:r w:rsidR="00CE2D55" w:rsidRPr="00CE2D55">
        <w:rPr>
          <w:rFonts w:hAnsi="Times New Roman" w:ascii="Times New Roman"/>
          <w:szCs w:val="24"/>
        </w:rPr>
        <w:t xml:space="preserve">el Kutina upisane u </w:t>
      </w:r>
      <w:proofErr w:type="spellStart"/>
      <w:r w:rsidR="00CE2D55" w:rsidRPr="00CE2D55">
        <w:rPr>
          <w:rFonts w:hAnsi="Times New Roman" w:ascii="Times New Roman"/>
          <w:szCs w:val="24"/>
        </w:rPr>
        <w:t>zk.ul</w:t>
      </w:r>
      <w:proofErr w:type="spellEnd"/>
      <w:r w:rsidR="00CE2D55" w:rsidRPr="00CE2D55">
        <w:rPr>
          <w:rFonts w:hAnsi="Times New Roman" w:ascii="Times New Roman"/>
          <w:szCs w:val="24"/>
        </w:rPr>
        <w:t>. 7130</w:t>
      </w:r>
      <w:r w:rsidRPr="00CE2D55">
        <w:rPr>
          <w:rFonts w:hAnsi="Times New Roman" w:ascii="Times New Roman"/>
          <w:szCs w:val="24"/>
        </w:rPr>
        <w:t xml:space="preserve"> k.o. Kutina, </w:t>
      </w:r>
      <w:proofErr w:type="spellStart"/>
      <w:r w:rsidRPr="00CE2D55">
        <w:rPr>
          <w:rFonts w:hAnsi="Times New Roman" w:ascii="Times New Roman"/>
          <w:szCs w:val="24"/>
        </w:rPr>
        <w:t>zk.čbr</w:t>
      </w:r>
      <w:proofErr w:type="spellEnd"/>
      <w:r w:rsidRPr="00CE2D55">
        <w:rPr>
          <w:rFonts w:hAnsi="Times New Roman" w:ascii="Times New Roman"/>
          <w:szCs w:val="24"/>
        </w:rPr>
        <w:t xml:space="preserve">. 3114 u naravi dvorište, oranica, livada i kanal ukupne površine 11.807,00 m2; </w:t>
      </w:r>
    </w:p>
    <w:p w:rsidRDefault="00D22B73" w:rsidP="00CE2D55" w:rsidR="00CE2D55" w:rsidRPr="00CE2D55">
      <w:pPr>
        <w:jc w:val="both"/>
        <w:rPr>
          <w:rFonts w:hAnsi="Times New Roman" w:ascii="Times New Roman"/>
          <w:szCs w:val="24"/>
        </w:rPr>
      </w:pPr>
      <w:r w:rsidRPr="00CE2D55">
        <w:rPr>
          <w:rFonts w:hAnsi="Times New Roman" w:ascii="Times New Roman"/>
          <w:szCs w:val="24"/>
        </w:rPr>
        <w:t xml:space="preserve">(2)  Općinskog građanskog suda u Zagrebu, zemljišno knjižni odjel </w:t>
      </w:r>
      <w:r w:rsidR="00CE2D55" w:rsidRPr="00CE2D55">
        <w:rPr>
          <w:rFonts w:hAnsi="Times New Roman" w:ascii="Times New Roman"/>
          <w:szCs w:val="24"/>
        </w:rPr>
        <w:t xml:space="preserve">Zagreb </w:t>
      </w:r>
      <w:r w:rsidRPr="00CE2D55">
        <w:rPr>
          <w:rFonts w:hAnsi="Times New Roman" w:ascii="Times New Roman"/>
          <w:szCs w:val="24"/>
        </w:rPr>
        <w:t xml:space="preserve">upisanih u </w:t>
      </w:r>
      <w:r w:rsidR="00CE2D55" w:rsidRPr="00CE2D55">
        <w:rPr>
          <w:rFonts w:hAnsi="Times New Roman" w:ascii="Times New Roman"/>
          <w:szCs w:val="24"/>
        </w:rPr>
        <w:t>:</w:t>
      </w:r>
    </w:p>
    <w:p w:rsidRDefault="00CE2D55" w:rsidP="00CE2D55" w:rsidR="00CE2D55" w:rsidRPr="00CE2D55">
      <w:pPr>
        <w:jc w:val="both"/>
        <w:rPr>
          <w:rFonts w:hAnsi="Times New Roman" w:ascii="Times New Roman"/>
          <w:szCs w:val="24"/>
        </w:rPr>
      </w:pPr>
      <w:r w:rsidRPr="00CE2D55">
        <w:rPr>
          <w:rFonts w:hAnsi="Times New Roman" w:ascii="Times New Roman"/>
          <w:szCs w:val="24"/>
        </w:rPr>
        <w:t>-</w:t>
      </w:r>
      <w:r w:rsidRPr="00CE2D55">
        <w:rPr>
          <w:rFonts w:hAnsi="Times New Roman" w:ascii="Times New Roman"/>
          <w:szCs w:val="24"/>
        </w:rPr>
        <w:tab/>
      </w:r>
      <w:proofErr w:type="spellStart"/>
      <w:r w:rsidR="00D22B73" w:rsidRPr="00CE2D55">
        <w:rPr>
          <w:rFonts w:hAnsi="Times New Roman" w:ascii="Times New Roman"/>
          <w:szCs w:val="24"/>
        </w:rPr>
        <w:t>zk.ul</w:t>
      </w:r>
      <w:proofErr w:type="spellEnd"/>
      <w:r w:rsidR="00D22B73" w:rsidRPr="00CE2D55">
        <w:rPr>
          <w:rFonts w:hAnsi="Times New Roman" w:ascii="Times New Roman"/>
          <w:szCs w:val="24"/>
        </w:rPr>
        <w:t xml:space="preserve">. 71 k.o. </w:t>
      </w:r>
      <w:proofErr w:type="spellStart"/>
      <w:r w:rsidR="00D22B73" w:rsidRPr="00CE2D55">
        <w:rPr>
          <w:rFonts w:hAnsi="Times New Roman" w:ascii="Times New Roman"/>
          <w:szCs w:val="24"/>
        </w:rPr>
        <w:t>Stenjevec</w:t>
      </w:r>
      <w:proofErr w:type="spellEnd"/>
      <w:r w:rsidR="00D22B73" w:rsidRPr="00CE2D55">
        <w:rPr>
          <w:rFonts w:hAnsi="Times New Roman" w:ascii="Times New Roman"/>
          <w:szCs w:val="24"/>
        </w:rPr>
        <w:t xml:space="preserve">, </w:t>
      </w:r>
      <w:proofErr w:type="spellStart"/>
      <w:r w:rsidR="00D22B73" w:rsidRPr="00CE2D55">
        <w:rPr>
          <w:rFonts w:hAnsi="Times New Roman" w:ascii="Times New Roman"/>
          <w:szCs w:val="24"/>
        </w:rPr>
        <w:t>zk.čbr</w:t>
      </w:r>
      <w:proofErr w:type="spellEnd"/>
      <w:r w:rsidR="00D22B73" w:rsidRPr="00CE2D55">
        <w:rPr>
          <w:rFonts w:hAnsi="Times New Roman" w:ascii="Times New Roman"/>
          <w:szCs w:val="24"/>
        </w:rPr>
        <w:t xml:space="preserve">. 83/1 u </w:t>
      </w:r>
      <w:r w:rsidRPr="00CE2D55">
        <w:rPr>
          <w:rFonts w:hAnsi="Times New Roman" w:ascii="Times New Roman"/>
          <w:szCs w:val="24"/>
        </w:rPr>
        <w:t xml:space="preserve">naravi oranica, Savska </w:t>
      </w:r>
      <w:proofErr w:type="spellStart"/>
      <w:r w:rsidRPr="00CE2D55">
        <w:rPr>
          <w:rFonts w:hAnsi="Times New Roman" w:ascii="Times New Roman"/>
          <w:szCs w:val="24"/>
        </w:rPr>
        <w:t>opatovina</w:t>
      </w:r>
      <w:proofErr w:type="spellEnd"/>
      <w:r w:rsidR="00D22B73" w:rsidRPr="00CE2D55">
        <w:rPr>
          <w:rFonts w:hAnsi="Times New Roman" w:ascii="Times New Roman"/>
          <w:szCs w:val="24"/>
        </w:rPr>
        <w:t xml:space="preserve"> ukupne površine 231 m2</w:t>
      </w:r>
      <w:r w:rsidRPr="00CE2D55">
        <w:rPr>
          <w:rFonts w:hAnsi="Times New Roman" w:ascii="Times New Roman"/>
          <w:szCs w:val="24"/>
        </w:rPr>
        <w:t>;</w:t>
      </w:r>
    </w:p>
    <w:p w:rsidRDefault="00CE2D55" w:rsidP="00CE2D55" w:rsidR="00CE2D55" w:rsidRPr="00CE2D55">
      <w:pPr>
        <w:jc w:val="both"/>
        <w:rPr>
          <w:rFonts w:hAnsi="Times New Roman" w:ascii="Times New Roman"/>
          <w:szCs w:val="24"/>
        </w:rPr>
      </w:pPr>
      <w:r w:rsidRPr="00CE2D55">
        <w:rPr>
          <w:rFonts w:hAnsi="Times New Roman" w:ascii="Times New Roman"/>
          <w:szCs w:val="24"/>
        </w:rPr>
        <w:t>-</w:t>
      </w:r>
      <w:r w:rsidRPr="00CE2D55">
        <w:rPr>
          <w:rFonts w:hAnsi="Times New Roman" w:ascii="Times New Roman"/>
          <w:szCs w:val="24"/>
        </w:rPr>
        <w:tab/>
      </w:r>
      <w:r w:rsidR="00D22B73" w:rsidRPr="00CE2D55">
        <w:rPr>
          <w:rFonts w:hAnsi="Times New Roman" w:ascii="Times New Roman"/>
          <w:szCs w:val="24"/>
        </w:rPr>
        <w:t xml:space="preserve"> </w:t>
      </w:r>
      <w:proofErr w:type="spellStart"/>
      <w:r w:rsidR="00D22B73" w:rsidRPr="00CE2D55">
        <w:rPr>
          <w:rFonts w:hAnsi="Times New Roman" w:ascii="Times New Roman"/>
          <w:szCs w:val="24"/>
        </w:rPr>
        <w:t>zk.ul</w:t>
      </w:r>
      <w:proofErr w:type="spellEnd"/>
      <w:r w:rsidR="00D22B73" w:rsidRPr="00CE2D55">
        <w:rPr>
          <w:rFonts w:hAnsi="Times New Roman" w:ascii="Times New Roman"/>
          <w:szCs w:val="24"/>
        </w:rPr>
        <w:t xml:space="preserve">. 177 k.o. </w:t>
      </w:r>
      <w:proofErr w:type="spellStart"/>
      <w:r w:rsidR="00D22B73" w:rsidRPr="00CE2D55">
        <w:rPr>
          <w:rFonts w:hAnsi="Times New Roman" w:ascii="Times New Roman"/>
          <w:szCs w:val="24"/>
        </w:rPr>
        <w:t>Stenjevec</w:t>
      </w:r>
      <w:proofErr w:type="spellEnd"/>
      <w:r w:rsidR="00D22B73" w:rsidRPr="00CE2D55">
        <w:rPr>
          <w:rFonts w:hAnsi="Times New Roman" w:ascii="Times New Roman"/>
          <w:szCs w:val="24"/>
        </w:rPr>
        <w:t xml:space="preserve">, </w:t>
      </w:r>
      <w:proofErr w:type="spellStart"/>
      <w:r w:rsidR="00D22B73" w:rsidRPr="00CE2D55">
        <w:rPr>
          <w:rFonts w:hAnsi="Times New Roman" w:ascii="Times New Roman"/>
          <w:szCs w:val="24"/>
        </w:rPr>
        <w:t>zk.čbr</w:t>
      </w:r>
      <w:proofErr w:type="spellEnd"/>
      <w:r w:rsidR="00D22B73" w:rsidRPr="00CE2D55">
        <w:rPr>
          <w:rFonts w:hAnsi="Times New Roman" w:ascii="Times New Roman"/>
          <w:szCs w:val="24"/>
        </w:rPr>
        <w:t>.</w:t>
      </w:r>
      <w:r w:rsidRPr="00CE2D55">
        <w:rPr>
          <w:rFonts w:hAnsi="Times New Roman" w:ascii="Times New Roman"/>
          <w:szCs w:val="24"/>
        </w:rPr>
        <w:t xml:space="preserve"> 82/4, u naravi oranice Savska </w:t>
      </w:r>
      <w:proofErr w:type="spellStart"/>
      <w:r w:rsidRPr="00CE2D55">
        <w:rPr>
          <w:rFonts w:hAnsi="Times New Roman" w:ascii="Times New Roman"/>
          <w:szCs w:val="24"/>
        </w:rPr>
        <w:t>O</w:t>
      </w:r>
      <w:r w:rsidR="00D22B73" w:rsidRPr="00CE2D55">
        <w:rPr>
          <w:rFonts w:hAnsi="Times New Roman" w:ascii="Times New Roman"/>
          <w:szCs w:val="24"/>
        </w:rPr>
        <w:t>patovina</w:t>
      </w:r>
      <w:proofErr w:type="spellEnd"/>
      <w:r w:rsidR="00D22B73" w:rsidRPr="00CE2D55">
        <w:rPr>
          <w:rFonts w:hAnsi="Times New Roman" w:ascii="Times New Roman"/>
          <w:szCs w:val="24"/>
        </w:rPr>
        <w:t xml:space="preserve"> uk</w:t>
      </w:r>
      <w:r w:rsidRPr="00CE2D55">
        <w:rPr>
          <w:rFonts w:hAnsi="Times New Roman" w:ascii="Times New Roman"/>
          <w:szCs w:val="24"/>
        </w:rPr>
        <w:t>upne površine 253 m2;</w:t>
      </w:r>
    </w:p>
    <w:p w:rsidRDefault="00CE2D55" w:rsidP="00CE2D55" w:rsidR="00CE2D55" w:rsidRPr="00CE2D55">
      <w:pPr>
        <w:jc w:val="both"/>
        <w:rPr>
          <w:rFonts w:hAnsi="Times New Roman" w:ascii="Times New Roman"/>
          <w:szCs w:val="24"/>
        </w:rPr>
      </w:pPr>
      <w:r w:rsidRPr="00CE2D55">
        <w:rPr>
          <w:rFonts w:hAnsi="Times New Roman" w:ascii="Times New Roman"/>
          <w:szCs w:val="24"/>
        </w:rPr>
        <w:t xml:space="preserve"> -</w:t>
      </w:r>
      <w:r w:rsidRPr="00CE2D55">
        <w:rPr>
          <w:rFonts w:hAnsi="Times New Roman" w:ascii="Times New Roman"/>
          <w:szCs w:val="24"/>
        </w:rPr>
        <w:tab/>
      </w:r>
      <w:proofErr w:type="spellStart"/>
      <w:r w:rsidR="00D22B73" w:rsidRPr="00CE2D55">
        <w:rPr>
          <w:rFonts w:hAnsi="Times New Roman" w:ascii="Times New Roman"/>
          <w:szCs w:val="24"/>
        </w:rPr>
        <w:t>zk.ul</w:t>
      </w:r>
      <w:proofErr w:type="spellEnd"/>
      <w:r w:rsidR="00D22B73" w:rsidRPr="00CE2D55">
        <w:rPr>
          <w:rFonts w:hAnsi="Times New Roman" w:ascii="Times New Roman"/>
          <w:szCs w:val="24"/>
        </w:rPr>
        <w:t xml:space="preserve">. 1140 k.o. </w:t>
      </w:r>
      <w:proofErr w:type="spellStart"/>
      <w:r w:rsidR="00D22B73" w:rsidRPr="00CE2D55">
        <w:rPr>
          <w:rFonts w:hAnsi="Times New Roman" w:ascii="Times New Roman"/>
          <w:szCs w:val="24"/>
        </w:rPr>
        <w:t>Stenjevec</w:t>
      </w:r>
      <w:proofErr w:type="spellEnd"/>
      <w:r w:rsidR="00D22B73" w:rsidRPr="00CE2D55">
        <w:rPr>
          <w:rFonts w:hAnsi="Times New Roman" w:ascii="Times New Roman"/>
          <w:szCs w:val="24"/>
        </w:rPr>
        <w:t xml:space="preserve">, </w:t>
      </w:r>
      <w:proofErr w:type="spellStart"/>
      <w:r w:rsidR="00D22B73" w:rsidRPr="00CE2D55">
        <w:rPr>
          <w:rFonts w:hAnsi="Times New Roman" w:ascii="Times New Roman"/>
          <w:szCs w:val="24"/>
        </w:rPr>
        <w:t>zk.čbr</w:t>
      </w:r>
      <w:proofErr w:type="spellEnd"/>
      <w:r w:rsidRPr="00CE2D55">
        <w:rPr>
          <w:rFonts w:hAnsi="Times New Roman" w:ascii="Times New Roman"/>
          <w:szCs w:val="24"/>
        </w:rPr>
        <w:t xml:space="preserve">. 83/4 u naravi oranica Savska </w:t>
      </w:r>
      <w:proofErr w:type="spellStart"/>
      <w:r w:rsidRPr="00CE2D55">
        <w:rPr>
          <w:rFonts w:hAnsi="Times New Roman" w:ascii="Times New Roman"/>
          <w:szCs w:val="24"/>
        </w:rPr>
        <w:t>Opatinova</w:t>
      </w:r>
      <w:proofErr w:type="spellEnd"/>
      <w:r w:rsidRPr="00CE2D55">
        <w:rPr>
          <w:rFonts w:hAnsi="Times New Roman" w:ascii="Times New Roman"/>
          <w:szCs w:val="24"/>
        </w:rPr>
        <w:t xml:space="preserve"> ukupne površine 190 m.</w:t>
      </w:r>
    </w:p>
    <w:p w:rsidRDefault="00CE2D55" w:rsidP="00CE2D55" w:rsidR="00CE2D55" w:rsidRPr="00CE2D55">
      <w:pPr>
        <w:jc w:val="both"/>
        <w:rPr>
          <w:rFonts w:hAnsi="Times New Roman" w:ascii="Times New Roman"/>
          <w:szCs w:val="24"/>
        </w:rPr>
      </w:pPr>
    </w:p>
    <w:p w:rsidRDefault="00CE2D55" w:rsidP="00CE2D55" w:rsidR="00CE2D55" w:rsidRPr="00CE2D55">
      <w:pPr>
        <w:ind w:firstLine="708"/>
        <w:jc w:val="both"/>
        <w:rPr>
          <w:rFonts w:hAnsi="Times New Roman" w:ascii="Times New Roman"/>
          <w:szCs w:val="24"/>
        </w:rPr>
      </w:pPr>
      <w:r w:rsidRPr="00CE2D55">
        <w:rPr>
          <w:rFonts w:hAnsi="Times New Roman" w:ascii="Times New Roman"/>
          <w:szCs w:val="24"/>
        </w:rPr>
        <w:t>Nadalje, iz podataka dostavljenih uz izvješće konkretno Uvjerenje stanica za tehnički pregled vozila od 27. travnja 2018. godine (list 83 spisa), utvrđeno je da dužnik prema službenoj evidenciji registraciji cestovnih vozila nije evidentiran kao vlasnik vozila.</w:t>
      </w:r>
      <w:r w:rsidR="00D22B73" w:rsidRPr="00CE2D55">
        <w:rPr>
          <w:rFonts w:hAnsi="Times New Roman" w:ascii="Times New Roman"/>
          <w:szCs w:val="24"/>
        </w:rPr>
        <w:t xml:space="preserve"> </w:t>
      </w:r>
    </w:p>
    <w:p w:rsidRDefault="004B4C0C" w:rsidP="00CA5203" w:rsidR="004B4C0C" w:rsidRPr="00CE2D55">
      <w:pPr>
        <w:jc w:val="both"/>
        <w:rPr>
          <w:rFonts w:hAnsi="Times New Roman" w:ascii="Times New Roman"/>
          <w:szCs w:val="24"/>
          <w:lang w:val="pt-BR"/>
        </w:rPr>
      </w:pPr>
    </w:p>
    <w:p w:rsidRDefault="00C376AE" w:rsidP="00C376AE" w:rsidR="00C376AE" w:rsidRPr="00CE2D55">
      <w:pPr>
        <w:ind w:firstLine="709"/>
        <w:jc w:val="both"/>
        <w:rPr>
          <w:rFonts w:hAnsi="Times New Roman" w:ascii="Times New Roman"/>
          <w:szCs w:val="24"/>
        </w:rPr>
      </w:pPr>
      <w:r w:rsidRPr="00CE2D55">
        <w:rPr>
          <w:rFonts w:hAnsi="Times New Roman" w:ascii="Times New Roman"/>
          <w:szCs w:val="24"/>
        </w:rPr>
        <w:t xml:space="preserve">Odredbom čl. 5. st. 1. SZ-a, propisano je, da se stečajni postupak može otvoriti ako sud utvrdi postojanje stečajnog razloga, te stavkom 2. citiranog članka da su stečajni razlozi nesposobnost za plaćanje i prezaduženost. </w:t>
      </w:r>
    </w:p>
    <w:p w:rsidRDefault="00344BE5" w:rsidP="00344BE5" w:rsidR="00344BE5" w:rsidRPr="00CE2D55">
      <w:pPr>
        <w:ind w:firstLine="709"/>
        <w:jc w:val="both"/>
        <w:rPr>
          <w:rFonts w:hAnsi="Times New Roman" w:ascii="Times New Roman"/>
          <w:szCs w:val="24"/>
        </w:rPr>
      </w:pPr>
    </w:p>
    <w:p w:rsidRDefault="00344BE5" w:rsidP="00344BE5" w:rsidR="00344BE5" w:rsidRPr="00CE2D55">
      <w:pPr>
        <w:ind w:firstLine="709"/>
        <w:jc w:val="both"/>
        <w:rPr>
          <w:rFonts w:hAnsi="Times New Roman" w:ascii="Times New Roman"/>
          <w:szCs w:val="24"/>
        </w:rPr>
      </w:pPr>
      <w:r w:rsidRPr="00CE2D55">
        <w:rPr>
          <w:rFonts w:hAnsi="Times New Roman" w:ascii="Times New Roman"/>
          <w:szCs w:val="24"/>
        </w:rPr>
        <w:t xml:space="preserve">Odredbom čl.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w:t>
      </w:r>
      <w:r w:rsidRPr="00CE2D55">
        <w:rPr>
          <w:rFonts w:hAnsi="Times New Roman" w:ascii="Times New Roman"/>
          <w:szCs w:val="24"/>
        </w:rPr>
        <w:lastRenderedPageBreak/>
        <w:t>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w:t>
      </w:r>
    </w:p>
    <w:p w:rsidRDefault="00C376AE" w:rsidP="00C376AE" w:rsidR="00C376AE" w:rsidRPr="00CE2D55">
      <w:pPr>
        <w:ind w:firstLine="709"/>
        <w:jc w:val="both"/>
        <w:rPr>
          <w:rFonts w:hAnsi="Times New Roman" w:ascii="Times New Roman"/>
          <w:szCs w:val="24"/>
        </w:rPr>
      </w:pPr>
    </w:p>
    <w:p w:rsidRDefault="00CE2D55" w:rsidP="00165633" w:rsidR="00C376AE" w:rsidRPr="00CA5203">
      <w:pPr>
        <w:ind w:firstLine="709"/>
        <w:jc w:val="both"/>
        <w:rPr>
          <w:rFonts w:hAnsi="Times New Roman" w:ascii="Times New Roman"/>
          <w:szCs w:val="24"/>
          <w:highlight w:val="lightGray"/>
        </w:rPr>
      </w:pPr>
      <w:r w:rsidRPr="00CE2D55">
        <w:rPr>
          <w:rFonts w:hAnsi="Times New Roman" w:ascii="Times New Roman"/>
          <w:szCs w:val="24"/>
        </w:rPr>
        <w:t>Iz podneska FINA-e od 21. siječnja 2019. godine (list 93 spisa) utvrđeno je da je dužnikov računa na dan 18. svibnja 2016. godine imao neizvršene osnove za plaćanje u neprekinutom razdoblju od 120 dana dok izvješća privremenog stečajnog upravitelja da je na dan 27. travnja 2018. na računima i novčanim sredstvima dužnika evidentirano 828 nepodmirene blokade za iznos od 3.003.217,43 kn. Utvrđujući po službenoj dužnosti stečajni razlog nesposobnosti na dan otvaranja stečajnog postupka ovaj sud je primjenom odredbe čl. 11. st.</w:t>
      </w:r>
      <w:r>
        <w:rPr>
          <w:rFonts w:hAnsi="Times New Roman" w:ascii="Times New Roman"/>
          <w:szCs w:val="24"/>
        </w:rPr>
        <w:t xml:space="preserve"> </w:t>
      </w:r>
      <w:r w:rsidRPr="00CE2D55">
        <w:rPr>
          <w:rFonts w:hAnsi="Times New Roman" w:ascii="Times New Roman"/>
          <w:szCs w:val="24"/>
        </w:rPr>
        <w:t>3.</w:t>
      </w:r>
      <w:r>
        <w:rPr>
          <w:rFonts w:hAnsi="Times New Roman" w:ascii="Times New Roman"/>
          <w:szCs w:val="24"/>
        </w:rPr>
        <w:t xml:space="preserve"> SZ-a</w:t>
      </w:r>
      <w:r w:rsidRPr="00CE2D55">
        <w:rPr>
          <w:rFonts w:hAnsi="Times New Roman" w:ascii="Times New Roman"/>
          <w:szCs w:val="24"/>
        </w:rPr>
        <w:t xml:space="preserve"> utvrdio da je dužnik i na dan otvaranja stečajnog postupka bio u neprekidnoj blokadi u trajanju duljem od 120 dana o čemu je kao dokaz u spis priložen očevidnik neizvršenih osnova za plaćanje dužnika na dan otvaranja stečajnog postupka. </w:t>
      </w:r>
      <w:r w:rsidR="00C376AE" w:rsidRPr="005A5DFD">
        <w:rPr>
          <w:rFonts w:hAnsi="Times New Roman" w:ascii="Times New Roman"/>
          <w:szCs w:val="24"/>
        </w:rPr>
        <w:t xml:space="preserve"> </w:t>
      </w:r>
      <w:r w:rsidR="00C376AE" w:rsidRPr="005A5DFD">
        <w:rPr>
          <w:rFonts w:hAnsi="Times New Roman" w:ascii="Times New Roman"/>
          <w:szCs w:val="24"/>
        </w:rPr>
        <w:tab/>
      </w:r>
    </w:p>
    <w:p w:rsidRDefault="00C376AE" w:rsidP="00C376AE" w:rsidR="00C376AE" w:rsidRPr="00CA5203">
      <w:pPr>
        <w:jc w:val="both"/>
        <w:rPr>
          <w:rFonts w:hAnsi="Times New Roman" w:ascii="Times New Roman"/>
          <w:szCs w:val="24"/>
          <w:highlight w:val="lightGray"/>
        </w:rPr>
      </w:pPr>
    </w:p>
    <w:p w:rsidRDefault="00C376AE" w:rsidP="00C376AE" w:rsidR="00C376AE" w:rsidRPr="00CA5203">
      <w:pPr>
        <w:ind w:firstLine="720"/>
        <w:jc w:val="both"/>
        <w:rPr>
          <w:rFonts w:hAnsi="Times New Roman" w:ascii="Times New Roman"/>
          <w:szCs w:val="24"/>
        </w:rPr>
      </w:pPr>
      <w:r w:rsidRPr="002E2E80">
        <w:rPr>
          <w:rFonts w:hAnsi="Times New Roman" w:ascii="Times New Roman"/>
          <w:szCs w:val="24"/>
        </w:rPr>
        <w:t xml:space="preserve">Slijedom svega navedenog, ovaj sud je na temelju odredbe čl. čl. 128. st. 6. i čl. 129.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w:t>
      </w:r>
      <w:proofErr w:type="spellStart"/>
      <w:r w:rsidRPr="002E2E80">
        <w:rPr>
          <w:rFonts w:hAnsi="Times New Roman" w:ascii="Times New Roman"/>
          <w:szCs w:val="24"/>
        </w:rPr>
        <w:t>razlučni</w:t>
      </w:r>
      <w:proofErr w:type="spellEnd"/>
      <w:r w:rsidRPr="002E2E80">
        <w:rPr>
          <w:rFonts w:hAnsi="Times New Roman" w:ascii="Times New Roman"/>
          <w:szCs w:val="24"/>
        </w:rPr>
        <w:t xml:space="preserve"> i izlučni vjerovnici pozvani su na temelju odredbe čl. 129. st. 1. podstavak 5. obavijestiti stečajnog upravitelja o svojim </w:t>
      </w:r>
      <w:proofErr w:type="spellStart"/>
      <w:r w:rsidRPr="002E2E80">
        <w:rPr>
          <w:rFonts w:hAnsi="Times New Roman" w:ascii="Times New Roman"/>
          <w:szCs w:val="24"/>
        </w:rPr>
        <w:t>razlučnim</w:t>
      </w:r>
      <w:proofErr w:type="spellEnd"/>
      <w:r w:rsidRPr="002E2E80">
        <w:rPr>
          <w:rFonts w:hAnsi="Times New Roman" w:ascii="Times New Roman"/>
          <w:szCs w:val="24"/>
        </w:rPr>
        <w:t xml:space="preserve">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nekretnina, sud je po osnovi odredbe čl. 131. s</w:t>
      </w:r>
      <w:r w:rsidR="00CA5203" w:rsidRPr="002E2E80">
        <w:rPr>
          <w:rFonts w:hAnsi="Times New Roman" w:ascii="Times New Roman"/>
          <w:szCs w:val="24"/>
        </w:rPr>
        <w:t xml:space="preserve">t. 2. SZ-a riješio kao u točki </w:t>
      </w:r>
      <w:r w:rsidRPr="002E2E80">
        <w:rPr>
          <w:rFonts w:hAnsi="Times New Roman" w:ascii="Times New Roman"/>
          <w:szCs w:val="24"/>
        </w:rPr>
        <w:t>X. izreke.</w:t>
      </w:r>
    </w:p>
    <w:p w:rsidRDefault="00C376AE" w:rsidP="00C376AE" w:rsidR="00C376AE" w:rsidRPr="00CA5203">
      <w:pPr>
        <w:jc w:val="both"/>
        <w:rPr>
          <w:rFonts w:hAnsi="Times New Roman" w:ascii="Times New Roman"/>
          <w:szCs w:val="24"/>
        </w:rPr>
      </w:pPr>
    </w:p>
    <w:p w:rsidRDefault="00924C32" w:rsidP="00B6072B" w:rsidR="00924C32" w:rsidRPr="00855B2E">
      <w:pPr>
        <w:pStyle w:val="Naslov1"/>
        <w:ind w:firstLine="0"/>
        <w:rPr>
          <w:b w:val="false"/>
          <w:szCs w:val="24"/>
        </w:rPr>
      </w:pPr>
      <w:r w:rsidRPr="00855B2E">
        <w:rPr>
          <w:b w:val="false"/>
          <w:szCs w:val="24"/>
        </w:rPr>
        <w:t xml:space="preserve">Zagreb, </w:t>
      </w:r>
      <w:r w:rsidR="00C376AE" w:rsidRPr="00855B2E">
        <w:rPr>
          <w:b w:val="false"/>
          <w:szCs w:val="24"/>
        </w:rPr>
        <w:t>1</w:t>
      </w:r>
      <w:r w:rsidR="002E2E80">
        <w:rPr>
          <w:b w:val="false"/>
          <w:szCs w:val="24"/>
        </w:rPr>
        <w:t>4</w:t>
      </w:r>
      <w:r w:rsidR="00855B2E" w:rsidRPr="00855B2E">
        <w:rPr>
          <w:b w:val="false"/>
          <w:szCs w:val="24"/>
        </w:rPr>
        <w:t xml:space="preserve">. ožujka </w:t>
      </w:r>
      <w:r w:rsidRPr="00855B2E">
        <w:rPr>
          <w:b w:val="false"/>
          <w:szCs w:val="24"/>
        </w:rPr>
        <w:t>201</w:t>
      </w:r>
      <w:r w:rsidR="00A7429F" w:rsidRPr="00855B2E">
        <w:rPr>
          <w:b w:val="false"/>
          <w:szCs w:val="24"/>
        </w:rPr>
        <w:t>9</w:t>
      </w:r>
      <w:r w:rsidR="00384835" w:rsidRPr="00855B2E">
        <w:rPr>
          <w:b w:val="false"/>
          <w:szCs w:val="24"/>
        </w:rPr>
        <w:t>.</w:t>
      </w:r>
    </w:p>
    <w:p w:rsidRDefault="00A7429F" w:rsidP="00384835" w:rsidR="00A7429F" w:rsidRPr="00855B2E">
      <w:pPr>
        <w:ind w:firstLine="708" w:left="4956"/>
        <w:jc w:val="right"/>
        <w:rPr>
          <w:rFonts w:hAnsi="Times New Roman" w:ascii="Times New Roman"/>
          <w:szCs w:val="24"/>
        </w:rPr>
      </w:pPr>
      <w:r w:rsidRPr="00855B2E">
        <w:rPr>
          <w:rFonts w:hAnsi="Times New Roman" w:ascii="Times New Roman"/>
          <w:szCs w:val="24"/>
        </w:rPr>
        <w:t>Sutkinja:</w:t>
      </w:r>
    </w:p>
    <w:p w:rsidRDefault="00A7429F" w:rsidP="00384835" w:rsidR="00061E5A">
      <w:pPr>
        <w:ind w:firstLine="708" w:left="4956"/>
        <w:jc w:val="right"/>
        <w:rPr>
          <w:rFonts w:hAnsi="Times New Roman" w:ascii="Times New Roman"/>
          <w:szCs w:val="24"/>
        </w:rPr>
      </w:pPr>
      <w:r w:rsidRPr="00855B2E">
        <w:rPr>
          <w:rFonts w:hAnsi="Times New Roman" w:ascii="Times New Roman"/>
          <w:szCs w:val="24"/>
        </w:rPr>
        <w:t>Maja Praljak</w:t>
      </w:r>
      <w:r w:rsidR="00061E5A">
        <w:rPr>
          <w:rFonts w:hAnsi="Times New Roman" w:ascii="Times New Roman"/>
          <w:szCs w:val="24"/>
        </w:rPr>
        <w:t>, v.r.</w:t>
      </w:r>
    </w:p>
    <w:p w:rsidRDefault="00061E5A" w:rsidP="00384835" w:rsidR="00061E5A">
      <w:pPr>
        <w:ind w:firstLine="708" w:left="4956"/>
        <w:jc w:val="right"/>
        <w:rPr>
          <w:rFonts w:hAnsi="Times New Roman" w:ascii="Times New Roman"/>
          <w:szCs w:val="24"/>
        </w:rPr>
      </w:pPr>
    </w:p>
    <w:p w:rsidRDefault="00061E5A" w:rsidR="00061E5A" w:rsidRPr="00061E5A">
      <w:pPr>
        <w:rPr>
          <w:rFonts w:hAnsi="Times New Roman" w:ascii="Times New Roman"/>
        </w:rPr>
      </w:pPr>
      <w:r w:rsidRPr="00061E5A">
        <w:rPr>
          <w:rFonts w:hAnsi="Times New Roman" w:ascii="Times New Roman"/>
        </w:rPr>
        <w:t xml:space="preserve">Za točnost </w:t>
      </w:r>
      <w:proofErr w:type="spellStart"/>
      <w:r w:rsidRPr="00061E5A">
        <w:rPr>
          <w:rFonts w:hAnsi="Times New Roman" w:ascii="Times New Roman"/>
        </w:rPr>
        <w:t>otpravka</w:t>
      </w:r>
      <w:proofErr w:type="spellEnd"/>
      <w:r w:rsidRPr="00061E5A">
        <w:rPr>
          <w:rFonts w:hAnsi="Times New Roman" w:ascii="Times New Roman"/>
        </w:rPr>
        <w:t>-ovlašteni službenik:</w:t>
      </w:r>
    </w:p>
    <w:p w:rsidRDefault="00061E5A" w:rsidR="00061E5A" w:rsidRPr="00061E5A">
      <w:pPr>
        <w:rPr>
          <w:rFonts w:hAnsi="Times New Roman" w:ascii="Times New Roman"/>
        </w:rPr>
      </w:pPr>
      <w:r w:rsidRPr="00061E5A">
        <w:rPr>
          <w:rFonts w:hAnsi="Times New Roman" w:ascii="Times New Roman"/>
        </w:rPr>
        <w:t>Nikolina Krunić</w:t>
      </w:r>
    </w:p>
    <w:p w:rsidRDefault="00924C32" w:rsidP="00384835" w:rsidR="00924C32" w:rsidRPr="00855B2E">
      <w:pPr>
        <w:ind w:firstLine="708" w:left="4956"/>
        <w:jc w:val="right"/>
        <w:rPr>
          <w:rFonts w:hAnsi="Times New Roman" w:ascii="Times New Roman"/>
          <w:szCs w:val="24"/>
        </w:rPr>
      </w:pPr>
      <w:r w:rsidRPr="00855B2E">
        <w:rPr>
          <w:rFonts w:hAnsi="Times New Roman" w:ascii="Times New Roman"/>
          <w:szCs w:val="24"/>
        </w:rPr>
        <w:t xml:space="preserve">                </w:t>
      </w:r>
    </w:p>
    <w:p w:rsidRDefault="00924C32" w:rsidP="00924C32" w:rsidR="00924C32" w:rsidRPr="00855B2E">
      <w:pPr>
        <w:rPr>
          <w:rFonts w:hAnsi="Times New Roman" w:ascii="Times New Roman"/>
          <w:szCs w:val="24"/>
        </w:rPr>
      </w:pPr>
    </w:p>
    <w:p w:rsidRDefault="00924C32" w:rsidP="00924C32" w:rsidR="00924C32" w:rsidRPr="00855B2E">
      <w:pPr>
        <w:rPr>
          <w:rFonts w:hAnsi="Times New Roman" w:ascii="Times New Roman"/>
          <w:szCs w:val="24"/>
        </w:rPr>
      </w:pPr>
    </w:p>
    <w:p w:rsidRDefault="00924C32" w:rsidP="00924C32" w:rsidR="00924C32" w:rsidRPr="00855B2E">
      <w:pPr>
        <w:rPr>
          <w:rFonts w:hAnsi="Times New Roman" w:ascii="Times New Roman"/>
          <w:szCs w:val="24"/>
        </w:rPr>
      </w:pPr>
      <w:r w:rsidRPr="00855B2E">
        <w:rPr>
          <w:rFonts w:hAnsi="Times New Roman" w:ascii="Times New Roman"/>
          <w:szCs w:val="24"/>
        </w:rPr>
        <w:t>UPUTA O PRAVNOM LIJEKU:</w:t>
      </w:r>
    </w:p>
    <w:p w:rsidRDefault="00924C32" w:rsidP="00924C32" w:rsidR="00924C32" w:rsidRPr="00855B2E">
      <w:pPr>
        <w:jc w:val="both"/>
        <w:rPr>
          <w:rFonts w:hAnsi="Times New Roman" w:ascii="Times New Roman"/>
          <w:szCs w:val="24"/>
        </w:rPr>
      </w:pPr>
      <w:r w:rsidRPr="00855B2E">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924C32" w:rsidP="00924C32" w:rsidR="00924C32" w:rsidRPr="00855B2E">
      <w:pPr>
        <w:jc w:val="both"/>
        <w:rPr>
          <w:rFonts w:hAnsi="Times New Roman" w:ascii="Times New Roman"/>
          <w:szCs w:val="24"/>
        </w:rPr>
      </w:pPr>
      <w:r w:rsidRPr="00855B2E">
        <w:rPr>
          <w:rFonts w:hAnsi="Times New Roman" w:ascii="Times New Roman"/>
          <w:szCs w:val="24"/>
        </w:rPr>
        <w:t>Žalba se podnosi u roku od 8 dana nakon isteka osmog dana od dana objave pismena na Mrežnoj stranici e-oglasnoj ploči suda.</w:t>
      </w:r>
    </w:p>
    <w:p w:rsidRDefault="00FF717D" w:rsidP="00924C32" w:rsidR="00FF717D" w:rsidRPr="00855B2E">
      <w:pPr>
        <w:rPr>
          <w:rFonts w:hAnsi="Times New Roman" w:ascii="Times New Roman"/>
          <w:szCs w:val="24"/>
        </w:rPr>
      </w:pPr>
    </w:p>
    <w:p w:rsidRDefault="003A73B0" w:rsidR="003A73B0" w:rsidRPr="008C3F08">
      <w:pPr>
        <w:rPr>
          <w:rFonts w:hAnsi="Times New Roman" w:ascii="Times New Roman"/>
          <w:szCs w:val="24"/>
        </w:rPr>
      </w:pPr>
    </w:p>
    <w:sectPr w:rsidR="003A73B0" w:rsidRPr="008C3F0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11A79"/>
    <w:multiLevelType w:val="hybridMultilevel"/>
    <w:tmpl w:val="686EA542"/>
    <w:lvl w:tplc="DF74099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72660D"/>
    <w:multiLevelType w:val="hybridMultilevel"/>
    <w:tmpl w:val="E0584ABA"/>
    <w:lvl w:tplc="CE44BB24" w:ilvl="0">
      <w:start w:val="1"/>
      <w:numFmt w:val="lowerLetter"/>
      <w:lvlText w:val="%1)"/>
      <w:lvlJc w:val="left"/>
      <w:pPr>
        <w:ind w:hanging="360" w:left="1605"/>
      </w:pPr>
    </w:lvl>
    <w:lvl w:tplc="041A0019" w:ilvl="1">
      <w:start w:val="1"/>
      <w:numFmt w:val="lowerLetter"/>
      <w:lvlText w:val="%2."/>
      <w:lvlJc w:val="left"/>
      <w:pPr>
        <w:ind w:hanging="360" w:left="2325"/>
      </w:pPr>
    </w:lvl>
    <w:lvl w:tplc="041A001B" w:ilvl="2">
      <w:start w:val="1"/>
      <w:numFmt w:val="lowerRoman"/>
      <w:lvlText w:val="%3."/>
      <w:lvlJc w:val="right"/>
      <w:pPr>
        <w:ind w:hanging="180" w:left="3045"/>
      </w:pPr>
    </w:lvl>
    <w:lvl w:tplc="041A000F" w:ilvl="3">
      <w:start w:val="1"/>
      <w:numFmt w:val="decimal"/>
      <w:lvlText w:val="%4."/>
      <w:lvlJc w:val="left"/>
      <w:pPr>
        <w:ind w:hanging="360" w:left="3765"/>
      </w:pPr>
    </w:lvl>
    <w:lvl w:tplc="041A0019" w:ilvl="4">
      <w:start w:val="1"/>
      <w:numFmt w:val="lowerLetter"/>
      <w:lvlText w:val="%5."/>
      <w:lvlJc w:val="left"/>
      <w:pPr>
        <w:ind w:hanging="360" w:left="4485"/>
      </w:pPr>
    </w:lvl>
    <w:lvl w:tplc="041A001B" w:ilvl="5">
      <w:start w:val="1"/>
      <w:numFmt w:val="lowerRoman"/>
      <w:lvlText w:val="%6."/>
      <w:lvlJc w:val="right"/>
      <w:pPr>
        <w:ind w:hanging="180" w:left="5205"/>
      </w:pPr>
    </w:lvl>
    <w:lvl w:tplc="041A000F" w:ilvl="6">
      <w:start w:val="1"/>
      <w:numFmt w:val="decimal"/>
      <w:lvlText w:val="%7."/>
      <w:lvlJc w:val="left"/>
      <w:pPr>
        <w:ind w:hanging="360" w:left="5925"/>
      </w:pPr>
    </w:lvl>
    <w:lvl w:tplc="041A0019" w:ilvl="7">
      <w:start w:val="1"/>
      <w:numFmt w:val="lowerLetter"/>
      <w:lvlText w:val="%8."/>
      <w:lvlJc w:val="left"/>
      <w:pPr>
        <w:ind w:hanging="360" w:left="6645"/>
      </w:pPr>
    </w:lvl>
    <w:lvl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12A0627"/>
    <w:multiLevelType w:val="hybridMultilevel"/>
    <w:tmpl w:val="D2AEEC04"/>
    <w:lvl w:tplc="9FB6B052" w:ilvl="0">
      <w:start w:val="10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D0D6193"/>
    <w:multiLevelType w:val="hybridMultilevel"/>
    <w:tmpl w:val="339438CC"/>
    <w:lvl w:tplc="36AAA004"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297637"/>
    <w:multiLevelType w:val="hybridMultilevel"/>
    <w:tmpl w:val="FBE66340"/>
    <w:lvl w:tplc="C550376E"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C32"/>
    <w:rsid w:val="00061E5A"/>
    <w:rsid w:val="00071834"/>
    <w:rsid w:val="000A01E8"/>
    <w:rsid w:val="00165633"/>
    <w:rsid w:val="00165A9D"/>
    <w:rsid w:val="00170F4E"/>
    <w:rsid w:val="001F13B4"/>
    <w:rsid w:val="002170D6"/>
    <w:rsid w:val="002403A5"/>
    <w:rsid w:val="002E2E80"/>
    <w:rsid w:val="002F47AA"/>
    <w:rsid w:val="00306CA5"/>
    <w:rsid w:val="00344BE5"/>
    <w:rsid w:val="00384835"/>
    <w:rsid w:val="00393128"/>
    <w:rsid w:val="003A73B0"/>
    <w:rsid w:val="003B2660"/>
    <w:rsid w:val="00426FC0"/>
    <w:rsid w:val="00447929"/>
    <w:rsid w:val="004A3CCA"/>
    <w:rsid w:val="004B4C0C"/>
    <w:rsid w:val="004C2B5B"/>
    <w:rsid w:val="00575D71"/>
    <w:rsid w:val="00593F9B"/>
    <w:rsid w:val="00597F66"/>
    <w:rsid w:val="005A5DFD"/>
    <w:rsid w:val="00606ED2"/>
    <w:rsid w:val="0062214C"/>
    <w:rsid w:val="006E2ED5"/>
    <w:rsid w:val="007208D8"/>
    <w:rsid w:val="00750B41"/>
    <w:rsid w:val="0077173D"/>
    <w:rsid w:val="007A31D1"/>
    <w:rsid w:val="007A754A"/>
    <w:rsid w:val="007D5FDE"/>
    <w:rsid w:val="007F15CF"/>
    <w:rsid w:val="007F2986"/>
    <w:rsid w:val="00834224"/>
    <w:rsid w:val="008376E7"/>
    <w:rsid w:val="00855B2E"/>
    <w:rsid w:val="008C3F08"/>
    <w:rsid w:val="009078A4"/>
    <w:rsid w:val="00924C32"/>
    <w:rsid w:val="00A120D1"/>
    <w:rsid w:val="00A7429F"/>
    <w:rsid w:val="00AE0C65"/>
    <w:rsid w:val="00B6072B"/>
    <w:rsid w:val="00C133F9"/>
    <w:rsid w:val="00C33628"/>
    <w:rsid w:val="00C34618"/>
    <w:rsid w:val="00C376AE"/>
    <w:rsid w:val="00CA5203"/>
    <w:rsid w:val="00CE2D55"/>
    <w:rsid w:val="00D21FED"/>
    <w:rsid w:val="00D22B73"/>
    <w:rsid w:val="00D41D52"/>
    <w:rsid w:val="00D467AD"/>
    <w:rsid w:val="00D56872"/>
    <w:rsid w:val="00D7024D"/>
    <w:rsid w:val="00DC2300"/>
    <w:rsid w:val="00DD5C0E"/>
    <w:rsid w:val="00DE5D28"/>
    <w:rsid w:val="00E33E72"/>
    <w:rsid w:val="00EC2F9B"/>
    <w:rsid w:val="00EE583E"/>
    <w:rsid w:val="00F233D7"/>
    <w:rsid w:val="00F65D77"/>
    <w:rsid w:val="00FE124C"/>
    <w:rsid w:val="00FF7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4C3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hAnsi="Times New Roman" w:asci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cstheme="majorBidi" w:eastAsiaTheme="majorEastAsia" w:hAnsiTheme="majorHAnsi" w:asciiTheme="majorHAnsi"/>
      <w:color w:themeShade="BF" w:themeColor="accent1" w:val="2E74B5"/>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24C32"/>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24C32"/>
    <w:rPr>
      <w:rFonts w:cs="Times New Roman" w:eastAsia="Times New Roman" w:hAnsi="Arial" w:asci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true" w:styleId="Naslov2Char" w:type="character">
    <w:name w:val="Naslov 2 Char"/>
    <w:basedOn w:val="Zadanifontodlomka"/>
    <w:link w:val="Naslov2"/>
    <w:uiPriority w:val="9"/>
    <w:semiHidden/>
    <w:rsid w:val="004B4C0C"/>
    <w:rPr>
      <w:rFonts w:cstheme="majorBidi" w:eastAsiaTheme="majorEastAsia" w:hAnsiTheme="majorHAnsi" w:asciiTheme="majorHAnsi"/>
      <w:color w:themeShade="BF" w:themeColor="accent1" w:val="2E74B5"/>
      <w:sz w:val="26"/>
      <w:szCs w:val="26"/>
      <w:lang w:eastAsia="hr-HR"/>
    </w:rPr>
  </w:style>
  <w:style w:customStyle="true" w:styleId="Default" w:type="paragraph">
    <w:name w:val="Default"/>
    <w:rsid w:val="004B4C0C"/>
    <w:pPr>
      <w:autoSpaceDE w:val="false"/>
      <w:autoSpaceDN w:val="false"/>
      <w:adjustRightInd w:val="false"/>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D22B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2B7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06CA5"/>
    <w:rPr>
      <w:color w:val="808080"/>
      <w:bdr w:space="0" w:sz="0" w:color="auto" w:val="none"/>
      <w:shd w:fill="auto" w:color="auto" w:val="clear"/>
    </w:rPr>
  </w:style>
  <w:style w:customStyle="true" w:styleId="eSPISCCParagraphDefaultFont" w:type="character">
    <w:name w:val="eSPIS_CC_Paragraph Default Font"/>
    <w:basedOn w:val="Zadanifontodlomka"/>
    <w:rsid w:val="00306C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6CA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6C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6C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4C3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ascii="Times New Roman" w:hAns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asciiTheme="majorHAnsi" w:cstheme="majorBidi" w:eastAsiaTheme="majorEastAsia" w:hAnsiTheme="majorHAnsi"/>
      <w:color w:themeColor="accent1" w:themeShade="BF" w:val="2E74B5"/>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24C32"/>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24C32"/>
    <w:rPr>
      <w:rFonts w:ascii="Arial" w:cs="Times New Roman" w:eastAsia="Times New Roman" w:hAns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1" w:styleId="Naslov2Char" w:type="character">
    <w:name w:val="Naslov 2 Char"/>
    <w:basedOn w:val="Zadanifontodlomka"/>
    <w:link w:val="Naslov2"/>
    <w:uiPriority w:val="9"/>
    <w:semiHidden/>
    <w:rsid w:val="004B4C0C"/>
    <w:rPr>
      <w:rFonts w:asciiTheme="majorHAnsi" w:cstheme="majorBidi" w:eastAsiaTheme="majorEastAsia" w:hAnsiTheme="majorHAnsi"/>
      <w:color w:themeColor="accent1" w:themeShade="BF" w:val="2E74B5"/>
      <w:sz w:val="26"/>
      <w:szCs w:val="26"/>
      <w:lang w:eastAsia="hr-HR"/>
    </w:rPr>
  </w:style>
  <w:style w:customStyle="1" w:styleId="Default" w:type="paragraph">
    <w:name w:val="Default"/>
    <w:rsid w:val="004B4C0C"/>
    <w:pPr>
      <w:autoSpaceDE w:val="0"/>
      <w:autoSpaceDN w:val="0"/>
      <w:adjustRightInd w:val="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D22B73"/>
    <w:rPr>
      <w:rFonts w:ascii="Tahoma" w:cs="Tahoma" w:hAnsi="Tahoma"/>
      <w:sz w:val="16"/>
      <w:szCs w:val="16"/>
    </w:rPr>
  </w:style>
  <w:style w:customStyle="1" w:styleId="TekstbaloniaChar" w:type="character">
    <w:name w:val="Tekst balončića Char"/>
    <w:basedOn w:val="Zadanifontodlomka"/>
    <w:link w:val="Tekstbalonia"/>
    <w:uiPriority w:val="99"/>
    <w:semiHidden/>
    <w:rsid w:val="00D22B7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06CA5"/>
    <w:rPr>
      <w:color w:val="808080"/>
      <w:bdr w:color="auto" w:space="0" w:sz="0" w:val="none"/>
      <w:shd w:color="auto" w:fill="auto" w:val="clear"/>
    </w:rPr>
  </w:style>
  <w:style w:customStyle="1" w:styleId="eSPISCCParagraphDefaultFont" w:type="character">
    <w:name w:val="eSPIS_CC_Paragraph Default Font"/>
    <w:basedOn w:val="Zadanifontodlomka"/>
    <w:rsid w:val="00306C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6CA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6C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6C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90640">
      <w:bodyDiv w:val="true"/>
      <w:marLeft w:val="0"/>
      <w:marRight w:val="0"/>
      <w:marTop w:val="0"/>
      <w:marBottom w:val="0"/>
      <w:divBdr>
        <w:top w:space="0" w:sz="0" w:color="auto" w:val="none"/>
        <w:left w:space="0" w:sz="0" w:color="auto" w:val="none"/>
        <w:bottom w:space="0" w:sz="0" w:color="auto" w:val="none"/>
        <w:right w:space="0" w:sz="0" w:color="auto" w:val="none"/>
      </w:divBdr>
    </w:div>
    <w:div w:id="64188158">
      <w:bodyDiv w:val="true"/>
      <w:marLeft w:val="0"/>
      <w:marRight w:val="0"/>
      <w:marTop w:val="0"/>
      <w:marBottom w:val="0"/>
      <w:divBdr>
        <w:top w:space="0" w:sz="0" w:color="auto" w:val="none"/>
        <w:left w:space="0" w:sz="0" w:color="auto" w:val="none"/>
        <w:bottom w:space="0" w:sz="0" w:color="auto" w:val="none"/>
        <w:right w:space="0" w:sz="0" w:color="auto" w:val="none"/>
      </w:divBdr>
    </w:div>
    <w:div w:id="698118037">
      <w:bodyDiv w:val="true"/>
      <w:marLeft w:val="0"/>
      <w:marRight w:val="0"/>
      <w:marTop w:val="0"/>
      <w:marBottom w:val="0"/>
      <w:divBdr>
        <w:top w:space="0" w:sz="0" w:color="auto" w:val="none"/>
        <w:left w:space="0" w:sz="0" w:color="auto" w:val="none"/>
        <w:bottom w:space="0" w:sz="0" w:color="auto" w:val="none"/>
        <w:right w:space="0" w:sz="0" w:color="auto" w:val="none"/>
      </w:divBdr>
    </w:div>
    <w:div w:id="734350922">
      <w:bodyDiv w:val="true"/>
      <w:marLeft w:val="0"/>
      <w:marRight w:val="0"/>
      <w:marTop w:val="0"/>
      <w:marBottom w:val="0"/>
      <w:divBdr>
        <w:top w:space="0" w:sz="0" w:color="auto" w:val="none"/>
        <w:left w:space="0" w:sz="0" w:color="auto" w:val="none"/>
        <w:bottom w:space="0" w:sz="0" w:color="auto" w:val="none"/>
        <w:right w:space="0" w:sz="0" w:color="auto" w:val="none"/>
      </w:divBdr>
    </w:div>
    <w:div w:id="873730705">
      <w:bodyDiv w:val="true"/>
      <w:marLeft w:val="0"/>
      <w:marRight w:val="0"/>
      <w:marTop w:val="0"/>
      <w:marBottom w:val="0"/>
      <w:divBdr>
        <w:top w:space="0" w:sz="0" w:color="auto" w:val="none"/>
        <w:left w:space="0" w:sz="0" w:color="auto" w:val="none"/>
        <w:bottom w:space="0" w:sz="0" w:color="auto" w:val="none"/>
        <w:right w:space="0" w:sz="0" w:color="auto" w:val="none"/>
      </w:divBdr>
    </w:div>
    <w:div w:id="878467928">
      <w:bodyDiv w:val="true"/>
      <w:marLeft w:val="0"/>
      <w:marRight w:val="0"/>
      <w:marTop w:val="0"/>
      <w:marBottom w:val="0"/>
      <w:divBdr>
        <w:top w:space="0" w:sz="0" w:color="auto" w:val="none"/>
        <w:left w:space="0" w:sz="0" w:color="auto" w:val="none"/>
        <w:bottom w:space="0" w:sz="0" w:color="auto" w:val="none"/>
        <w:right w:space="0" w:sz="0" w:color="auto" w:val="none"/>
      </w:divBdr>
    </w:div>
    <w:div w:id="953363572">
      <w:bodyDiv w:val="true"/>
      <w:marLeft w:val="0"/>
      <w:marRight w:val="0"/>
      <w:marTop w:val="0"/>
      <w:marBottom w:val="0"/>
      <w:divBdr>
        <w:top w:space="0" w:sz="0" w:color="auto" w:val="none"/>
        <w:left w:space="0" w:sz="0" w:color="auto" w:val="none"/>
        <w:bottom w:space="0" w:sz="0" w:color="auto" w:val="none"/>
        <w:right w:space="0" w:sz="0" w:color="auto" w:val="none"/>
      </w:divBdr>
    </w:div>
    <w:div w:id="1501431338">
      <w:bodyDiv w:val="true"/>
      <w:marLeft w:val="0"/>
      <w:marRight w:val="0"/>
      <w:marTop w:val="0"/>
      <w:marBottom w:val="0"/>
      <w:divBdr>
        <w:top w:space="0" w:sz="0" w:color="auto" w:val="none"/>
        <w:left w:space="0" w:sz="0" w:color="auto" w:val="none"/>
        <w:bottom w:space="0" w:sz="0" w:color="auto" w:val="none"/>
        <w:right w:space="0" w:sz="0" w:color="auto" w:val="none"/>
      </w:divBdr>
    </w:div>
    <w:div w:id="1758597117">
      <w:bodyDiv w:val="true"/>
      <w:marLeft w:val="0"/>
      <w:marRight w:val="0"/>
      <w:marTop w:val="0"/>
      <w:marBottom w:val="0"/>
      <w:divBdr>
        <w:top w:space="0" w:sz="0" w:color="auto" w:val="none"/>
        <w:left w:space="0" w:sz="0" w:color="auto" w:val="none"/>
        <w:bottom w:space="0" w:sz="0" w:color="auto" w:val="none"/>
        <w:right w:space="0" w:sz="0" w:color="auto" w:val="none"/>
      </w:divBdr>
    </w:div>
    <w:div w:id="1873181382">
      <w:bodyDiv w:val="true"/>
      <w:marLeft w:val="0"/>
      <w:marRight w:val="0"/>
      <w:marTop w:val="0"/>
      <w:marBottom w:val="0"/>
      <w:divBdr>
        <w:top w:space="0" w:sz="0" w:color="auto" w:val="none"/>
        <w:left w:space="0" w:sz="0" w:color="auto" w:val="none"/>
        <w:bottom w:space="0" w:sz="0" w:color="auto" w:val="none"/>
        <w:right w:space="0" w:sz="0" w:color="auto" w:val="none"/>
      </w:divBdr>
    </w:div>
    <w:div w:id="1951206510">
      <w:bodyDiv w:val="true"/>
      <w:marLeft w:val="0"/>
      <w:marRight w:val="0"/>
      <w:marTop w:val="0"/>
      <w:marBottom w:val="0"/>
      <w:divBdr>
        <w:top w:space="0" w:sz="0" w:color="auto" w:val="none"/>
        <w:left w:space="0" w:sz="0" w:color="auto" w:val="none"/>
        <w:bottom w:space="0" w:sz="0" w:color="auto" w:val="none"/>
        <w:right w:space="0" w:sz="0" w:color="auto" w:val="none"/>
      </w:divBdr>
    </w:div>
    <w:div w:id="2088527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St-3226/2017-26</izvorni_sadrzaj>
    <derivirana_varijabla naziv="DomainObject.Oznaka_1">St-3226/2017-26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St-3226/2017</izvorni_sadrzaj>
    <derivirana_varijabla naziv="DomainObject.Predmet.OznakaBroj_1">St-3226/2017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SENECTA PLUS d.o.o. zastupanog po punomoćniku Damir Pavliško</izvorni_sadrzaj>
    <derivirana_varijabla naziv="DomainObject.Predmet.ProtustrankaFormated_1">  SENECTA PLUS d.o.o. zastupanog po punomoćniku Damir Pavliško</derivirana_varijabla>
  </DomainObject.Predmet.ProtustrankaFormated>
  <DomainObject.Predmet.ProtustrankaFormatedOIB>
    <izvorni_sadrzaj>  SENECTA PLUS d.o.o., OIB 71060214192 zastupanog po punomoćniku Damir Pavliško</izvorni_sadrzaj>
    <derivirana_varijabla naziv="DomainObject.Predmet.ProtustrankaFormatedOIB_1">  SENECTA PLUS d.o.o., OIB 71060214192 zastupanog po punomoćniku Damir Pavliško</derivirana_varijabla>
  </DomainObject.Predmet.ProtustrankaFormatedOIB>
  <DomainObject.Predmet.ProtustrankaFormatedWithAdress>
    <izvorni_sadrzaj> SENECTA PLUS d.o.o., Kneza Trpimira 2/a, 44320 Kutina zastupanog po punomoćniku Damir Pavliško</izvorni_sadrzaj>
    <derivirana_varijabla naziv="DomainObject.Predmet.ProtustrankaFormatedWithAdress_1"> SENECTA PLUS d.o.o., Kneza Trpimira 2/a, 44320 Kutina zastupanog po punomoćniku Damir Pavliško</derivirana_varijabla>
  </DomainObject.Predmet.ProtustrankaFormatedWithAdress>
  <DomainObject.Predmet.ProtustrankaFormatedWithAdressOIB>
    <izvorni_sadrzaj> SENECTA PLUS d.o.o., OIB 71060214192, Kneza Trpimira 2/a, 44320 Kutina zastupanog po punomoćniku Damir Pavliško</izvorni_sadrzaj>
    <derivirana_varijabla naziv="DomainObject.Predmet.ProtustrankaFormatedWithAdressOIB_1"> SENECTA PLUS d.o.o., OIB 71060214192, Kneza Trpimira 2/a, 44320 Kutina zastupanog po punomoćniku Damir Pavliško</derivirana_varijabla>
  </DomainObject.Predmet.ProtustrankaFormatedWithAdressOIB>
  <DomainObject.Predmet.ProtustrankaWithAdress>
    <izvorni_sadrzaj>SENECTA PLUS d.o.o. Kneza Trpimira 2/a, 44320 Kutina</izvorni_sadrzaj>
    <derivirana_varijabla naziv="DomainObject.Predmet.ProtustrankaWithAdress_1">SENECTA PLUS d.o.o. Kneza Trpimira 2/a, 44320 Kutina</derivirana_varijabla>
  </DomainObject.Predmet.ProtustrankaWithAdress>
  <DomainObject.Predmet.ProtustrankaWithAdressOIB>
    <izvorni_sadrzaj>SENECTA PLUS d.o.o., OIB 71060214192, Kneza Trpimira 2/a, 44320 Kutina</izvorni_sadrzaj>
    <derivirana_varijabla naziv="DomainObject.Predmet.ProtustrankaWithAdressOIB_1">SENECTA PLUS d.o.o., OIB 71060214192, Kneza Trpimira 2/a, 44320 Kutina</derivirana_varijabla>
  </DomainObject.Predmet.ProtustrankaWithAdressOIB>
  <DomainObject.Predmet.ProtustrankaNazivFormated>
    <izvorni_sadrzaj>SENECTA PLUS d.o.o.</izvorni_sadrzaj>
    <derivirana_varijabla naziv="DomainObject.Predmet.ProtustrankaNazivFormated_1">SENECTA PLUS d.o.o.</derivirana_varijabla>
  </DomainObject.Predmet.ProtustrankaNazivFormated>
  <DomainObject.Predmet.ProtustrankaNazivFormatedOIB>
    <izvorni_sadrzaj>SENECTA PLUS d.o.o., OIB 71060214192</izvorni_sadrzaj>
    <derivirana_varijabla naziv="DomainObject.Predmet.ProtustrankaNazivFormatedOIB_1">SENECTA PLUS d.o.o., OIB 71060214192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 PU Središnja Hrvatska zastupanog po punomoćniku ŽDO u Sisku</izvorni_sadrzaj>
    <derivirana_varijabla naziv="DomainObject.Predmet.StrankaFormated_1">  FINA Regionalni centar Zagreb; RH MF Porezna uprava , PU Središnja Hrvatska zastupanog po punomoćniku ŽDO u Sisku</derivirana_varijabla>
  </DomainObject.Predmet.StrankaFormated>
  <DomainObject.Predmet.StrankaFormatedOIB>
    <izvorni_sadrzaj>  FINA Regionalni centar Zagreb, OIB 85821130368; RH MF Porezna uprava , PU Središnja Hrvatska, OIB 18683136487 zastupanog po punomoćniku ŽDO u Sisku</izvorni_sadrzaj>
    <derivirana_varijabla naziv="DomainObject.Predmet.StrankaFormatedOIB_1">  FINA Regionalni centar Zagreb, OIB 85821130368; RH MF Porezna uprava , PU Središnja Hrvatska, OIB 18683136487 zastupanog po punomoćniku ŽDO u Sisku</derivirana_varijabla>
  </DomainObject.Predmet.StrankaFormatedOIB>
  <DomainObject.Predmet.StrankaFormatedWithAdress>
    <izvorni_sadrzaj> FINA Regionalni centar Zagreb, Trg svibanjskih žrtava 1995. br. 1, 10000 Zagreb; RH MF Porezna uprava , PU Središnja Hrvatska zastupanog po punomoćniku ŽDO u Sisku</izvorni_sadrzaj>
    <derivirana_varijabla naziv="DomainObject.Predmet.StrankaFormatedWithAdress_1"> FINA Regionalni centar Zagreb, Trg svibanjskih žrtava 1995. br. 1, 10000 Zagreb; RH MF Porezna uprava , PU Središnja Hrvatska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 PU Središnja Hrvatska, OIB 18683136487 zastupanog po punomoćniku ŽDO u Sisku</izvorni_sadrzaj>
    <derivirana_varijabla naziv="DomainObject.Predmet.StrankaFormatedWithAdressOIB_1"> FINA Regionalni centar Zagreb, OIB 85821130368, Trg svibanjskih žrtava 1995. br. 1, 10000 Zagreb; RH MF Porezna uprava , PU Središnja Hrvatska, OIB 18683136487 zastupanog po punomoćniku ŽDO u Sisku</derivirana_varijabla>
  </DomainObject.Predmet.StrankaFormatedWithAdressOIB>
  <DomainObject.Predmet.StrankaWithAdress>
    <izvorni_sadrzaj>FINA Regionalni centar Zagreb Trg svibanjskih žrtava 1995. br. 1,10000 Zagreb,RH MF Porezna uprava , PU Središnja Hrvatska </izvorni_sadrzaj>
    <derivirana_varijabla naziv="DomainObject.Predmet.StrankaWithAdress_1">FINA Regionalni centar Zagreb Trg svibanjskih žrtava 1995. br. 1,10000 Zagreb,RH MF Porezna uprava , PU Središnja Hrvatska </derivirana_varijabla>
  </DomainObject.Predmet.StrankaWithAdress>
  <DomainObject.Predmet.StrankaWithAdressOIB>
    <izvorni_sadrzaj>FINA Regionalni centar Zagreb, OIB 85821130368, Trg svibanjskih žrtava 1995. br. 1,10000 Zagreb,RH MF Porezna uprava , PU Središnja Hrvatska, OIB 18683136487</izvorni_sadrzaj>
    <derivirana_varijabla naziv="DomainObject.Predmet.StrankaWithAdressOIB_1">FINA Regionalni centar Zagreb, OIB 85821130368, Trg svibanjskih žrtava 1995. br. 1,10000 Zagreb,RH MF Porezna uprava , PU Središnja Hrvatska, OIB 18683136487</derivirana_varijabla>
  </DomainObject.Predmet.StrankaWithAdressOIB>
  <DomainObject.Predmet.StrankaNazivFormated>
    <izvorni_sadrzaj>FINA Regionalni centar Zagreb,RH MF Porezna uprava , PU Središnja Hrvatska</izvorni_sadrzaj>
    <derivirana_varijabla naziv="DomainObject.Predmet.StrankaNazivFormated_1">FINA Regionalni centar Zagreb,RH MF Porezna uprava , PU Središnja Hrvatska</derivirana_varijabla>
  </DomainObject.Predmet.StrankaNazivFormated>
  <DomainObject.Predmet.StrankaNazivFormatedOIB>
    <izvorni_sadrzaj>FINA Regionalni centar Zagreb, OIB 85821130368,RH MF Porezna uprava , PU Središnja Hrvatska, OIB 18683136487</izvorni_sadrzaj>
    <derivirana_varijabla naziv="DomainObject.Predmet.StrankaNazivFormatedOIB_1">FINA Regionalni centar Zagreb, OIB 85821130368,RH MF Porezna uprava , PU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 PU Središnja Hrvatska zastupanog po punomoćniku ŽDO u Sisku</item>
    </izvorni_sadrzaj>
    <derivirana_varijabla naziv="DomainObject.Predmet.StrankaListFormated_1">
      <item>FINA Regionalni centar Zagreb</item>
      <item>RH MF Porezna uprava , PU Središnja Hrvatska zastupanog po punomoćniku ŽDO u Sisku</item>
    </derivirana_varijabla>
  </DomainObject.Predmet.StrankaListFormated>
  <DomainObject.Predmet.StrankaListFormatedOIB>
    <izvorni_sadrzaj>
      <item>FINA Regionalni centar Zagreb, OIB 85821130368</item>
      <item>RH MF Porezna uprava , PU Središnja Hrvatska, OIB 18683136487 zastupanog po punomoćniku ŽDO u Sisku</item>
    </izvorni_sadrzaj>
    <derivirana_varijabla naziv="DomainObject.Predmet.StrankaListFormatedOIB_1">
      <item>FINA Regionalni centar Zagreb, OIB 85821130368</item>
      <item>RH MF Porezna uprava , PU Središnja Hrvatska,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 PU Središnja Hrvatska zastupanog po punomoćniku ŽDO u Sisku</item>
    </izvorni_sadrzaj>
    <derivirana_varijabla naziv="DomainObject.Predmet.StrankaListFormatedWithAdress_1">
      <item>FINA Regionalni centar Zagreb, Trg svibanjskih žrtava 1995. br. 1, 10000 Zagreb</item>
      <item>RH MF Porezna uprava , PU Središnja Hrvatska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 PU Središnja Hrvatska,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 PU Središnja Hrvatska, OIB 18683136487 zastupanog po punomoćniku ŽDO u Sisku</item>
    </derivirana_varijabla>
  </DomainObject.Predmet.StrankaListFormatedWithAdressOIB>
  <DomainObject.Predmet.StrankaListNazivFormated>
    <izvorni_sadrzaj>
      <item>FINA Regionalni centar Zagreb</item>
      <item>RH MF Porezna uprava , PU Središnja Hrvatska</item>
    </izvorni_sadrzaj>
    <derivirana_varijabla naziv="DomainObject.Predmet.StrankaListNazivFormated_1">
      <item>FINA Regionalni centar Zagreb</item>
      <item>RH MF Porezna uprava , PU Središnja Hrvatska</item>
    </derivirana_varijabla>
  </DomainObject.Predmet.StrankaListNazivFormated>
  <DomainObject.Predmet.StrankaListNazivFormatedOIB>
    <izvorni_sadrzaj>
      <item>FINA Regionalni centar Zagreb, OIB 85821130368</item>
      <item>RH MF Porezna uprava , PU Središnja Hrvatska, OIB 18683136487</item>
    </izvorni_sadrzaj>
    <derivirana_varijabla naziv="DomainObject.Predmet.StrankaListNazivFormatedOIB_1">
      <item>FINA Regionalni centar Zagreb, OIB 85821130368</item>
      <item>RH MF Porezna uprava , PU Središnja Hrvatska, OIB 18683136487</item>
    </derivirana_varijabla>
  </DomainObject.Predmet.StrankaListNazivFormatedOIB>
  <DomainObject.Predmet.ProtuStrankaListFormated>
    <izvorni_sadrzaj>
      <item>SENECTA PLUS d.o.o. zastupanog po punomoćniku Damir Pavliško</item>
    </izvorni_sadrzaj>
    <derivirana_varijabla naziv="DomainObject.Predmet.ProtuStrankaListFormated_1">
      <item>SENECTA PLUS d.o.o. zastupanog po punomoćniku Damir Pavliško</item>
    </derivirana_varijabla>
  </DomainObject.Predmet.ProtuStrankaListFormated>
  <DomainObject.Predmet.ProtuStrankaListFormatedOIB>
    <izvorni_sadrzaj>
      <item>SENECTA PLUS d.o.o., OIB 71060214192 zastupanog po punomoćniku Damir Pavliško</item>
    </izvorni_sadrzaj>
    <derivirana_varijabla naziv="DomainObject.Predmet.ProtuStrankaListFormatedOIB_1">
      <item>SENECTA PLUS d.o.o., OIB 71060214192 zastupanog po punomoćniku Damir Pavliško</item>
    </derivirana_varijabla>
  </DomainObject.Predmet.ProtuStrankaListFormatedOIB>
  <DomainObject.Predmet.ProtuStrankaListFormatedWithAdress>
    <izvorni_sadrzaj>
      <item>SENECTA PLUS d.o.o., Kneza Trpimira 2/a, 44320 Kutina zastupanog po punomoćniku Damir Pavliško</item>
    </izvorni_sadrzaj>
    <derivirana_varijabla naziv="DomainObject.Predmet.ProtuStrankaListFormatedWithAdress_1">
      <item>SENECTA PLUS d.o.o., Kneza Trpimira 2/a, 44320 Kutina zastupanog po punomoćniku Damir Pavliško</item>
    </derivirana_varijabla>
  </DomainObject.Predmet.ProtuStrankaListFormatedWithAdress>
  <DomainObject.Predmet.ProtuStrankaListFormatedWithAdressOIB>
    <izvorni_sadrzaj>
      <item>SENECTA PLUS d.o.o., OIB 71060214192, Kneza Trpimira 2/a, 44320 Kutina zastupanog po punomoćniku Damir Pavliško</item>
    </izvorni_sadrzaj>
    <derivirana_varijabla naziv="DomainObject.Predmet.ProtuStrankaListFormatedWithAdressOIB_1">
      <item>SENECTA PLUS d.o.o., OIB 71060214192, Kneza Trpimira 2/a, 44320 Kutina zastupanog po punomoćniku Damir Pavliško</item>
    </derivirana_varijabla>
  </DomainObject.Predmet.ProtuStrankaListFormatedWithAdressOIB>
  <DomainObject.Predmet.ProtuStrankaListNazivFormated>
    <izvorni_sadrzaj>
      <item>SENECTA PLUS d.o.o.</item>
    </izvorni_sadrzaj>
    <derivirana_varijabla naziv="DomainObject.Predmet.ProtuStrankaListNazivFormated_1">
      <item>SENECTA PLUS d.o.o.</item>
    </derivirana_varijabla>
  </DomainObject.Predmet.ProtuStrankaListNazivFormated>
  <DomainObject.Predmet.ProtuStrankaListNazivFormatedOIB>
    <izvorni_sadrzaj>
      <item>SENECTA PLUS d.o.o., OIB 71060214192</item>
    </izvorni_sadrzaj>
    <derivirana_varijabla naziv="DomainObject.Predmet.ProtuStrankaListNazivFormatedOIB_1">
      <item>SENECTA PLUS d.o.o., OIB 71060214192</item>
    </derivirana_varijabla>
  </DomainObject.Predmet.ProtuStrankaListNazivFormatedOIB>
  <DomainObject.Predmet.OstaliListFormated>
    <izvorni_sadrzaj>
      <item>Damir Pavliško punomoćnik sudionika u postupku SENECTA PLUS d.o.o.</item>
      <item>ŽDO u Sisku punomoćnik sudionika u postupku RH MF Porezna uprava , PU Središnja Hrvatska</item>
    </izvorni_sadrzaj>
    <derivirana_varijabla naziv="DomainObject.Predmet.OstaliListFormated_1">
      <item>Damir Pavliško punomoćnik sudionika u postupku SENECTA PLUS d.o.o.</item>
      <item>ŽDO u Sisku punomoćnik sudionika u postupku RH MF Porezna uprava , PU Središnja Hrvatska</item>
    </derivirana_varijabla>
  </DomainObject.Predmet.OstaliListFormated>
  <DomainObject.Predmet.OstaliListFormatedOIB>
    <izvorni_sadrzaj>
      <item>Damir Pavliško, OIB 58019458249 punomoćnik sudionika u postupku SENECTA PLUS d.o.o.</item>
      <item>ŽDO u Sisku, OIB 05526850490 punomoćnik sudionika u postupku RH MF Porezna uprava , PU Središnja Hrvatska</item>
    </izvorni_sadrzaj>
    <derivirana_varijabla naziv="DomainObject.Predmet.OstaliListFormatedOIB_1">
      <item>Damir Pavliško, OIB 58019458249 punomoćnik sudionika u postupku SENECTA PLUS d.o.o.</item>
      <item>ŽDO u Sisku, OIB 05526850490 punomoćnik sudionika u postupku RH MF Porezna uprava , PU Središnja Hrvatska</item>
    </derivirana_varijabla>
  </DomainObject.Predmet.OstaliListFormatedOIB>
  <DomainObject.Predmet.OstaliListFormatedWithAdress>
    <izvorni_sadrzaj>
      <item>Damir Pavliško, Ulica Huga Ehrlicha 3, 10000 Zagreb punomoćnik sudionika u postupku SENECTA PLUS d.o.o.</item>
      <item>ŽDO u Sisku, Ferde Hefelea 57, 44000 Sisak punomoćnik sudionika u postupku RH MF Porezna uprava , PU Središnja Hrvatska</item>
    </izvorni_sadrzaj>
    <derivirana_varijabla naziv="DomainObject.Predmet.OstaliListFormatedWithAdress_1">
      <item>Damir Pavliško, Ulica Huga Ehrlicha 3, 10000 Zagreb punomoćnik sudionika u postupku SENECTA PLUS d.o.o.</item>
      <item>ŽDO u Sisku, Ferde Hefelea 57, 44000 Sisak punomoćnik sudionika u postupku RH MF Porezna uprava , PU Središnja Hrvatska</item>
    </derivirana_varijabla>
  </DomainObject.Predmet.OstaliListFormatedWithAdress>
  <DomainObject.Predmet.OstaliListFormatedWithAdressOIB>
    <izvorni_sadrzaj>
      <item>Damir Pavliško, OIB 58019458249, Ulica Huga Ehrlicha 3, 10000 Zagreb punomoćnik sudionika u postupku SENECTA PLUS d.o.o.</item>
      <item>ŽDO u Sisku, OIB 05526850490, Ferde Hefelea 57, 44000 Sisak punomoćnik sudionika u postupku RH MF Porezna uprava , PU Središnja Hrvatska</item>
    </izvorni_sadrzaj>
    <derivirana_varijabla naziv="DomainObject.Predmet.OstaliListFormatedWithAdressOIB_1">
      <item>Damir Pavliško, OIB 58019458249, Ulica Huga Ehrlicha 3, 10000 Zagreb punomoćnik sudionika u postupku SENECTA PLUS d.o.o.</item>
      <item>ŽDO u Sisku, OIB 05526850490, Ferde Hefelea 57, 44000 Sisak punomoćnik sudionika u postupku RH MF Porezna uprava , PU Središnja Hrvatska</item>
    </derivirana_varijabla>
  </DomainObject.Predmet.OstaliListFormatedWithAdressOIB>
  <DomainObject.Predmet.OstaliListNazivFormated>
    <izvorni_sadrzaj>
      <item>Damir Pavliško</item>
      <item>ŽDO u Sisku</item>
    </izvorni_sadrzaj>
    <derivirana_varijabla naziv="DomainObject.Predmet.OstaliListNazivFormated_1">
      <item>Damir Pavliško</item>
      <item>ŽDO u Sisku</item>
    </derivirana_varijabla>
  </DomainObject.Predmet.OstaliListNazivFormated>
  <DomainObject.Predmet.OstaliListNazivFormatedOIB>
    <izvorni_sadrzaj>
      <item>Damir Pavliško, OIB 58019458249</item>
      <item>ŽDO u Sisku, OIB 05526850490</item>
    </izvorni_sadrzaj>
    <derivirana_varijabla naziv="DomainObject.Predmet.OstaliListNazivFormatedOIB_1">
      <item>Damir Pavliško, OIB 58019458249</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St-3226/2017-26</izvorni_sadrzaj>
    <derivirana_varijabla naziv="DomainObject.PoslovniBrojDokumenta_1">St-3226/2017-26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SENECTA PLUS d.o.o.</izvorni_sadrzaj>
    <derivirana_varijabla naziv="DomainObject.Predmet.ProtustrankaIDrugi_1">SENECTA PLUS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SENECTA PLUS d.o.o., OIB 71060214192, Kneza Trpimira 2/a, 44320 Kutina</izvorni_sadrzaj>
    <derivirana_varijabla naziv="DomainObject.Predmet.ProtustrankaIDrugiAdressOIB_1">SENECTA PLUS d.o.o., OIB 71060214192, Kneza Trpimira 2/a,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SENECTA PLUS d.o.o.</item>
      <item>FINA Regionalni centar Zagreb</item>
      <item>Damir Pavliško</item>
      <item>RH MF Porezna uprava , PU Središnja Hrvatska</item>
      <item>ŽDO u Sisku</item>
    </izvorni_sadrzaj>
    <derivirana_varijabla naziv="DomainObject.Predmet.SudioniciListNaziv_1">
      <item>SENECTA PLUS d.o.o.</item>
      <item>FINA Regionalni centar Zagreb</item>
      <item>Damir Pavliško</item>
      <item>RH MF Porezna uprava , PU Središnja Hrvatska</item>
      <item>ŽDO u Sisku</item>
    </derivirana_varijabla>
  </DomainObject.Predmet.SudioniciListNaziv>
  <DomainObject.Predmet.SudioniciListAdressOIB>
    <izvorni_sadrzaj>
      <item>SENECTA PLUS d.o.o., OIB 71060214192, Kneza Trpimira 2/a,44320 Kutina</item>
      <item>FINA Regionalni centar Zagreb, OIB 85821130368, Trg svibanjskih žrtava 1995. br. 1,10000 Zagreb</item>
      <item>Damir Pavliško, OIB 58019458249, Ulica Huga Ehrlicha 3,10000 Zagreb</item>
      <item>RH MF Porezna uprava , PU Središnja Hrvatska, OIB 18683136487</item>
      <item>ŽDO u Sisku, OIB 05526850490, Ferde Hefelea 57,44000 Sisak</item>
    </izvorni_sadrzaj>
    <derivirana_varijabla naziv="DomainObject.Predmet.SudioniciListAdressOIB_1">
      <item>SENECTA PLUS d.o.o., OIB 71060214192, Kneza Trpimira 2/a,44320 Kutina</item>
      <item>FINA Regionalni centar Zagreb, OIB 85821130368, Trg svibanjskih žrtava 1995. br. 1,10000 Zagreb</item>
      <item>Damir Pavliško, OIB 58019458249, Ulica Huga Ehrlicha 3,10000 Zagreb</item>
      <item>RH MF Porezna uprava , PU Središnja Hrvatska,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71060214192</item>
      <item>, OIB 85821130368</item>
      <item>, OIB 58019458249</item>
      <item>, OIB 18683136487</item>
      <item>, OIB 05526850490</item>
    </izvorni_sadrzaj>
    <derivirana_varijabla naziv="DomainObject.Predmet.SudioniciListNazivOIB_1">
      <item>, OIB 71060214192</item>
      <item>, OIB 85821130368</item>
      <item>, OIB 58019458249</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2019.</izvorni_sadrzaj>
    <derivirana_varijabla naziv="DomainObject.Predmet.DatumZadnjeOdrzaneSudskeRadnje_1">1. ožujka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St-3226/2017-21</izvorni_sadrzaj>
    <derivirana_varijabla naziv="DomainObject.PredzadnjaOdlukaIzPredmeta.Oznaka_1">St-3226/2017-21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1618</properties:Words>
  <properties:Characters>8951</properties:Characters>
  <properties:Lines>190</properties:Lines>
  <properties:Paragraphs>50</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2019-03-06T15:19:00Z</dcterms:created>
  <dc:creator>Maja Praljak</dc:creator>
  <dc:description/>
  <cp:keywords/>
  <cp:lastModifiedBy>Nikolina Krunić</cp:lastModifiedBy>
  <cp:lastPrinted>2019-03-14T13:32:00Z</cp:lastPrinted>
  <dcterms:modified xmlns:xsi="http://www.w3.org/2001/XMLSchema-instance" xsi:type="dcterms:W3CDTF">2019-03-14T13:32:00Z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St-3226/2017-26 / Odluka - Rješenje - otvaranje stečajnog postupka (6._Otvaranje_SP-_nekretnine-_nakon_skraćenog._otvaranje_sp-_nekretnine-_nakon_skraćenog)</vt:lpwstr>
  </prop:property>
  <prop:property name="CC_coloring" pid="4" fmtid="{D5CDD505-2E9C-101B-9397-08002B2CF9AE}">
    <vt:bool>false</vt:bool>
  </prop:property>
  <prop:property name="BrojStranica" pid="5" fmtid="{D5CDD505-2E9C-101B-9397-08002B2CF9AE}">
    <vt:i4>4</vt:i4>
  </prop:property>
</prop:Properties>
</file>