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4dc9282" w14:paraId="4dc9282" w:rsidRDefault="00255EB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 w:rsidR="00F86F4A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7633C7">
        <w:rPr>
          <w:sz w:val="24"/>
          <w:szCs w:val="24"/>
        </w:rPr>
        <w:t>2</w:t>
      </w:r>
      <w:r w:rsidRPr="00C716BA">
        <w:rPr>
          <w:sz w:val="24"/>
          <w:szCs w:val="24"/>
        </w:rPr>
        <w:t>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F3100F">
        <w:rPr>
          <w:sz w:val="24"/>
          <w:szCs w:val="24"/>
        </w:rPr>
        <w:t>5712</w:t>
      </w:r>
      <w:r w:rsidR="00C716BA" w:rsidRPr="00C716BA">
        <w:rPr>
          <w:sz w:val="24"/>
          <w:szCs w:val="24"/>
        </w:rPr>
        <w:t>/2016</w:t>
      </w:r>
      <w:r w:rsidR="00FA1971">
        <w:rPr>
          <w:sz w:val="24"/>
          <w:szCs w:val="24"/>
        </w:rPr>
        <w:t>-14</w:t>
      </w: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F3100F" w:rsidP="000F5B5D" w:rsidR="00F3100F" w:rsidRPr="00905C89">
      <w:pPr>
        <w:ind w:left="2880"/>
        <w:rPr>
          <w:sz w:val="24"/>
        </w:rPr>
      </w:pP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F3100F" w:rsidR="002B2DAC" w:rsidRPr="00F3100F">
      <w:pPr>
        <w:ind w:firstLine="708"/>
        <w:jc w:val="both"/>
        <w:rPr>
          <w:sz w:val="24"/>
          <w:szCs w:val="24"/>
        </w:rPr>
      </w:pPr>
      <w:r w:rsidRPr="00F3100F">
        <w:rPr>
          <w:sz w:val="24"/>
          <w:szCs w:val="24"/>
        </w:rPr>
        <w:t xml:space="preserve">TRGOVAČKI SUD U ZAGREBU, po sucu </w:t>
      </w:r>
      <w:r w:rsidR="0059682F" w:rsidRPr="00F3100F">
        <w:rPr>
          <w:sz w:val="24"/>
          <w:szCs w:val="24"/>
        </w:rPr>
        <w:t xml:space="preserve">tog </w:t>
      </w:r>
      <w:r w:rsidR="00417323" w:rsidRPr="00F3100F">
        <w:rPr>
          <w:sz w:val="24"/>
          <w:szCs w:val="24"/>
        </w:rPr>
        <w:t>suda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Luciji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Butigan</w:t>
      </w:r>
      <w:r w:rsidRPr="00F3100F">
        <w:rPr>
          <w:sz w:val="24"/>
          <w:szCs w:val="24"/>
        </w:rPr>
        <w:t xml:space="preserve">, kao </w:t>
      </w:r>
      <w:r w:rsidR="00417323" w:rsidRPr="00F3100F">
        <w:rPr>
          <w:sz w:val="24"/>
          <w:szCs w:val="24"/>
        </w:rPr>
        <w:t>sucu pojedincu</w:t>
      </w:r>
      <w:r w:rsidRPr="00F3100F">
        <w:rPr>
          <w:sz w:val="24"/>
          <w:szCs w:val="24"/>
        </w:rPr>
        <w:t xml:space="preserve">, u </w:t>
      </w:r>
      <w:r w:rsidR="003F0AD7" w:rsidRPr="00F3100F">
        <w:rPr>
          <w:sz w:val="24"/>
          <w:szCs w:val="24"/>
        </w:rPr>
        <w:t>pred</w:t>
      </w:r>
      <w:r w:rsidRPr="00F3100F">
        <w:rPr>
          <w:sz w:val="24"/>
          <w:szCs w:val="24"/>
        </w:rPr>
        <w:t xml:space="preserve">stečajnom postupku nad dužnikom </w:t>
      </w:r>
      <w:r w:rsidR="00F3100F" w:rsidRPr="00F3100F">
        <w:rPr>
          <w:sz w:val="24"/>
          <w:szCs w:val="24"/>
        </w:rPr>
        <w:t>SIGNAL SERVIS d.o.o. Zagreb, Jordanovac 47,  OIB: 53378619995</w:t>
      </w:r>
      <w:r w:rsidR="003C0E1A">
        <w:rPr>
          <w:sz w:val="24"/>
          <w:szCs w:val="24"/>
        </w:rPr>
        <w:t>,</w:t>
      </w:r>
      <w:r w:rsidR="00F3100F"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 xml:space="preserve">dana </w:t>
      </w:r>
      <w:r w:rsidR="00B8537C">
        <w:rPr>
          <w:sz w:val="24"/>
          <w:szCs w:val="24"/>
        </w:rPr>
        <w:t>19</w:t>
      </w:r>
      <w:r w:rsidR="00CD7003">
        <w:rPr>
          <w:sz w:val="24"/>
          <w:szCs w:val="24"/>
        </w:rPr>
        <w:t xml:space="preserve">. </w:t>
      </w:r>
      <w:r w:rsidR="00B8537C">
        <w:rPr>
          <w:sz w:val="24"/>
          <w:szCs w:val="24"/>
        </w:rPr>
        <w:t>prosinca</w:t>
      </w:r>
      <w:r w:rsidR="00CD7003">
        <w:rPr>
          <w:sz w:val="24"/>
          <w:szCs w:val="24"/>
        </w:rPr>
        <w:t xml:space="preserve"> 2016 godine</w:t>
      </w:r>
    </w:p>
    <w:p w:rsidRDefault="004D45C7" w:rsidP="004D45C7" w:rsidR="004D45C7" w:rsidRPr="00F3100F">
      <w:pPr>
        <w:widowControl/>
        <w:jc w:val="both"/>
        <w:rPr>
          <w:sz w:val="24"/>
          <w:szCs w:val="24"/>
        </w:rPr>
      </w:pPr>
    </w:p>
    <w:p w:rsidRDefault="004D45C7" w:rsidP="004D45C7" w:rsidR="004D45C7" w:rsidRPr="00B8537C">
      <w:pPr>
        <w:widowControl/>
        <w:jc w:val="center"/>
        <w:rPr>
          <w:sz w:val="24"/>
          <w:szCs w:val="24"/>
        </w:rPr>
      </w:pPr>
      <w:r w:rsidRPr="00B8537C">
        <w:rPr>
          <w:sz w:val="24"/>
          <w:szCs w:val="24"/>
        </w:rPr>
        <w:t>r i j e š i o   j e</w:t>
      </w:r>
    </w:p>
    <w:p w:rsidRDefault="004D45C7" w:rsidP="00B8537C" w:rsidR="004D45C7" w:rsidRPr="00151FCB">
      <w:pPr>
        <w:widowControl/>
        <w:jc w:val="both"/>
        <w:rPr>
          <w:sz w:val="24"/>
          <w:szCs w:val="24"/>
        </w:rPr>
      </w:pPr>
    </w:p>
    <w:p w:rsidRDefault="00B8537C" w:rsidP="00B8537C" w:rsidR="00B8537C">
      <w:pPr>
        <w:widowControl/>
        <w:ind w:firstLine="360"/>
        <w:jc w:val="both"/>
        <w:rPr>
          <w:sz w:val="24"/>
          <w:szCs w:val="24"/>
        </w:rPr>
      </w:pPr>
      <w:r w:rsidRPr="00B8537C">
        <w:rPr>
          <w:sz w:val="24"/>
          <w:szCs w:val="24"/>
        </w:rPr>
        <w:t xml:space="preserve">Ispravlja se Rješenje br. St-5712/16 od 25. studenog 2016., u točki I.1. izreke, na način da umjesto pogrešno navedenog ukupnog iznosa utvrđenih tražbina od 40.457.631,75 kn, treba stajati ukupno </w:t>
      </w:r>
      <w:r w:rsidR="00C648C8">
        <w:rPr>
          <w:sz w:val="24"/>
          <w:szCs w:val="24"/>
        </w:rPr>
        <w:t>utvrđene tražbine u iznosu</w:t>
      </w:r>
      <w:r>
        <w:rPr>
          <w:sz w:val="24"/>
          <w:szCs w:val="24"/>
        </w:rPr>
        <w:t xml:space="preserve"> od 41.617.235,57 kn.</w:t>
      </w:r>
    </w:p>
    <w:p w:rsidRDefault="00B8537C" w:rsidP="00B8537C" w:rsidR="00B8537C">
      <w:pPr>
        <w:widowControl/>
        <w:ind w:firstLine="360"/>
        <w:jc w:val="both"/>
        <w:rPr>
          <w:sz w:val="24"/>
          <w:szCs w:val="24"/>
        </w:rPr>
      </w:pPr>
    </w:p>
    <w:p w:rsidRDefault="00B8537C" w:rsidP="00B8537C" w:rsidR="00E33F8D" w:rsidRPr="00B8537C">
      <w:pPr>
        <w:widowControl/>
        <w:ind w:firstLine="360"/>
        <w:jc w:val="both"/>
        <w:rPr>
          <w:rFonts w:cs="Arial" w:hAnsi="Arial" w:ascii="Arial"/>
          <w:sz w:val="22"/>
          <w:szCs w:val="22"/>
        </w:rPr>
      </w:pPr>
      <w:r w:rsidRPr="00B8537C">
        <w:rPr>
          <w:rFonts w:cs="Arial" w:hAnsi="Arial" w:ascii="Arial"/>
          <w:sz w:val="22"/>
          <w:szCs w:val="22"/>
        </w:rPr>
        <w:t xml:space="preserve">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C45AC8" w:rsidP="00B8537C" w:rsidR="000C0E8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Naknadnim uvidom u Rješenje ovog suda br. St-5712/16 od 25. studenog 2016., a u odnosu na ukupan iznos utvrđenih tražbina, utvrđeno je, da je pogrešno naveden iznos od 40.457.631,75 kn. Zapravo, a nakon ponovne provjere zbroja tražbina svih vjerovnika, točan iznos ukupno utvrđenih tražbina iznosi 41.617.235,57 kn.</w:t>
      </w:r>
      <w:r w:rsidR="00D40A17">
        <w:rPr>
          <w:sz w:val="24"/>
          <w:szCs w:val="24"/>
        </w:rPr>
        <w:tab/>
      </w:r>
      <w:r w:rsidR="000C0E88">
        <w:rPr>
          <w:sz w:val="24"/>
          <w:szCs w:val="24"/>
        </w:rPr>
        <w:t xml:space="preserve"> </w:t>
      </w:r>
    </w:p>
    <w:p w:rsidRDefault="00361D6B" w:rsidP="00C45AC8" w:rsidR="00C45AC8" w:rsidRPr="00C45AC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45AC8" w:rsidRPr="00C45AC8">
        <w:rPr>
          <w:sz w:val="24"/>
          <w:szCs w:val="24"/>
        </w:rPr>
        <w:t xml:space="preserve">Kako se radi o očitoj pogrešci u računanju prilikom zbrajanja </w:t>
      </w:r>
      <w:r w:rsidR="00C45AC8">
        <w:rPr>
          <w:sz w:val="24"/>
          <w:szCs w:val="24"/>
        </w:rPr>
        <w:t xml:space="preserve">iznosa </w:t>
      </w:r>
      <w:r w:rsidR="00C45AC8" w:rsidRPr="00C45AC8">
        <w:rPr>
          <w:sz w:val="24"/>
          <w:szCs w:val="24"/>
        </w:rPr>
        <w:t>svih tražbina, to je</w:t>
      </w:r>
      <w:r w:rsidR="00C45AC8">
        <w:rPr>
          <w:sz w:val="24"/>
          <w:szCs w:val="24"/>
        </w:rPr>
        <w:t>,</w:t>
      </w:r>
      <w:r w:rsidR="00C45AC8" w:rsidRPr="00C45AC8">
        <w:rPr>
          <w:sz w:val="24"/>
          <w:szCs w:val="24"/>
        </w:rPr>
        <w:t xml:space="preserve"> na temelju čl. 347. Zakona o parničnom postupku (Narodne novine broj: 53/91, 91/92, 112/99, 88/01, 117/03, 88/05, 2/07, 84/08, 96/08, 123/08, 57/11, 148/11, 25/13)</w:t>
      </w:r>
      <w:r w:rsidR="00C45AC8">
        <w:rPr>
          <w:sz w:val="24"/>
          <w:szCs w:val="24"/>
        </w:rPr>
        <w:t xml:space="preserve"> i čl. 342. ZPP-a, a u svezi s čl. 10. Stečajnog zakona (Narodne novine 71/15), doneseno ovo rješenje.</w:t>
      </w:r>
    </w:p>
    <w:p w:rsidRDefault="00227370" w:rsidP="00490B87" w:rsidR="00227370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C45AC8">
        <w:rPr>
          <w:sz w:val="24"/>
          <w:szCs w:val="24"/>
        </w:rPr>
        <w:t>19</w:t>
      </w:r>
      <w:r w:rsidR="008D5068">
        <w:rPr>
          <w:sz w:val="24"/>
          <w:szCs w:val="24"/>
        </w:rPr>
        <w:t>.</w:t>
      </w:r>
      <w:r w:rsidR="007D4A0F">
        <w:rPr>
          <w:sz w:val="24"/>
          <w:szCs w:val="24"/>
        </w:rPr>
        <w:t xml:space="preserve"> </w:t>
      </w:r>
      <w:r w:rsidR="00C45AC8">
        <w:rPr>
          <w:sz w:val="24"/>
          <w:szCs w:val="24"/>
        </w:rPr>
        <w:t>prosinca</w:t>
      </w:r>
      <w:r w:rsidR="004A4F10">
        <w:rPr>
          <w:sz w:val="24"/>
          <w:szCs w:val="24"/>
        </w:rPr>
        <w:t xml:space="preserve"> 2016.</w:t>
      </w:r>
    </w:p>
    <w:p w:rsidRDefault="007D4A0F" w:rsidP="007D4A0F" w:rsidR="004D45C7" w:rsidRPr="00151FCB">
      <w:pPr>
        <w:widowControl/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CD7003">
        <w:rPr>
          <w:sz w:val="24"/>
          <w:szCs w:val="24"/>
        </w:rPr>
        <w:t xml:space="preserve">      </w:t>
      </w:r>
      <w:r w:rsidR="004D45C7" w:rsidRPr="00151FCB">
        <w:rPr>
          <w:sz w:val="24"/>
          <w:szCs w:val="24"/>
        </w:rPr>
        <w:t xml:space="preserve">SUDAC:  </w:t>
      </w:r>
    </w:p>
    <w:p w:rsidRDefault="000D52F8" w:rsidP="008A1D6F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7D4A0F">
        <w:rPr>
          <w:sz w:val="24"/>
          <w:szCs w:val="24"/>
        </w:rPr>
        <w:t>Lucija Butigan</w:t>
      </w:r>
      <w:r w:rsidR="00D24AAF">
        <w:rPr>
          <w:sz w:val="24"/>
          <w:szCs w:val="24"/>
        </w:rPr>
        <w:t>, v.r.</w:t>
      </w:r>
    </w:p>
    <w:p w:rsidRDefault="00CD7003" w:rsidP="004D45C7" w:rsidR="00CD7003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F42084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D24AAF" w:rsidP="007F0C2B" w:rsidR="00D24AAF" w:rsidRPr="00D24AAF">
      <w:pPr>
        <w:ind w:left="4332"/>
        <w:rPr>
          <w:sz w:val="24"/>
          <w:szCs w:val="24"/>
        </w:rPr>
      </w:pPr>
      <w:r w:rsidRPr="00D24AAF">
        <w:rPr>
          <w:sz w:val="24"/>
          <w:szCs w:val="24"/>
        </w:rPr>
        <w:t xml:space="preserve">      Za točnost otpravka-ovlašteni službenik:</w:t>
      </w:r>
    </w:p>
    <w:p w:rsidRDefault="00D24AAF" w:rsidP="007F0C2B" w:rsidR="00D24AAF" w:rsidRPr="00D24AAF">
      <w:pPr>
        <w:jc w:val="both"/>
        <w:rPr>
          <w:sz w:val="24"/>
          <w:szCs w:val="24"/>
        </w:rPr>
      </w:pPr>
      <w:r w:rsidRPr="00D24AAF">
        <w:rPr>
          <w:sz w:val="24"/>
          <w:szCs w:val="24"/>
        </w:rPr>
        <w:t xml:space="preserve">  </w:t>
      </w:r>
      <w:r w:rsidRPr="00D24AAF">
        <w:rPr>
          <w:sz w:val="24"/>
          <w:szCs w:val="24"/>
        </w:rPr>
        <w:tab/>
      </w:r>
      <w:r w:rsidRPr="00D24AAF">
        <w:rPr>
          <w:sz w:val="24"/>
          <w:szCs w:val="24"/>
        </w:rPr>
        <w:tab/>
      </w:r>
      <w:r w:rsidRPr="00D24AAF">
        <w:rPr>
          <w:sz w:val="24"/>
          <w:szCs w:val="24"/>
        </w:rPr>
        <w:tab/>
      </w:r>
      <w:r w:rsidRPr="00D24AAF">
        <w:rPr>
          <w:sz w:val="24"/>
          <w:szCs w:val="24"/>
        </w:rPr>
        <w:tab/>
      </w:r>
      <w:r w:rsidRPr="00D24AAF">
        <w:rPr>
          <w:sz w:val="24"/>
          <w:szCs w:val="24"/>
        </w:rPr>
        <w:tab/>
        <w:t xml:space="preserve">                                  </w:t>
      </w:r>
      <w:r>
        <w:rPr>
          <w:sz w:val="24"/>
          <w:szCs w:val="24"/>
        </w:rPr>
        <w:t xml:space="preserve">    </w:t>
      </w:r>
      <w:r w:rsidRPr="00D24AAF">
        <w:rPr>
          <w:sz w:val="24"/>
          <w:szCs w:val="24"/>
        </w:rPr>
        <w:t>(Valentina Kranjčić)</w:t>
      </w:r>
    </w:p>
    <w:p w:rsidRDefault="00C45AC8" w:rsidP="00D55EA0" w:rsidR="00C45AC8">
      <w:pPr>
        <w:tabs>
          <w:tab w:pos="720" w:val="left"/>
        </w:tabs>
        <w:jc w:val="both"/>
        <w:rPr>
          <w:sz w:val="22"/>
          <w:szCs w:val="22"/>
        </w:rPr>
      </w:pPr>
    </w:p>
    <w:p w:rsidRDefault="00CD7003" w:rsidP="00D55EA0" w:rsidR="006D51EF" w:rsidRPr="00D24AAF">
      <w:pPr>
        <w:tabs>
          <w:tab w:pos="720" w:val="left"/>
        </w:tabs>
        <w:jc w:val="both"/>
        <w:rPr>
          <w:color w:val="FFFFFF"/>
          <w:sz w:val="22"/>
          <w:szCs w:val="22"/>
        </w:rPr>
      </w:pPr>
      <w:r w:rsidRPr="00D24AAF">
        <w:rPr>
          <w:color w:val="FFFFFF"/>
          <w:sz w:val="22"/>
          <w:szCs w:val="22"/>
        </w:rPr>
        <w:t>Dna:</w:t>
      </w:r>
    </w:p>
    <w:p w:rsidRDefault="00CD7003" w:rsidP="00D55EA0" w:rsidR="00CD7003" w:rsidRPr="00D24AAF">
      <w:pPr>
        <w:tabs>
          <w:tab w:pos="720" w:val="left"/>
        </w:tabs>
        <w:jc w:val="both"/>
        <w:rPr>
          <w:color w:val="FFFFFF"/>
          <w:sz w:val="22"/>
          <w:szCs w:val="22"/>
        </w:rPr>
      </w:pPr>
      <w:r w:rsidRPr="00D24AAF">
        <w:rPr>
          <w:color w:val="FFFFFF"/>
          <w:sz w:val="22"/>
          <w:szCs w:val="22"/>
        </w:rPr>
        <w:t>1. e-oglasna ploča 8 dana</w:t>
      </w:r>
    </w:p>
    <w:p w:rsidRDefault="00CD7003" w:rsidP="00D55EA0" w:rsidR="00CD7003" w:rsidRPr="00D24AAF">
      <w:pPr>
        <w:tabs>
          <w:tab w:pos="720" w:val="left"/>
        </w:tabs>
        <w:jc w:val="both"/>
        <w:rPr>
          <w:color w:val="FFFFFF"/>
          <w:sz w:val="22"/>
          <w:szCs w:val="22"/>
        </w:rPr>
      </w:pPr>
      <w:r w:rsidRPr="00D24AAF">
        <w:rPr>
          <w:color w:val="FFFFFF"/>
          <w:sz w:val="22"/>
          <w:szCs w:val="22"/>
        </w:rPr>
        <w:t>2. dužniku putem punomoćnika</w:t>
      </w:r>
    </w:p>
    <w:p w:rsidRDefault="00CD7003" w:rsidP="00D55EA0" w:rsidR="00C45AC8" w:rsidRPr="00D24AAF">
      <w:pPr>
        <w:tabs>
          <w:tab w:pos="720" w:val="left"/>
        </w:tabs>
        <w:jc w:val="both"/>
        <w:rPr>
          <w:color w:val="FFFFFF"/>
          <w:sz w:val="22"/>
          <w:szCs w:val="22"/>
        </w:rPr>
      </w:pPr>
      <w:r w:rsidRPr="00D24AAF">
        <w:rPr>
          <w:color w:val="FFFFFF"/>
          <w:sz w:val="22"/>
          <w:szCs w:val="22"/>
        </w:rPr>
        <w:lastRenderedPageBreak/>
        <w:t>3. povjereniku</w:t>
      </w:r>
    </w:p>
    <w:p w:rsidRDefault="00586E5C" w:rsidP="00D55EA0" w:rsidR="00586E5C" w:rsidRPr="001304B5">
      <w:pPr>
        <w:tabs>
          <w:tab w:pos="720" w:val="left"/>
        </w:tabs>
        <w:jc w:val="both"/>
        <w:rPr>
          <w:color w:val="FFFFFF"/>
          <w:sz w:val="22"/>
          <w:szCs w:val="22"/>
        </w:rPr>
      </w:pPr>
      <w:r w:rsidRPr="001304B5">
        <w:rPr>
          <w:color w:val="FFFFFF"/>
          <w:sz w:val="22"/>
          <w:szCs w:val="22"/>
        </w:rPr>
        <w:t>4. Fina</w:t>
      </w:r>
    </w:p>
    <w:sectPr w:rsidSect="00C45AC8" w:rsidR="00586E5C" w:rsidRPr="001304B5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F0" w:rsidR="006E45F0">
      <w:r>
        <w:separator/>
      </w:r>
    </w:p>
  </w:endnote>
  <w:endnote w:id="0" w:type="continuationSeparator">
    <w:p w:rsidRDefault="006E45F0" w:rsidR="006E4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F0" w:rsidR="006E45F0">
      <w:r>
        <w:separator/>
      </w:r>
    </w:p>
  </w:footnote>
  <w:footnote w:id="0" w:type="continuationSeparator">
    <w:p w:rsidRDefault="006E45F0" w:rsidR="006E45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3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3100F">
      <w:rPr>
        <w:sz w:val="24"/>
        <w:szCs w:val="24"/>
      </w:rPr>
      <w:t>20</w:t>
    </w:r>
    <w:r w:rsidRPr="009A6E93">
      <w:rPr>
        <w:sz w:val="24"/>
        <w:szCs w:val="24"/>
      </w:rPr>
      <w:t>.St-</w:t>
    </w:r>
    <w:r w:rsidR="00F3100F">
      <w:rPr>
        <w:sz w:val="24"/>
        <w:szCs w:val="24"/>
      </w:rPr>
      <w:t>5712/16</w:t>
    </w:r>
  </w:p>
  <w:p w:rsidRDefault="001C2CC6" w:rsidP="00CD7003" w:rsidR="001C2CC6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0E88"/>
    <w:rsid w:val="000C2293"/>
    <w:rsid w:val="000D52F8"/>
    <w:rsid w:val="000D6193"/>
    <w:rsid w:val="000E24E2"/>
    <w:rsid w:val="000F5B5D"/>
    <w:rsid w:val="0011597E"/>
    <w:rsid w:val="001222B9"/>
    <w:rsid w:val="001304B5"/>
    <w:rsid w:val="00151FCB"/>
    <w:rsid w:val="00193977"/>
    <w:rsid w:val="00193FFB"/>
    <w:rsid w:val="001A3B02"/>
    <w:rsid w:val="001B02FE"/>
    <w:rsid w:val="001C2CC6"/>
    <w:rsid w:val="00203C58"/>
    <w:rsid w:val="00226F9D"/>
    <w:rsid w:val="00227370"/>
    <w:rsid w:val="002502B6"/>
    <w:rsid w:val="00255EBA"/>
    <w:rsid w:val="0025701F"/>
    <w:rsid w:val="00261EC5"/>
    <w:rsid w:val="002634FB"/>
    <w:rsid w:val="002A16DB"/>
    <w:rsid w:val="002B007F"/>
    <w:rsid w:val="002B0A06"/>
    <w:rsid w:val="002B1DC9"/>
    <w:rsid w:val="002B2DAC"/>
    <w:rsid w:val="002C2247"/>
    <w:rsid w:val="002C6C6C"/>
    <w:rsid w:val="002E7483"/>
    <w:rsid w:val="00303608"/>
    <w:rsid w:val="00350E6B"/>
    <w:rsid w:val="00355F9C"/>
    <w:rsid w:val="00361D6B"/>
    <w:rsid w:val="00366E33"/>
    <w:rsid w:val="00374751"/>
    <w:rsid w:val="003B06CA"/>
    <w:rsid w:val="003C0E1A"/>
    <w:rsid w:val="003D395F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57F42"/>
    <w:rsid w:val="005603DF"/>
    <w:rsid w:val="00586E5C"/>
    <w:rsid w:val="0059682F"/>
    <w:rsid w:val="005A4A86"/>
    <w:rsid w:val="005A7D53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6E45F0"/>
    <w:rsid w:val="00756B2D"/>
    <w:rsid w:val="007633C7"/>
    <w:rsid w:val="007649F9"/>
    <w:rsid w:val="007746AA"/>
    <w:rsid w:val="00776383"/>
    <w:rsid w:val="007B51BD"/>
    <w:rsid w:val="007B6567"/>
    <w:rsid w:val="007C5ED3"/>
    <w:rsid w:val="007D1845"/>
    <w:rsid w:val="007D4A0F"/>
    <w:rsid w:val="00810C9B"/>
    <w:rsid w:val="00833B0E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D5E79"/>
    <w:rsid w:val="008E3F99"/>
    <w:rsid w:val="008F4734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8537C"/>
    <w:rsid w:val="00B91C7C"/>
    <w:rsid w:val="00BA029F"/>
    <w:rsid w:val="00BB2EB8"/>
    <w:rsid w:val="00BC3B49"/>
    <w:rsid w:val="00C25C2B"/>
    <w:rsid w:val="00C33A26"/>
    <w:rsid w:val="00C45AC8"/>
    <w:rsid w:val="00C646E7"/>
    <w:rsid w:val="00C648C8"/>
    <w:rsid w:val="00C716BA"/>
    <w:rsid w:val="00C93627"/>
    <w:rsid w:val="00C96142"/>
    <w:rsid w:val="00C973FB"/>
    <w:rsid w:val="00CB1ED2"/>
    <w:rsid w:val="00CB419D"/>
    <w:rsid w:val="00CD7003"/>
    <w:rsid w:val="00CE525C"/>
    <w:rsid w:val="00D15472"/>
    <w:rsid w:val="00D20336"/>
    <w:rsid w:val="00D24AAF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F2CF6"/>
    <w:rsid w:val="00E13F8D"/>
    <w:rsid w:val="00E151B4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EF49F2"/>
    <w:rsid w:val="00F0731C"/>
    <w:rsid w:val="00F3100F"/>
    <w:rsid w:val="00F42084"/>
    <w:rsid w:val="00F60844"/>
    <w:rsid w:val="00F63270"/>
    <w:rsid w:val="00F661AD"/>
    <w:rsid w:val="00F86F4A"/>
    <w:rsid w:val="00F962EF"/>
    <w:rsid w:val="00FA188C"/>
    <w:rsid w:val="00FA1971"/>
    <w:rsid w:val="00FA221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4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AA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AA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AA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AA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4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AA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AA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A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AA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St-5712/2016-14</izvorni_sadrzaj>
    <derivirana_varijabla naziv="DomainObject.Oznaka_1">St-5712/2016-14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St-5712/2016</izvorni_sadrzaj>
    <derivirana_varijabla naziv="DomainObject.Predmet.OznakaBroj_1">St-5712/2016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SIGNAL SERVIS d.o.o. zastupanog po punomoćniku GORAN JUJNOVIĆ LUČIĆ</izvorni_sadrzaj>
    <derivirana_varijabla naziv="DomainObject.Predmet.ProtustrankaFormated_1">  SIGNAL SERVIS d.o.o. zastupanog po punomoćniku GORAN JUJNOVIĆ LUČIĆ</derivirana_varijabla>
  </DomainObject.Predmet.ProtustrankaFormated>
  <DomainObject.Predmet.ProtustrankaFormatedOIB>
    <izvorni_sadrzaj>  SIGNAL SERVIS d.o.o., OIB 53378619995 zastupanog po punomoćniku GORAN JUJNOVIĆ LUČIĆ</izvorni_sadrzaj>
    <derivirana_varijabla naziv="DomainObject.Predmet.ProtustrankaFormatedOIB_1">  SIGNAL SERVIS d.o.o., OIB 53378619995 zastupanog po punomoćniku GORAN JUJNOVIĆ LUČIĆ</derivirana_varijabla>
  </DomainObject.Predmet.ProtustrankaFormatedOIB>
  <DomainObject.Predmet.ProtustrankaFormatedWithAdress>
    <izvorni_sadrzaj> SIGNAL SERVIS d.o.o., Jordanovac 47, 10000 Zagreb zastupanog po punomoćniku GORAN JUJNOVIĆ LUČIĆ</izvorni_sadrzaj>
    <derivirana_varijabla naziv="DomainObject.Predmet.ProtustrankaFormatedWithAdress_1"> SIGNAL SERVIS d.o.o., Jordanovac 47, 10000 Zagreb zastupanog po punomoćniku GORAN JUJNOVIĆ LUČIĆ</derivirana_varijabla>
  </DomainObject.Predmet.ProtustrankaFormatedWithAdress>
  <DomainObject.Predmet.ProtustrankaFormatedWithAdressOIB>
    <izvorni_sadrzaj> SIGNAL SERVIS d.o.o., OIB 53378619995, Jordanovac 47, 10000 Zagreb zastupanog po punomoćniku GORAN JUJNOVIĆ LUČIĆ</izvorni_sadrzaj>
    <derivirana_varijabla naziv="DomainObject.Predmet.ProtustrankaFormatedWithAdressOIB_1"> SIGNAL SERVIS d.o.o., OIB 53378619995, Jordanovac 47, 10000 Zagreb zastupanog po punomoćniku GORAN JUJNOVIĆ LUČIĆ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 zastupanog po punomoćniku GORAN JUJNOVIĆ LUČIĆ</item>
    </izvorni_sadrzaj>
    <derivirana_varijabla naziv="DomainObject.Predmet.ProtuStrankaListFormated_1">
      <item>SIGNAL SERVIS d.o.o. zastupanog po punomoćniku GORAN JUJNOVIĆ LUČIĆ</item>
    </derivirana_varijabla>
  </DomainObject.Predmet.ProtuStrankaListFormated>
  <DomainObject.Predmet.ProtuStrankaListFormatedOIB>
    <izvorni_sadrzaj>
      <item>SIGNAL SERVIS d.o.o., OIB 53378619995 zastupanog po punomoćniku GORAN JUJNOVIĆ LUČIĆ</item>
    </izvorni_sadrzaj>
    <derivirana_varijabla naziv="DomainObject.Predmet.ProtuStrankaListFormatedOIB_1">
      <item>SIGNAL SERVIS d.o.o., OIB 53378619995 zastupanog po punomoćniku GORAN JUJNOVIĆ LUČIĆ</item>
    </derivirana_varijabla>
  </DomainObject.Predmet.ProtuStrankaListFormatedOIB>
  <DomainObject.Predmet.ProtuStrankaListFormatedWithAdress>
    <izvorni_sadrzaj>
      <item>SIGNAL SERVIS d.o.o., Jordanovac 47, 10000 Zagreb zastupanog po punomoćniku GORAN JUJNOVIĆ LUČIĆ</item>
    </izvorni_sadrzaj>
    <derivirana_varijabla naziv="DomainObject.Predmet.ProtuStrankaListFormatedWithAdress_1">
      <item>SIGNAL SERVIS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SIGNAL SERVIS d.o.o., OIB 53378619995, Jordanovac 47, 10000 Zagreb zastupanog po punomoćniku GORAN JUJNOVIĆ LUČIĆ</item>
    </izvorni_sadrzaj>
    <derivirana_varijabla naziv="DomainObject.Predmet.ProtuStrankaListFormatedWithAdressOIB_1">
      <item>SIGNAL SERVIS d.o.o., OIB 53378619995, Jordanovac 47, 10000 Zagreb zastupanog po punomoćniku GORAN JUJNOVIĆ LUČIĆ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 punomoćnik sudionika u postupku SIGNAL SERVIS d.o.o.</item>
      <item>Matko Ljuban</item>
    </izvorni_sadrzaj>
    <derivirana_varijabla naziv="DomainObject.Predmet.OstaliListFormated_1">
      <item>Goran Božičić</item>
      <item>GORAN JUJNOVIĆ LUČIĆ punomoćnik sudionika u postupku SIGNAL SERVIS d.o.o.</item>
      <item>Matko Ljuban</item>
    </derivirana_varijabla>
  </DomainObject.Predmet.OstaliListFormated>
  <DomainObject.Predmet.OstaliListFormatedOIB>
    <izvorni_sadrzaj>
      <item>Goran Božičić, OIB 81264727537</item>
      <item>GORAN JUJNOVIĆ LUČIĆ punomoćnik sudionika u postupku SIGNAL SERVIS d.o.o.</item>
      <item>Matko Ljuban, OIB 28695463260</item>
    </izvorni_sadrzaj>
    <derivirana_varijabla naziv="DomainObject.Predmet.OstaliListFormatedOIB_1">
      <item>Goran Božičić, OIB 81264727537</item>
      <item>GORAN JUJNOVIĆ LUČIĆ punomoćnik sudionika u postupku SIGNAL SERVIS d.o.o.</item>
      <item>Matko Ljuban, OIB 28695463260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derivirana_varijabla>
  </DomainObject.Predmet.OstaliListFormatedWithAdressOIB>
  <DomainObject.Predmet.OstaliListNazivFormated>
    <izvorni_sadrzaj>
      <item>Goran Božičić</item>
      <item>GORAN JUJNOVIĆ LUČIĆ</item>
      <item>Matko Ljuban</item>
    </izvorni_sadrzaj>
    <derivirana_varijabla naziv="DomainObject.Predmet.OstaliListNazivFormated_1">
      <item>Goran Božičić</item>
      <item>GORAN JUJNOVIĆ LUČIĆ</item>
      <item>Matko Ljuban</item>
    </derivirana_varijabla>
  </DomainObject.Predmet.OstaliListNazivFormated>
  <DomainObject.Predmet.OstaliListNazivFormatedOIB>
    <izvorni_sadrzaj>
      <item>Goran Božičić, OIB 81264727537</item>
      <item>GORAN JUJNOVIĆ LUČIĆ</item>
      <item>Matko Ljuban, OIB 28695463260</item>
    </izvorni_sadrzaj>
    <derivirana_varijabla naziv="DomainObject.Predmet.OstaliListNazivFormatedOIB_1">
      <item>Goran Božičić, OIB 81264727537</item>
      <item>GORAN JUJNOVIĆ LUČIĆ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St-5712/2016-14</izvorni_sadrzaj>
    <derivirana_varijabla naziv="DomainObject.PoslovniBrojDokumenta_1">St-5712/2016-14</derivirana_varijabla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  <item>Matko Ljuban</item>
    </izvorni_sadrzaj>
    <derivirana_varijabla naziv="DomainObject.Predmet.SudioniciListNaziv_1">
      <item>SIGNAL SERVIS d.o.o.</item>
      <item>SIGNAL SERVIS d.o.o.</item>
      <item>Goran Božičić</item>
      <item>GORAN JUJNOVIĆ LUČIĆ</item>
      <item>Matko Ljuban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  <item>, OIB 28695463260</item>
    </izvorni_sadrzaj>
    <derivirana_varijabla naziv="DomainObject.Predmet.SudioniciListNazivOIB_1">
      <item>, OIB 53378619995</item>
      <item>, OIB 53378619995</item>
      <item>, OIB 81264727537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857F4-3742-4D76-9BBA-4C397D6A4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1499</properties:Characters>
  <properties:Lines>50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2016-12-19T14:20:00Z</dcterms:created>
  <dc:creator>ilukac</dc:creator>
  <cp:lastModifiedBy>Valentina Kranjčić</cp:lastModifiedBy>
  <cp:lastPrinted>2016-12-20T09:40:00Z</cp:lastPrinted>
  <dcterms:modified xmlns:xsi="http://www.w3.org/2001/XMLSchema-instance" xsi:type="dcterms:W3CDTF">2016-12-20T09:45:00Z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St-5712/2016-14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