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86223" w14:paraId="8b86223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6F1CBE">
        <w:rPr>
          <w:rFonts w:cs="Times New Roman" w:eastAsia="Times New Roman"/>
          <w:lang w:eastAsia="hr-HR"/>
        </w:rPr>
        <w:t xml:space="preserve">               5 St-860/2016-6</w:t>
      </w: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F1CBE">
        <w:rPr>
          <w:rFonts w:cs="Times New Roman" w:eastAsia="Times New Roman"/>
          <w:lang w:eastAsia="hr-HR"/>
        </w:rPr>
        <w:t>U  I M E  R E P U B L I K E  H R V A T S K E</w:t>
      </w: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6F1CBE">
        <w:rPr>
          <w:rFonts w:cs="Times New Roman" w:eastAsia="Times New Roman"/>
          <w:lang w:eastAsia="hr-HR"/>
        </w:rPr>
        <w:t>R J E Š E N J E</w:t>
      </w: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1CBE">
        <w:rPr>
          <w:rFonts w:cs="Times New Roman" w:eastAsia="Times New Roman"/>
          <w:lang w:eastAsia="hr-HR"/>
        </w:rPr>
        <w:t xml:space="preserve">TRGOVAČKI SUD U BJELOVARU, po stečajnom sucu Mariji Petrina Kubica, u skraćenom stečajnom postupku nad dužnikom </w:t>
      </w:r>
      <w:r w:rsidRPr="006F1CBE">
        <w:rPr>
          <w:rFonts w:cs="Times New Roman" w:eastAsia="Times New Roman"/>
          <w:szCs w:val="20"/>
          <w:lang w:eastAsia="hr-HR"/>
        </w:rPr>
        <w:t xml:space="preserve">SILIKONI I METALI društvo s ograničenom odgovornošću za trgovinu u likvidaciji, Zagreb, Ivana Lučića 2a, MBS: 080850478, OIB: 03869172874, odlučujući o žalbi likvidatora dužnika Daniela </w:t>
      </w:r>
      <w:proofErr w:type="spellStart"/>
      <w:r w:rsidRPr="006F1CBE">
        <w:rPr>
          <w:rFonts w:cs="Times New Roman" w:eastAsia="Times New Roman"/>
          <w:szCs w:val="20"/>
          <w:lang w:eastAsia="hr-HR"/>
        </w:rPr>
        <w:t>Harveya</w:t>
      </w:r>
      <w:proofErr w:type="spellEnd"/>
      <w:r w:rsidRPr="006F1CBE">
        <w:rPr>
          <w:rFonts w:cs="Times New Roman" w:eastAsia="Times New Roman"/>
          <w:szCs w:val="20"/>
          <w:lang w:eastAsia="hr-HR"/>
        </w:rPr>
        <w:t xml:space="preserve"> Goldberga, kojeg zastupa punomoćnik Hrvoje </w:t>
      </w:r>
      <w:proofErr w:type="spellStart"/>
      <w:r w:rsidRPr="006F1CBE">
        <w:rPr>
          <w:rFonts w:cs="Times New Roman" w:eastAsia="Times New Roman"/>
          <w:szCs w:val="20"/>
          <w:lang w:eastAsia="hr-HR"/>
        </w:rPr>
        <w:t>Pajtak</w:t>
      </w:r>
      <w:proofErr w:type="spellEnd"/>
      <w:r w:rsidRPr="006F1CBE">
        <w:rPr>
          <w:rFonts w:cs="Times New Roman" w:eastAsia="Times New Roman"/>
          <w:szCs w:val="20"/>
          <w:lang w:eastAsia="hr-HR"/>
        </w:rPr>
        <w:t>, odvjetnik iz Zagreba, protiv rješenja ovog suda poslovni broj St-860/2016-3 od 31. siječnja 2017., 10. travnja 2017.</w:t>
      </w: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6F1CBE">
        <w:rPr>
          <w:rFonts w:cs="Times New Roman" w:eastAsia="Times New Roman"/>
          <w:szCs w:val="20"/>
          <w:lang w:eastAsia="hr-HR"/>
        </w:rPr>
        <w:t>r i j e š i o   j e</w:t>
      </w: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szCs w:val="20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szCs w:val="20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szCs w:val="20"/>
          <w:lang w:eastAsia="hr-HR"/>
        </w:rPr>
      </w:pPr>
      <w:r w:rsidRPr="006F1CBE">
        <w:rPr>
          <w:rFonts w:cs="Times New Roman" w:eastAsia="SimSun"/>
          <w:szCs w:val="20"/>
          <w:lang w:eastAsia="zh-CN"/>
        </w:rPr>
        <w:t xml:space="preserve">I. Ukida se klauzula pravomoćnosti rješenja Trgovačkog suda u Bjelovaru broj </w:t>
      </w:r>
      <w:r w:rsidRPr="006F1CBE">
        <w:rPr>
          <w:rFonts w:cs="Times New Roman" w:eastAsia="Times New Roman"/>
          <w:szCs w:val="20"/>
          <w:lang w:eastAsia="hr-HR"/>
        </w:rPr>
        <w:t>St-860/2016-3 od 31. siječnja 2017.</w:t>
      </w: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both"/>
        <w:outlineLvl w:val="0"/>
        <w:rPr>
          <w:rFonts w:cs="Times New Roman" w:eastAsia="Times New Roman"/>
          <w:szCs w:val="20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szCs w:val="20"/>
          <w:lang w:eastAsia="hr-HR"/>
        </w:rPr>
      </w:pPr>
      <w:r w:rsidRPr="006F1CBE">
        <w:rPr>
          <w:rFonts w:cs="Times New Roman" w:eastAsia="Times New Roman"/>
          <w:szCs w:val="20"/>
          <w:lang w:eastAsia="hr-HR"/>
        </w:rPr>
        <w:t>II. Ukida se rješenje Trgovačkog suda u Bjelovaru poslovni broj St-860/2016-3 od 31. siječnja 2017.</w:t>
      </w: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szCs w:val="20"/>
          <w:lang w:eastAsia="hr-HR"/>
        </w:rPr>
      </w:pPr>
      <w:r w:rsidRPr="006F1CBE">
        <w:rPr>
          <w:rFonts w:cs="Times New Roman" w:eastAsia="Times New Roman"/>
          <w:szCs w:val="20"/>
          <w:lang w:eastAsia="hr-HR"/>
        </w:rPr>
        <w:t xml:space="preserve"> </w:t>
      </w: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outlineLvl w:val="0"/>
        <w:rPr>
          <w:rFonts w:cs="Times New Roman" w:eastAsia="Times New Roman"/>
          <w:szCs w:val="20"/>
          <w:lang w:eastAsia="hr-HR"/>
        </w:rPr>
      </w:pPr>
      <w:r w:rsidRPr="006F1CBE">
        <w:rPr>
          <w:rFonts w:cs="Times New Roman" w:eastAsia="Times New Roman"/>
          <w:szCs w:val="20"/>
          <w:lang w:eastAsia="hr-HR"/>
        </w:rPr>
        <w:t xml:space="preserve">III. Skraćeni stečajni postupak se obustavlja.   </w:t>
      </w: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b/>
          <w:szCs w:val="20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b/>
          <w:szCs w:val="20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szCs w:val="20"/>
          <w:lang w:eastAsia="hr-HR"/>
        </w:rPr>
      </w:pPr>
      <w:r w:rsidRPr="006F1CBE">
        <w:rPr>
          <w:rFonts w:cs="Times New Roman" w:eastAsia="Times New Roman"/>
          <w:szCs w:val="20"/>
          <w:lang w:eastAsia="hr-HR"/>
        </w:rPr>
        <w:t>Obrazloženje</w:t>
      </w: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szCs w:val="20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szCs w:val="20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1CBE">
        <w:rPr>
          <w:rFonts w:cs="Times New Roman" w:eastAsia="Times New Roman"/>
          <w:szCs w:val="20"/>
          <w:lang w:eastAsia="hr-HR"/>
        </w:rPr>
        <w:t xml:space="preserve">Rješenjem ovog suda </w:t>
      </w:r>
      <w:proofErr w:type="spellStart"/>
      <w:r w:rsidRPr="006F1CBE">
        <w:rPr>
          <w:rFonts w:cs="Times New Roman" w:eastAsia="Times New Roman"/>
          <w:szCs w:val="20"/>
          <w:lang w:eastAsia="hr-HR"/>
        </w:rPr>
        <w:t>posl</w:t>
      </w:r>
      <w:proofErr w:type="spellEnd"/>
      <w:r w:rsidRPr="006F1CBE">
        <w:rPr>
          <w:rFonts w:cs="Times New Roman" w:eastAsia="Times New Roman"/>
          <w:szCs w:val="20"/>
          <w:lang w:eastAsia="hr-HR"/>
        </w:rPr>
        <w:t>. broj St-860/2016-3 od 31. siječnja 2017. otvoren je skraćeni stečajni postupak nad dužnikom SILIKONI I METALI d.o.o. u likvidaciji, Zagreb (</w:t>
      </w:r>
      <w:proofErr w:type="spellStart"/>
      <w:r w:rsidRPr="006F1CBE">
        <w:rPr>
          <w:rFonts w:cs="Times New Roman" w:eastAsia="Times New Roman"/>
          <w:szCs w:val="20"/>
          <w:lang w:eastAsia="hr-HR"/>
        </w:rPr>
        <w:t>toč.I</w:t>
      </w:r>
      <w:proofErr w:type="spellEnd"/>
      <w:r w:rsidRPr="006F1CBE">
        <w:rPr>
          <w:rFonts w:cs="Times New Roman" w:eastAsia="Times New Roman"/>
          <w:szCs w:val="20"/>
          <w:lang w:eastAsia="hr-HR"/>
        </w:rPr>
        <w:t>. izreke); za stečajnog upravitelja imenovan je Renato Sabljić, dipl. ing. elektrotehnike iz Zagreba (</w:t>
      </w:r>
      <w:proofErr w:type="spellStart"/>
      <w:r w:rsidRPr="006F1CBE">
        <w:rPr>
          <w:rFonts w:cs="Times New Roman" w:eastAsia="Times New Roman"/>
          <w:szCs w:val="20"/>
          <w:lang w:eastAsia="hr-HR"/>
        </w:rPr>
        <w:t>toč.II</w:t>
      </w:r>
      <w:proofErr w:type="spellEnd"/>
      <w:r w:rsidRPr="006F1CBE">
        <w:rPr>
          <w:rFonts w:cs="Times New Roman" w:eastAsia="Times New Roman"/>
          <w:szCs w:val="20"/>
          <w:lang w:eastAsia="hr-HR"/>
        </w:rPr>
        <w:t>. izreke); zaključen je stečajni postupak nad istim dužnikom (</w:t>
      </w:r>
      <w:proofErr w:type="spellStart"/>
      <w:r w:rsidRPr="006F1CBE">
        <w:rPr>
          <w:rFonts w:cs="Times New Roman" w:eastAsia="Times New Roman"/>
          <w:szCs w:val="20"/>
          <w:lang w:eastAsia="hr-HR"/>
        </w:rPr>
        <w:t>toč.III</w:t>
      </w:r>
      <w:proofErr w:type="spellEnd"/>
      <w:r w:rsidRPr="006F1CBE">
        <w:rPr>
          <w:rFonts w:cs="Times New Roman" w:eastAsia="Times New Roman"/>
          <w:szCs w:val="20"/>
          <w:lang w:eastAsia="hr-HR"/>
        </w:rPr>
        <w:t>. izreke), stečajni postupak otvoren je i zaključen s danom 31. siječnja 2017. u 12,00 sati, kada je to rješenje objavljeno na e-oglasnoj ploči ovoga suda (</w:t>
      </w:r>
      <w:proofErr w:type="spellStart"/>
      <w:r w:rsidRPr="006F1CBE">
        <w:rPr>
          <w:rFonts w:cs="Times New Roman" w:eastAsia="Times New Roman"/>
          <w:szCs w:val="20"/>
          <w:lang w:eastAsia="hr-HR"/>
        </w:rPr>
        <w:t>toč.IV</w:t>
      </w:r>
      <w:proofErr w:type="spellEnd"/>
      <w:r w:rsidRPr="006F1CBE">
        <w:rPr>
          <w:rFonts w:cs="Times New Roman" w:eastAsia="Times New Roman"/>
          <w:szCs w:val="20"/>
          <w:lang w:eastAsia="hr-HR"/>
        </w:rPr>
        <w:t>. izreke). Istim rješenjem (</w:t>
      </w:r>
      <w:proofErr w:type="spellStart"/>
      <w:r w:rsidRPr="006F1CBE">
        <w:rPr>
          <w:rFonts w:cs="Times New Roman" w:eastAsia="Times New Roman"/>
          <w:szCs w:val="20"/>
          <w:lang w:eastAsia="hr-HR"/>
        </w:rPr>
        <w:t>toč.V</w:t>
      </w:r>
      <w:proofErr w:type="spellEnd"/>
      <w:r w:rsidRPr="006F1CBE">
        <w:rPr>
          <w:rFonts w:cs="Times New Roman" w:eastAsia="Times New Roman"/>
          <w:szCs w:val="20"/>
          <w:lang w:eastAsia="hr-HR"/>
        </w:rPr>
        <w:t>.) navedeno je da će, u</w:t>
      </w:r>
      <w:r w:rsidRPr="006F1CBE">
        <w:rPr>
          <w:rFonts w:cs="Times New Roman" w:eastAsia="Calibri"/>
          <w:szCs w:val="20"/>
          <w:lang w:eastAsia="hr-HR"/>
        </w:rPr>
        <w:t xml:space="preserve"> skladu s odredbom čl.133. st.1. Stečajnog zakona, stečajni upravitelj nakon zaključenja stečajnog postupka u ime i za račun stečajne mase unovčiti imovinu dužnika i prikupljenim sredstvima podmiriti nastale troškove stečajnog postupka, a neiskorišteni ostatak uplatiti u Fond za namirenje troškova stečajnog postupka te je određeno da će se n</w:t>
      </w:r>
      <w:r w:rsidRPr="006F1CBE">
        <w:rPr>
          <w:rFonts w:cs="Times New Roman" w:eastAsia="Times New Roman"/>
          <w:szCs w:val="20"/>
          <w:lang w:eastAsia="hr-HR"/>
        </w:rPr>
        <w:t>akon pravomoćnosti tog rješenja stečajni dužnik brisati iz sudskog registra (</w:t>
      </w:r>
      <w:proofErr w:type="spellStart"/>
      <w:r w:rsidRPr="006F1CBE">
        <w:rPr>
          <w:rFonts w:cs="Times New Roman" w:eastAsia="Times New Roman"/>
          <w:szCs w:val="20"/>
          <w:lang w:eastAsia="hr-HR"/>
        </w:rPr>
        <w:t>toč.VI</w:t>
      </w:r>
      <w:proofErr w:type="spellEnd"/>
      <w:r w:rsidRPr="006F1CBE">
        <w:rPr>
          <w:rFonts w:cs="Times New Roman" w:eastAsia="Times New Roman"/>
          <w:szCs w:val="20"/>
          <w:lang w:eastAsia="hr-HR"/>
        </w:rPr>
        <w:t>. izreke).</w:t>
      </w: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1CBE">
        <w:rPr>
          <w:rFonts w:cs="Times New Roman" w:eastAsia="Times New Roman"/>
          <w:szCs w:val="20"/>
          <w:lang w:eastAsia="hr-HR"/>
        </w:rPr>
        <w:lastRenderedPageBreak/>
        <w:t>Iz pobijanog rješenja proizlazi da je po zahtjevu FINE za provedbu skraćenog stečajnog postupka nad dužnikom sud oglasom koji je objavljen na mrežnoj stranici e-oglasna ploča Trgovačkog suda u Bjelovaru 6. listopada 2016.,  pozvao osobu ovlaštenu za zastupanje dužnika da u roku od 15 dana od objave oglasa na mrežnoj stranici e-oglasne ploče, podnese sudu javnobilježnički ovjerovljen popis imovine i obveza na propisanom obrascu. 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 Kako osoba ovlaštena za zastupanje dužnika nije u roku od 15 dana od objave oglasa dostavila javnobilježnički ovjerovljen popis imovine i obveza dužnika, a vjerovnici nisu u roku od 45 dana od objave oglasa predložili otvaranje stečajnog postupka, sud je sukladno odredbi čl.431. SZ smatrao da je dužnik nesposoban za plaćanje. S obzirom da iz podataka navedenih u zahtjevu nije mogao sa sigurnošću utvrditi da dužnik ima imovinu koja bi ušla u stečajnu masu i koja bi bila dovoljna za namirenje troškova stečajnog postupka, sud je temeljem čl.431. SZ donio pobijano rješenje, koje je objavljeno 31. siječnja 2017. na e-oglasnoj ploči Trgovačkog suda u Bjelovaru.</w:t>
      </w: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1CBE">
        <w:rPr>
          <w:rFonts w:cs="Times New Roman" w:eastAsia="Times New Roman"/>
          <w:szCs w:val="20"/>
          <w:lang w:eastAsia="hr-HR"/>
        </w:rPr>
        <w:t xml:space="preserve">Protiv rješenja je bivši likvidator dužnika Daniel </w:t>
      </w:r>
      <w:proofErr w:type="spellStart"/>
      <w:r w:rsidRPr="006F1CBE">
        <w:rPr>
          <w:rFonts w:cs="Times New Roman" w:eastAsia="Times New Roman"/>
          <w:szCs w:val="20"/>
          <w:lang w:eastAsia="hr-HR"/>
        </w:rPr>
        <w:t>Harvey</w:t>
      </w:r>
      <w:proofErr w:type="spellEnd"/>
      <w:r w:rsidRPr="006F1CBE">
        <w:rPr>
          <w:rFonts w:cs="Times New Roman" w:eastAsia="Times New Roman"/>
          <w:szCs w:val="20"/>
          <w:lang w:eastAsia="hr-HR"/>
        </w:rPr>
        <w:t xml:space="preserve"> Goldberg podnio žalbu u kojoj navodi da su podaci iz Očevidnika redoslijeda osnova za plaćanje, navedeni u zahtjevu za provedbu skraćenog stečajnog postupka od 11. veljače 2016., u trenutku objave oglasa od 6. listopada 2016. i donošenja pobijanog rješenja, bili neažurni i nisu prikazivali stvarno činjenično stanje te je sud pogrešno utvrdio da je dužnik nesposoban za plaćanje. Dužnik je još 22. veljače 2016. osigurao sredstva potrebna za deblokadu računa i namirio je sve dospjele tražbine i račun dužnika od navedenog datuma nije bio blokiran. To proizlazi iz potvrde Financijske agencije od 6. ožujka 2017. Prema posljednjem dostupnom Izvatku o stanju i prometu računa dužnika kod </w:t>
      </w:r>
      <w:proofErr w:type="spellStart"/>
      <w:r w:rsidRPr="006F1CBE">
        <w:rPr>
          <w:rFonts w:cs="Times New Roman" w:eastAsia="Times New Roman"/>
          <w:szCs w:val="20"/>
          <w:lang w:eastAsia="hr-HR"/>
        </w:rPr>
        <w:t>Raiffeisenbank</w:t>
      </w:r>
      <w:proofErr w:type="spellEnd"/>
      <w:r w:rsidRPr="006F1CBE">
        <w:rPr>
          <w:rFonts w:cs="Times New Roman" w:eastAsia="Times New Roman"/>
          <w:szCs w:val="20"/>
          <w:lang w:eastAsia="hr-HR"/>
        </w:rPr>
        <w:t xml:space="preserve"> d.d., vidljivo je da je stanje računa dužnika na dan 3. studenog 2016. iznosilo 69.336,59 kn. Stoga dužnik nije nesposoban za plaćanje, a nije to bio ni u trenutku donošenja pobijanog rješenja.  Nadalje, dužnik osim novčanih sredstava ima i zalihe čija je vrijednost na dan 6. ožujka 2017., prema knjigovodstvenim podacima, 514.089,35 kn. Upravo zbog postojanja imovine dužnik ima interes postupak dobrovoljne likvidacije dovršiti sukladno Zakonu o trgovačkim društvima na način da likvidator unovči imovinu, podmiri sve eventualne vjerovnike i podnese prijavu brisanja iz sudskog registra.  </w:t>
      </w: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1CBE">
        <w:rPr>
          <w:rFonts w:cs="Times New Roman" w:eastAsia="Times New Roman"/>
          <w:szCs w:val="20"/>
          <w:lang w:eastAsia="hr-HR"/>
        </w:rPr>
        <w:t>Žalba je osnovana.</w:t>
      </w: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1CBE">
        <w:rPr>
          <w:rFonts w:cs="Times New Roman" w:eastAsia="Times New Roman"/>
          <w:szCs w:val="20"/>
          <w:lang w:eastAsia="hr-HR"/>
        </w:rPr>
        <w:t>Iz navoda dužnika i uvida u dokaze dostavljene uz žalbu (potvrdu FINE od 6. ožujka  2016., Očevidnik o danima insolventnosti u 2015. i 2016., Izvadak o stanju i prometu po računu dužnika od 22. veljače 2016. i 3. studenog 2016., financijski izvještaj dužnika za 2015. i konto karticu od 6. ožujka 2017.) proizlazi da je dužnik u vrijeme donošenja pobijanog rješenja raspolagao sa imovinom dostatnom za namirenje troškova stečajnog postupka, račun mu je deblokiran 22. veljače 2016. i nema evidentiranih nepodmirenih osnova za plaćanje evidentiranih u Očevidniku redoslijeda osnova za plaćanje. Stoga je u pobijanom rješenju pogrešno utvrđeno da je dužnik nesposoban za plaćanje i da su ispunjenje pretpostavke za otvaranje i istovremeno zaključenje skraćenog stečajnog postupka.</w:t>
      </w: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6F1CBE">
        <w:rPr>
          <w:rFonts w:cs="Times New Roman" w:eastAsia="Times New Roman"/>
          <w:szCs w:val="20"/>
          <w:lang w:eastAsia="hr-HR"/>
        </w:rPr>
        <w:lastRenderedPageBreak/>
        <w:t xml:space="preserve"> Iz navedenog je riješeno kao u izreci.</w:t>
      </w: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ind w:firstLine="851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6F1CBE">
        <w:rPr>
          <w:rFonts w:cs="Times New Roman" w:eastAsia="Times New Roman"/>
          <w:noProof/>
          <w:szCs w:val="20"/>
          <w:lang w:eastAsia="hr-HR"/>
        </w:rPr>
        <w:t xml:space="preserve">U Bjelovaru, 10. travnja 2017.  </w:t>
      </w: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6F1CBE">
        <w:rPr>
          <w:rFonts w:cs="Times New Roman" w:eastAsia="Times New Roman"/>
          <w:noProof/>
          <w:szCs w:val="20"/>
          <w:lang w:eastAsia="hr-HR"/>
        </w:rPr>
        <w:t xml:space="preserve">         SUDAC</w:t>
      </w: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6F1CBE">
        <w:rPr>
          <w:rFonts w:cs="Times New Roman" w:eastAsia="Times New Roman"/>
          <w:noProof/>
          <w:szCs w:val="20"/>
          <w:lang w:eastAsia="hr-HR"/>
        </w:rPr>
        <w:t>MARIJA PETRINA KUBICA v.r.</w:t>
      </w: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F1CBE" w:rsidP="006F1CBE" w:rsidR="006F1CBE" w:rsidRPr="006F1CB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F1CBE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6F1CBE" w:rsidP="006F1CBE" w:rsidR="006F1CBE" w:rsidRPr="006F1CB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F1CBE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6F1CBE" w:rsidP="006F1CBE" w:rsidR="006F1CBE" w:rsidRPr="006F1CBE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6F1CBE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6F1CBE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6F1CBE" w:rsidP="006F1CBE" w:rsidR="006F1CBE" w:rsidRPr="006F1CB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1CBE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4684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travnja 2017.</izvorni_sadrzaj>
    <derivirana_varijabla naziv="DomainObject.DatumDonosenjaOdluke_1">10.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St-860/2016-6</izvorni_sadrzaj>
    <derivirana_varijabla naziv="DomainObject.Oznaka_1">St-860/2016-6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860</izvorni_sadrzaj>
    <derivirana_varijabla naziv="DomainObject.Predmet.Broj_1">860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siječnja 2017.</izvorni_sadrzaj>
    <derivirana_varijabla naziv="DomainObject.Predmet.DatumRjesavanja_1">31.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St-860/2016</izvorni_sadrzaj>
    <derivirana_varijabla naziv="DomainObject.Predmet.OznakaBroj_1">St-860/2016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Petrina Kubica</izvorni_sadrzaj>
    <derivirana_varijabla naziv="DomainObject.Predmet.PredmetRijesio.Prezime_1">Petrina Kubica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SILIKONI I METALI d.o.o. u likvidaciji</izvorni_sadrzaj>
    <derivirana_varijabla naziv="DomainObject.Predmet.ProtustrankaFormated_1">  SILIKONI I METALI d.o.o. u likvidaciji</derivirana_varijabla>
  </DomainObject.Predmet.ProtustrankaFormated>
  <DomainObject.Predmet.ProtustrankaFormatedOIB>
    <izvorni_sadrzaj>  SILIKONI I METALI d.o.o. u likvidaciji, OIB 03869172874</izvorni_sadrzaj>
    <derivirana_varijabla naziv="DomainObject.Predmet.ProtustrankaFormatedOIB_1">  SILIKONI I METALI d.o.o. u likvidaciji, OIB 03869172874</derivirana_varijabla>
  </DomainObject.Predmet.ProtustrankaFormatedOIB>
  <DomainObject.Predmet.ProtustrankaFormatedWithAdress>
    <izvorni_sadrzaj> SILIKONI I METALI d.o.o. u likvidaciji, Ivana Lučića 2a, 10000 Zagreb</izvorni_sadrzaj>
    <derivirana_varijabla naziv="DomainObject.Predmet.ProtustrankaFormatedWithAdress_1"> SILIKONI I METALI d.o.o. u likvidaciji, Ivana Lučića 2a, 10000 Zagreb</derivirana_varijabla>
  </DomainObject.Predmet.ProtustrankaFormatedWithAdress>
  <DomainObject.Predmet.ProtustrankaFormatedWithAdressOIB>
    <izvorni_sadrzaj> SILIKONI I METALI d.o.o. u likvidaciji, OIB 03869172874, Ivana Lučića 2a, 10000 Zagreb</izvorni_sadrzaj>
    <derivirana_varijabla naziv="DomainObject.Predmet.ProtustrankaFormatedWithAdressOIB_1"> SILIKONI I METALI d.o.o. u likvidaciji, OIB 03869172874, Ivana Lučića 2a, 10000 Zagreb</derivirana_varijabla>
  </DomainObject.Predmet.ProtustrankaFormatedWithAdressOIB>
  <DomainObject.Predmet.ProtustrankaWithAdress>
    <izvorni_sadrzaj>SILIKONI I METALI d.o.o. u likvidaciji Ivana Lučića 2a, 10000 Zagreb</izvorni_sadrzaj>
    <derivirana_varijabla naziv="DomainObject.Predmet.ProtustrankaWithAdress_1">SILIKONI I METALI d.o.o. u likvidaciji Ivana Lučića 2a, 10000 Zagreb</derivirana_varijabla>
  </DomainObject.Predmet.ProtustrankaWithAdress>
  <DomainObject.Predmet.ProtustrankaWithAdressOIB>
    <izvorni_sadrzaj>SILIKONI I METALI d.o.o. u likvidaciji, OIB 03869172874, Ivana Lučića 2a, 10000 Zagreb</izvorni_sadrzaj>
    <derivirana_varijabla naziv="DomainObject.Predmet.ProtustrankaWithAdressOIB_1">SILIKONI I METALI d.o.o. u likvidaciji, OIB 03869172874, Ivana Lučića 2a, 10000 Zagreb</derivirana_varijabla>
  </DomainObject.Predmet.ProtustrankaWithAdressOIB>
  <DomainObject.Predmet.ProtustrankaNazivFormated>
    <izvorni_sadrzaj>SILIKONI I METALI d.o.o. u likvidaciji</izvorni_sadrzaj>
    <derivirana_varijabla naziv="DomainObject.Predmet.ProtustrankaNazivFormated_1">SILIKONI I METALI d.o.o. u likvidaciji</derivirana_varijabla>
  </DomainObject.Predmet.ProtustrankaNazivFormated>
  <DomainObject.Predmet.ProtustrankaNazivFormatedOIB>
    <izvorni_sadrzaj>SILIKONI I METALI d.o.o. u likvidaciji, OIB 03869172874</izvorni_sadrzaj>
    <derivirana_varijabla naziv="DomainObject.Predmet.ProtustrankaNazivFormatedOIB_1">SILIKONI I METALI d.o.o. u likvidaciji, OIB 03869172874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SILIKONI I METALI d.o.o. u likvidaciji</item>
    </izvorni_sadrzaj>
    <derivirana_varijabla naziv="DomainObject.Predmet.ProtuStrankaListFormated_1">
      <item>SILIKONI I METALI d.o.o. u likvidaciji</item>
    </derivirana_varijabla>
  </DomainObject.Predmet.ProtuStrankaListFormated>
  <DomainObject.Predmet.ProtuStrankaListFormatedOIB>
    <izvorni_sadrzaj>
      <item>SILIKONI I METALI d.o.o. u likvidaciji, OIB 03869172874</item>
    </izvorni_sadrzaj>
    <derivirana_varijabla naziv="DomainObject.Predmet.ProtuStrankaListFormatedOIB_1">
      <item>SILIKONI I METALI d.o.o. u likvidaciji, OIB 03869172874</item>
    </derivirana_varijabla>
  </DomainObject.Predmet.ProtuStrankaListFormatedOIB>
  <DomainObject.Predmet.ProtuStrankaListFormatedWithAdress>
    <izvorni_sadrzaj>
      <item>SILIKONI I METALI d.o.o. u likvidaciji, Ivana Lučića 2a, 10000 Zagreb</item>
    </izvorni_sadrzaj>
    <derivirana_varijabla naziv="DomainObject.Predmet.ProtuStrankaListFormatedWithAdress_1">
      <item>SILIKONI I METALI d.o.o. u likvidaciji, Ivana Lučića 2a, 10000 Zagreb</item>
    </derivirana_varijabla>
  </DomainObject.Predmet.ProtuStrankaListFormatedWithAdress>
  <DomainObject.Predmet.ProtuStrankaListFormatedWithAdressOIB>
    <izvorni_sadrzaj>
      <item>SILIKONI I METALI d.o.o. u likvidaciji, OIB 03869172874, Ivana Lučića 2a, 10000 Zagreb</item>
    </izvorni_sadrzaj>
    <derivirana_varijabla naziv="DomainObject.Predmet.ProtuStrankaListFormatedWithAdressOIB_1">
      <item>SILIKONI I METALI d.o.o. u likvidaciji, OIB 03869172874, Ivana Lučića 2a, 10000 Zagreb</item>
    </derivirana_varijabla>
  </DomainObject.Predmet.ProtuStrankaListFormatedWithAdressOIB>
  <DomainObject.Predmet.ProtuStrankaListNazivFormated>
    <izvorni_sadrzaj>
      <item>SILIKONI I METALI d.o.o. u likvidaciji</item>
    </izvorni_sadrzaj>
    <derivirana_varijabla naziv="DomainObject.Predmet.ProtuStrankaListNazivFormated_1">
      <item>SILIKONI I METALI d.o.o. u likvidaciji</item>
    </derivirana_varijabla>
  </DomainObject.Predmet.ProtuStrankaListNazivFormated>
  <DomainObject.Predmet.ProtuStrankaListNazivFormatedOIB>
    <izvorni_sadrzaj>
      <item>SILIKONI I METALI d.o.o. u likvidaciji, OIB 03869172874</item>
    </izvorni_sadrzaj>
    <derivirana_varijabla naziv="DomainObject.Predmet.ProtuStrankaListNazivFormatedOIB_1">
      <item>SILIKONI I METALI d.o.o. u likvidaciji, OIB 03869172874</item>
    </derivirana_varijabla>
  </DomainObject.Predmet.ProtuStrankaListNazivFormatedOIB>
  <DomainObject.Predmet.OstaliListFormated>
    <izvorni_sadrzaj>
      <item>Daniel Harvey Goldberg</item>
    </izvorni_sadrzaj>
    <derivirana_varijabla naziv="DomainObject.Predmet.OstaliListFormated_1">
      <item>Daniel Harvey Goldberg</item>
    </derivirana_varijabla>
  </DomainObject.Predmet.OstaliListFormated>
  <DomainObject.Predmet.OstaliListFormatedOIB>
    <izvorni_sadrzaj>
      <item>Daniel Harvey Goldberg, OIB 49791331488</item>
    </izvorni_sadrzaj>
    <derivirana_varijabla naziv="DomainObject.Predmet.OstaliListFormatedOIB_1">
      <item>Daniel Harvey Goldberg, OIB 49791331488</item>
    </derivirana_varijabla>
  </DomainObject.Predmet.OstaliListFormatedOIB>
  <DomainObject.Predmet.OstaliListFormatedWithAdress>
    <izvorni_sadrzaj>
      <item>Daniel Harvey Goldberg, Hendon, 3 Prothero Gardens, London</item>
    </izvorni_sadrzaj>
    <derivirana_varijabla naziv="DomainObject.Predmet.OstaliListFormatedWithAdress_1">
      <item>Daniel Harvey Goldberg, Hendon, 3 Prothero Gardens, London</item>
    </derivirana_varijabla>
  </DomainObject.Predmet.OstaliListFormatedWithAdress>
  <DomainObject.Predmet.OstaliListFormatedWithAdressOIB>
    <izvorni_sadrzaj>
      <item>Daniel Harvey Goldberg, OIB 49791331488, Hendon, 3 Prothero Gardens, London</item>
    </izvorni_sadrzaj>
    <derivirana_varijabla naziv="DomainObject.Predmet.OstaliListFormatedWithAdressOIB_1">
      <item>Daniel Harvey Goldberg, OIB 49791331488, Hendon, 3 Prothero Gardens, London</item>
    </derivirana_varijabla>
  </DomainObject.Predmet.OstaliListFormatedWithAdressOIB>
  <DomainObject.Predmet.OstaliListNazivFormated>
    <izvorni_sadrzaj>
      <item>Daniel Harvey Goldberg</item>
    </izvorni_sadrzaj>
    <derivirana_varijabla naziv="DomainObject.Predmet.OstaliListNazivFormated_1">
      <item>Daniel Harvey Goldberg</item>
    </derivirana_varijabla>
  </DomainObject.Predmet.OstaliListNazivFormated>
  <DomainObject.Predmet.OstaliListNazivFormatedOIB>
    <izvorni_sadrzaj>
      <item>Daniel Harvey Goldberg, OIB 49791331488</item>
    </izvorni_sadrzaj>
    <derivirana_varijabla naziv="DomainObject.Predmet.OstaliListNazivFormatedOIB_1">
      <item>Daniel Harvey Goldberg, OIB 49791331488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travnja 2017.</izvorni_sadrzaj>
    <derivirana_varijabla naziv="DomainObject.Datum_1">10. travnja 2017.</derivirana_varijabla>
  </DomainObject.Datum>
  <DomainObject.PoslovniBrojDokumenta>
    <izvorni_sadrzaj>St-860/2016-6</izvorni_sadrzaj>
    <derivirana_varijabla naziv="DomainObject.PoslovniBrojDokumenta_1">St-860/2016-6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SILIKONI I METALI d.o.o. u likvidaciji</izvorni_sadrzaj>
    <derivirana_varijabla naziv="DomainObject.Predmet.ProtustrankaIDrugi_1">SILIKONI I METALI d.o.o. u likvidaciji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SILIKONI I METALI d.o.o. u likvidaciji, OIB 03869172874, Ivana Lučića 2a, 10000 Zagreb</izvorni_sadrzaj>
    <derivirana_varijabla naziv="DomainObject.Predmet.ProtustrankaIDrugiAdressOIB_1">SILIKONI I METALI d.o.o. u likvidaciji, OIB 03869172874, Ivana Lučića 2a,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siječnja 2017.</izvorni_sadrzaj>
    <derivirana_varijabla naziv="DomainObject.Predmet.OdlukaRjesenje.DatumDonosenjaOdluke_1">31. siječnja 2017.</derivirana_varijabla>
  </DomainObject.Predmet.OdlukaRjesenje.DatumDonosenjaOdluke>
  <DomainObject.Predmet.OdlukaRjesenje.DatumPravomocnosti>
    <izvorni_sadrzaj>17. veljače 2017.</izvorni_sadrzaj>
    <derivirana_varijabla naziv="DomainObject.Predmet.OdlukaRjesenje.DatumPravomocnosti_1">17. veljače 2017.</derivirana_varijabla>
  </DomainObject.Predmet.OdlukaRjesenje.DatumPravomocnosti>
  <DomainObject.Predmet.OdlukaRjesenje.Oznaka>
    <izvorni_sadrzaj>St-860/2016-3</izvorni_sadrzaj>
    <derivirana_varijabla naziv="DomainObject.Predmet.OdlukaRjesenje.Oznaka_1">St-860/2016-3</derivirana_varijabla>
  </DomainObject.Predmet.OdlukaRjesenje.Oznaka>
  <DomainObject.Predmet.SudioniciListNaziv>
    <izvorni_sadrzaj>
      <item>SILIKONI I METALI d.o.o. u likvidaciji</item>
      <item>FINA Regionalni centar Zagreb</item>
      <item>Daniel Harvey Goldberg</item>
    </izvorni_sadrzaj>
    <derivirana_varijabla naziv="DomainObject.Predmet.SudioniciListNaziv_1">
      <item>SILIKONI I METALI d.o.o. u likvidaciji</item>
      <item>FINA Regionalni centar Zagreb</item>
      <item>Daniel Harvey Goldberg</item>
    </derivirana_varijabla>
  </DomainObject.Predmet.SudioniciListNaziv>
  <DomainObject.Predmet.SudioniciListAdressOIB>
    <izvorni_sadrzaj>
      <item>SILIKONI I METALI d.o.o. u likvidaciji, OIB 03869172874, Ivana Lučića 2a,10000 Zagreb</item>
      <item>FINA Regionalni centar Zagreb, OIB 85821130368, Trg svibanjskih žrtava 1995. br. 1,10000 Zagreb</item>
      <item>Daniel Harvey Goldberg, OIB 49791331488, Hendon, 3 Prothero Gardens,London</item>
    </izvorni_sadrzaj>
    <derivirana_varijabla naziv="DomainObject.Predmet.SudioniciListAdressOIB_1">
      <item>SILIKONI I METALI d.o.o. u likvidaciji, OIB 03869172874, Ivana Lučića 2a,10000 Zagreb</item>
      <item>FINA Regionalni centar Zagreb, OIB 85821130368, Trg svibanjskih žrtava 1995. br. 1,10000 Zagreb</item>
      <item>Daniel Harvey Goldberg, OIB 49791331488, Hendon, 3 Prothero Gardens,London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D0E44E-E646-4750-9952-2854C262874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968</properties:Words>
  <properties:Characters>5303</properties:Characters>
  <properties:Lines>118</properties:Lines>
  <properties:Paragraphs>22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2017-04-10T07:40:00Z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St-860/2016-6 / Odluka - Rješenje - obustava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