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0461AF0E" w:rsidRDefault="001C7886" w:rsidP="006225FC" w:rsidR="001C7886" w:rsidRPr="00442A67">
      <w:pPr>
        <w:spacing w:lineRule="auto" w:line="360"/>
        <w:outlineLvl w:val="0"/>
        <w15:collapsed w:val="false"/>
        <w:rPr>
          <w:lang w:val="hr-HR"/>
        </w:rPr>
      </w:pPr>
      <w:bookmarkStart w:name="_GoBack" w:id="0"/>
      <w:bookmarkEnd w:id="0"/>
      <w:r w:rsidRPr="00442A67">
        <w:rPr>
          <w:lang w:val="hr-HR"/>
        </w:rPr>
        <w:t>ISTO d.d. u stečaju</w:t>
      </w:r>
    </w:p>
    <w:p w14:textId="77777777" w14:paraId="0BA1790C" w:rsidRDefault="001C7886" w:rsidP="001C7886" w:rsidR="001C7886" w:rsidRPr="00442A67">
      <w:pPr>
        <w:spacing w:lineRule="auto" w:line="360"/>
        <w:rPr>
          <w:lang w:val="hr-HR"/>
        </w:rPr>
      </w:pPr>
      <w:r w:rsidRPr="00442A67">
        <w:rPr>
          <w:lang w:val="hr-HR"/>
        </w:rPr>
        <w:t xml:space="preserve">Augusta Šenoe 4-6, Varaždin, </w:t>
      </w:r>
    </w:p>
    <w:p w14:textId="4CAD80D3" w14:paraId="32856B40" w:rsidRDefault="001C7886" w:rsidP="001C7886" w:rsidR="001C7886" w:rsidRPr="00442A67">
      <w:pPr>
        <w:spacing w:lineRule="auto" w:line="360"/>
        <w:rPr>
          <w:lang w:val="hr-HR"/>
        </w:rPr>
      </w:pPr>
      <w:r w:rsidRPr="00442A67">
        <w:rPr>
          <w:lang w:val="hr-HR"/>
        </w:rPr>
        <w:t>OIB: 88502209643</w:t>
      </w:r>
    </w:p>
    <w:p w14:textId="5EF37567" w14:paraId="131C1B5E" w:rsidRDefault="001C7886" w:rsidP="00B2613E" w:rsidR="00135840" w:rsidRPr="00442A67">
      <w:pPr>
        <w:spacing w:lineRule="auto" w:line="360"/>
        <w:rPr>
          <w:lang w:val="hr-HR"/>
        </w:rPr>
      </w:pPr>
      <w:r w:rsidRPr="00442A67">
        <w:rPr>
          <w:lang w:val="hr-HR"/>
        </w:rPr>
        <w:t>St-529/17</w:t>
      </w:r>
    </w:p>
    <w:p w14:textId="77777777" w14:paraId="3E396673" w:rsidRDefault="001C7886" w:rsidP="00B2613E" w:rsidR="001C7886" w:rsidRPr="00442A67">
      <w:pPr>
        <w:spacing w:lineRule="auto" w:line="360"/>
        <w:rPr>
          <w:lang w:val="hr-HR"/>
        </w:rPr>
      </w:pPr>
    </w:p>
    <w:p w14:textId="77777777" w14:paraId="3852A8CF" w:rsidRDefault="00135840" w:rsidP="00B2613E" w:rsidR="00135840" w:rsidRPr="00442A67">
      <w:pPr>
        <w:spacing w:lineRule="auto" w:line="360"/>
        <w:jc w:val="center"/>
        <w:rPr>
          <w:lang w:val="hr-HR"/>
        </w:rPr>
      </w:pPr>
    </w:p>
    <w:p w14:textId="77777777" w14:paraId="5622E7DD" w:rsidRDefault="00135840" w:rsidP="00B2613E" w:rsidR="00135840" w:rsidRPr="00442A67">
      <w:pPr>
        <w:spacing w:lineRule="auto" w:line="360"/>
        <w:jc w:val="center"/>
        <w:rPr>
          <w:lang w:val="hr-HR"/>
        </w:rPr>
      </w:pPr>
    </w:p>
    <w:p w14:textId="77777777" w14:paraId="1425DAE3" w:rsidRDefault="00135840" w:rsidP="00B2613E" w:rsidR="00135840" w:rsidRPr="00442A67">
      <w:pPr>
        <w:spacing w:lineRule="auto" w:line="360"/>
        <w:jc w:val="center"/>
        <w:rPr>
          <w:lang w:val="hr-HR"/>
        </w:rPr>
      </w:pPr>
    </w:p>
    <w:p w14:textId="77777777" w14:paraId="0B4AE287" w:rsidRDefault="00135840" w:rsidP="00B2613E" w:rsidR="00135840" w:rsidRPr="00442A67">
      <w:pPr>
        <w:spacing w:lineRule="auto" w:line="360"/>
        <w:jc w:val="center"/>
        <w:rPr>
          <w:sz w:val="44"/>
          <w:lang w:val="hr-HR"/>
        </w:rPr>
      </w:pPr>
    </w:p>
    <w:p w14:textId="77777777" w14:paraId="52E10106" w:rsidRDefault="00BB13A7" w:rsidP="006225FC" w:rsidR="00BB13A7" w:rsidRPr="00442A67">
      <w:pPr>
        <w:spacing w:lineRule="auto" w:line="360"/>
        <w:jc w:val="center"/>
        <w:outlineLvl w:val="0"/>
        <w:rPr>
          <w:sz w:val="44"/>
          <w:lang w:val="hr-HR"/>
        </w:rPr>
      </w:pPr>
      <w:r w:rsidRPr="00442A67">
        <w:rPr>
          <w:sz w:val="44"/>
          <w:lang w:val="hr-HR"/>
        </w:rPr>
        <w:t>IZVJEŠĆE</w:t>
      </w:r>
    </w:p>
    <w:p w14:textId="77777777" w14:paraId="1CF134EC" w:rsidRDefault="00BB13A7" w:rsidP="006225FC" w:rsidR="00BB13A7" w:rsidRPr="00442A67">
      <w:pPr>
        <w:spacing w:lineRule="auto" w:line="360"/>
        <w:jc w:val="center"/>
        <w:outlineLvl w:val="0"/>
        <w:rPr>
          <w:sz w:val="44"/>
          <w:lang w:val="hr-HR"/>
        </w:rPr>
      </w:pPr>
      <w:r w:rsidRPr="00442A67">
        <w:rPr>
          <w:sz w:val="44"/>
          <w:lang w:val="hr-HR"/>
        </w:rPr>
        <w:t>stečajnog upravitelja</w:t>
      </w:r>
    </w:p>
    <w:p w14:textId="77777777" w14:paraId="6C88113B" w:rsidRDefault="008606CD" w:rsidP="00B2613E" w:rsidR="008606CD" w:rsidRPr="00442A67">
      <w:pPr>
        <w:spacing w:lineRule="auto" w:line="360"/>
        <w:jc w:val="both"/>
        <w:rPr>
          <w:lang w:val="hr-HR"/>
        </w:rPr>
      </w:pPr>
    </w:p>
    <w:p w14:textId="77777777" w14:paraId="3B09F9EC" w:rsidRDefault="00135840" w:rsidP="00B2613E" w:rsidR="00135840" w:rsidRPr="00442A67">
      <w:pPr>
        <w:spacing w:lineRule="auto" w:line="360"/>
        <w:jc w:val="both"/>
        <w:rPr>
          <w:lang w:val="hr-HR"/>
        </w:rPr>
      </w:pPr>
    </w:p>
    <w:p w14:textId="77777777" w14:paraId="08C5A562" w:rsidRDefault="008606CD" w:rsidP="00B2613E" w:rsidR="008606CD" w:rsidRPr="00442A67">
      <w:pPr>
        <w:spacing w:lineRule="auto" w:line="360"/>
        <w:jc w:val="both"/>
        <w:rPr>
          <w:lang w:val="hr-HR"/>
        </w:rPr>
      </w:pPr>
    </w:p>
    <w:p w14:textId="77777777" w14:paraId="2166617E" w:rsidRDefault="008606CD" w:rsidP="00B2613E" w:rsidR="008606CD" w:rsidRPr="00442A67">
      <w:pPr>
        <w:spacing w:lineRule="auto" w:line="360"/>
        <w:jc w:val="both"/>
        <w:rPr>
          <w:lang w:val="hr-HR"/>
        </w:rPr>
      </w:pPr>
    </w:p>
    <w:p w14:textId="77777777" w14:paraId="6FB6DDC9" w:rsidRDefault="008606CD" w:rsidP="00B2613E" w:rsidR="008606CD" w:rsidRPr="00442A67">
      <w:pPr>
        <w:spacing w:lineRule="auto" w:line="360"/>
        <w:jc w:val="both"/>
        <w:rPr>
          <w:lang w:val="hr-HR"/>
        </w:rPr>
      </w:pPr>
    </w:p>
    <w:p w14:textId="77777777" w14:paraId="55675F01" w:rsidRDefault="008606CD" w:rsidP="00B2613E" w:rsidR="008606CD" w:rsidRPr="00442A67">
      <w:pPr>
        <w:spacing w:lineRule="auto" w:line="360"/>
        <w:jc w:val="both"/>
        <w:rPr>
          <w:lang w:val="hr-HR"/>
        </w:rPr>
      </w:pPr>
    </w:p>
    <w:p w14:textId="77777777" w14:paraId="79B49448" w:rsidRDefault="008606CD" w:rsidP="00B2613E" w:rsidR="008606CD" w:rsidRPr="00442A67">
      <w:pPr>
        <w:spacing w:lineRule="auto" w:line="360"/>
        <w:jc w:val="both"/>
        <w:rPr>
          <w:lang w:val="hr-HR"/>
        </w:rPr>
      </w:pPr>
    </w:p>
    <w:p w14:textId="77777777" w14:paraId="1FA99614" w:rsidRDefault="00CE037F" w:rsidP="00B2613E" w:rsidR="00CE037F" w:rsidRPr="00442A67">
      <w:pPr>
        <w:spacing w:lineRule="auto" w:line="360"/>
        <w:jc w:val="both"/>
        <w:rPr>
          <w:lang w:val="hr-HR"/>
        </w:rPr>
      </w:pPr>
    </w:p>
    <w:p w14:textId="77777777" w14:paraId="47EF43EC" w:rsidRDefault="008606CD" w:rsidP="00B2613E" w:rsidR="008606CD" w:rsidRPr="00442A67">
      <w:pPr>
        <w:spacing w:lineRule="auto" w:line="360"/>
        <w:jc w:val="both"/>
        <w:rPr>
          <w:lang w:val="hr-HR"/>
        </w:rPr>
      </w:pPr>
    </w:p>
    <w:p w14:textId="77777777" w14:paraId="410D9997" w:rsidRDefault="008606CD" w:rsidP="00B2613E" w:rsidR="008606CD" w:rsidRPr="00442A67">
      <w:pPr>
        <w:spacing w:lineRule="auto" w:line="360"/>
        <w:jc w:val="both"/>
        <w:rPr>
          <w:lang w:val="hr-HR"/>
        </w:rPr>
      </w:pPr>
    </w:p>
    <w:p w14:textId="77777777" w14:paraId="41C9FC10" w:rsidRDefault="008606CD" w:rsidP="00B2613E" w:rsidR="008606CD" w:rsidRPr="00442A67">
      <w:pPr>
        <w:spacing w:lineRule="auto" w:line="360"/>
        <w:jc w:val="both"/>
        <w:rPr>
          <w:lang w:val="hr-HR"/>
        </w:rPr>
      </w:pPr>
    </w:p>
    <w:p w14:textId="77777777" w14:paraId="7CD7D337" w:rsidRDefault="00A86DA8" w:rsidP="00B2613E" w:rsidR="00A86DA8" w:rsidRPr="00442A67">
      <w:pPr>
        <w:spacing w:lineRule="auto" w:line="360"/>
        <w:jc w:val="both"/>
        <w:rPr>
          <w:lang w:val="hr-HR"/>
        </w:rPr>
      </w:pPr>
    </w:p>
    <w:p w14:textId="77777777" w14:paraId="10E37E5F" w:rsidRDefault="00B2613E" w:rsidP="00B2613E" w:rsidR="00B2613E" w:rsidRPr="00442A67">
      <w:pPr>
        <w:spacing w:lineRule="auto" w:line="360"/>
        <w:jc w:val="both"/>
        <w:rPr>
          <w:lang w:val="hr-HR"/>
        </w:rPr>
      </w:pPr>
    </w:p>
    <w:p w14:textId="77777777" w14:paraId="0273AA14" w:rsidRDefault="00B2613E" w:rsidP="00B2613E" w:rsidR="00B2613E" w:rsidRPr="00442A67">
      <w:pPr>
        <w:spacing w:lineRule="auto" w:line="360"/>
        <w:jc w:val="both"/>
        <w:rPr>
          <w:lang w:val="hr-HR"/>
        </w:rPr>
      </w:pPr>
    </w:p>
    <w:p w14:textId="77777777" w14:paraId="7ECEEA46" w:rsidRDefault="008606CD" w:rsidP="00B2613E" w:rsidR="008606CD" w:rsidRPr="00442A67">
      <w:pPr>
        <w:spacing w:lineRule="auto" w:line="360"/>
        <w:jc w:val="both"/>
        <w:rPr>
          <w:lang w:val="hr-HR"/>
        </w:rPr>
      </w:pPr>
    </w:p>
    <w:p w14:textId="77777777" w14:paraId="62FE8506" w:rsidRDefault="00704999" w:rsidP="00B2613E" w:rsidR="00704999" w:rsidRPr="00442A67">
      <w:pPr>
        <w:spacing w:lineRule="auto" w:line="360"/>
        <w:ind w:firstLine="708"/>
        <w:jc w:val="both"/>
        <w:rPr>
          <w:lang w:val="hr-HR"/>
        </w:rPr>
      </w:pPr>
    </w:p>
    <w:p w14:textId="77777777" w14:paraId="59423249" w:rsidRDefault="00704999" w:rsidP="00B2613E" w:rsidR="00704999" w:rsidRPr="00442A67">
      <w:pPr>
        <w:spacing w:lineRule="auto" w:line="360"/>
        <w:ind w:firstLine="708"/>
        <w:jc w:val="both"/>
        <w:rPr>
          <w:lang w:val="hr-HR"/>
        </w:rPr>
      </w:pPr>
    </w:p>
    <w:p w14:textId="77777777" w14:paraId="5B900511" w:rsidRDefault="0037261E" w:rsidP="00D87DCC" w:rsidR="0037261E" w:rsidRPr="00442A67">
      <w:pPr>
        <w:widowControl w:val="false"/>
        <w:autoSpaceDE w:val="false"/>
        <w:autoSpaceDN w:val="false"/>
        <w:adjustRightInd w:val="false"/>
        <w:spacing w:lineRule="auto" w:line="360"/>
        <w:ind w:right="96"/>
        <w:jc w:val="both"/>
        <w:rPr>
          <w:rFonts w:eastAsia="Times New Roman"/>
          <w:caps/>
          <w:lang w:eastAsia="hr-HR" w:val="hr-HR"/>
        </w:rPr>
      </w:pPr>
    </w:p>
    <w:p w14:textId="77777777" w14:paraId="2A507125" w:rsidRDefault="00B2613E" w:rsidP="002A70E3" w:rsidR="00B2613E" w:rsidRPr="00442A67">
      <w:pPr>
        <w:widowControl w:val="false"/>
        <w:autoSpaceDE w:val="false"/>
        <w:autoSpaceDN w:val="false"/>
        <w:adjustRightInd w:val="false"/>
        <w:spacing w:lineRule="auto" w:line="360"/>
        <w:ind w:right="96" w:left="136"/>
        <w:jc w:val="both"/>
        <w:rPr>
          <w:lang w:val="hr-HR"/>
        </w:rPr>
      </w:pPr>
    </w:p>
    <w:p w14:textId="77777777" w14:paraId="6B1174E7" w:rsidRDefault="00B2613E" w:rsidP="002A70E3" w:rsidR="00B2613E" w:rsidRPr="00442A67">
      <w:pPr>
        <w:widowControl w:val="false"/>
        <w:autoSpaceDE w:val="false"/>
        <w:autoSpaceDN w:val="false"/>
        <w:adjustRightInd w:val="false"/>
        <w:spacing w:lineRule="auto" w:line="360"/>
        <w:ind w:right="96" w:left="136"/>
        <w:jc w:val="both"/>
        <w:rPr>
          <w:lang w:val="hr-HR"/>
        </w:rPr>
      </w:pPr>
    </w:p>
    <w:p w14:textId="7DB50A4A" w14:paraId="5F5E72A7" w:rsidRDefault="002A70E3" w:rsidP="000751A5" w:rsidR="002A70E3" w:rsidRPr="00442A67">
      <w:pPr>
        <w:widowControl w:val="false"/>
        <w:autoSpaceDE w:val="false"/>
        <w:autoSpaceDN w:val="false"/>
        <w:adjustRightInd w:val="false"/>
        <w:spacing w:lineRule="auto" w:line="360"/>
        <w:ind w:firstLine="572" w:right="96" w:left="136"/>
        <w:jc w:val="both"/>
        <w:rPr>
          <w:lang w:val="hr-HR"/>
        </w:rPr>
      </w:pPr>
      <w:r w:rsidRPr="00442A67">
        <w:rPr>
          <w:lang w:val="hr-HR"/>
        </w:rPr>
        <w:lastRenderedPageBreak/>
        <w:t>Stečajni postupak nad društvom</w:t>
      </w:r>
      <w:r w:rsidR="000A36EB" w:rsidRPr="00442A67">
        <w:rPr>
          <w:lang w:val="hr-HR"/>
        </w:rPr>
        <w:t xml:space="preserve"> ISTO d.d. u stečaju</w:t>
      </w:r>
      <w:r w:rsidRPr="00442A67">
        <w:rPr>
          <w:lang w:val="hr-HR"/>
        </w:rPr>
        <w:t xml:space="preserve"> otvoren</w:t>
      </w:r>
      <w:r w:rsidR="000A36EB" w:rsidRPr="00442A67">
        <w:rPr>
          <w:lang w:val="hr-HR"/>
        </w:rPr>
        <w:t xml:space="preserve"> je</w:t>
      </w:r>
      <w:r w:rsidRPr="00442A67">
        <w:rPr>
          <w:lang w:val="hr-HR"/>
        </w:rPr>
        <w:t xml:space="preserve"> s danom </w:t>
      </w:r>
      <w:r w:rsidR="001C7886" w:rsidRPr="00442A67">
        <w:rPr>
          <w:lang w:val="pl-PL"/>
        </w:rPr>
        <w:t>21. prosinca 2017</w:t>
      </w:r>
      <w:r w:rsidRPr="00442A67">
        <w:rPr>
          <w:lang w:val="hr-HR"/>
        </w:rPr>
        <w:t xml:space="preserve">. u </w:t>
      </w:r>
      <w:r w:rsidR="001C7886" w:rsidRPr="00442A67">
        <w:rPr>
          <w:lang w:val="hr-HR"/>
        </w:rPr>
        <w:t xml:space="preserve">11,30 </w:t>
      </w:r>
      <w:r w:rsidRPr="00442A67">
        <w:rPr>
          <w:lang w:val="hr-HR"/>
        </w:rPr>
        <w:t xml:space="preserve">sati, te </w:t>
      </w:r>
      <w:r w:rsidR="000A36EB" w:rsidRPr="00442A67">
        <w:rPr>
          <w:lang w:val="hr-HR"/>
        </w:rPr>
        <w:t>je</w:t>
      </w:r>
      <w:r w:rsidRPr="00442A67">
        <w:rPr>
          <w:lang w:val="hr-HR"/>
        </w:rPr>
        <w:t xml:space="preserve"> rješenjem Trgovačkog suda u Varaždinu </w:t>
      </w:r>
      <w:r w:rsidR="000A36EB" w:rsidRPr="00442A67">
        <w:rPr>
          <w:lang w:val="hr-HR"/>
        </w:rPr>
        <w:t xml:space="preserve">4 St-529/17-57 </w:t>
      </w:r>
      <w:r w:rsidRPr="00442A67">
        <w:rPr>
          <w:lang w:val="hr-HR"/>
        </w:rPr>
        <w:t xml:space="preserve">imenovan </w:t>
      </w:r>
      <w:r w:rsidR="000A36EB" w:rsidRPr="00442A67">
        <w:rPr>
          <w:lang w:val="hr-HR"/>
        </w:rPr>
        <w:t>za stečajnog upravitelja Stanko Makar, Sigetec Ludbreški, A. Šenoe 6, Ludbreg, OIB: 49218337993</w:t>
      </w:r>
      <w:r w:rsidRPr="00442A67">
        <w:rPr>
          <w:lang w:val="hr-HR"/>
        </w:rPr>
        <w:t>.</w:t>
      </w:r>
      <w:r w:rsidR="000A36EB" w:rsidRPr="00442A67">
        <w:rPr>
          <w:lang w:val="hr-HR"/>
        </w:rPr>
        <w:t xml:space="preserve"> Na izvještajnom ročištu koje je održano dana 8. studenog 2018.godine</w:t>
      </w:r>
      <w:r w:rsidRPr="00442A67">
        <w:rPr>
          <w:lang w:val="hr-HR"/>
        </w:rPr>
        <w:t xml:space="preserve"> </w:t>
      </w:r>
      <w:r w:rsidR="000A36EB" w:rsidRPr="00442A67">
        <w:rPr>
          <w:lang w:val="hr-HR"/>
        </w:rPr>
        <w:t>na prijedlog djela vjerovnika umjesto stečajnog</w:t>
      </w:r>
      <w:r w:rsidR="002011E8">
        <w:rPr>
          <w:lang w:val="hr-HR"/>
        </w:rPr>
        <w:t xml:space="preserve"> upravitelja kojeg je imenovao S</w:t>
      </w:r>
      <w:r w:rsidR="000A36EB" w:rsidRPr="00442A67">
        <w:rPr>
          <w:lang w:val="hr-HR"/>
        </w:rPr>
        <w:t>ud, izab</w:t>
      </w:r>
      <w:r w:rsidR="002011E8">
        <w:rPr>
          <w:lang w:val="hr-HR"/>
        </w:rPr>
        <w:t>ran sam za stečajnog upravitelja</w:t>
      </w:r>
      <w:r w:rsidR="000A36EB" w:rsidRPr="00442A67">
        <w:rPr>
          <w:lang w:val="hr-HR"/>
        </w:rPr>
        <w:t xml:space="preserve"> u ovom stečajnom postupku. </w:t>
      </w:r>
    </w:p>
    <w:p w14:textId="77777777" w14:paraId="45614BEE" w:rsidRDefault="002A70E3" w:rsidP="002A70E3" w:rsidR="002A70E3" w:rsidRPr="00442A67">
      <w:pPr>
        <w:widowControl w:val="false"/>
        <w:autoSpaceDE w:val="false"/>
        <w:autoSpaceDN w:val="false"/>
        <w:adjustRightInd w:val="false"/>
        <w:spacing w:lineRule="auto" w:line="360"/>
        <w:ind w:right="96" w:left="136"/>
        <w:jc w:val="both"/>
        <w:rPr>
          <w:lang w:val="hr-HR"/>
        </w:rPr>
      </w:pPr>
    </w:p>
    <w:p w14:textId="77777777" w14:paraId="40AACC71" w:rsidRDefault="002A70E3" w:rsidP="002A70E3" w:rsidR="002A70E3" w:rsidRPr="00442A67">
      <w:pPr>
        <w:widowControl w:val="false"/>
        <w:autoSpaceDE w:val="false"/>
        <w:autoSpaceDN w:val="false"/>
        <w:adjustRightInd w:val="false"/>
        <w:spacing w:lineRule="auto" w:line="360"/>
        <w:ind w:right="96" w:left="136"/>
        <w:jc w:val="both"/>
        <w:rPr>
          <w:lang w:val="hr-HR"/>
        </w:rPr>
      </w:pPr>
      <w:r w:rsidRPr="00442A67">
        <w:rPr>
          <w:lang w:val="hr-HR"/>
        </w:rPr>
        <w:t>1. Opći podaci društva</w:t>
      </w:r>
    </w:p>
    <w:p w14:textId="154AB670" w14:paraId="15057A74" w:rsidRDefault="00102A1D" w:rsidP="00871437" w:rsidR="00200853" w:rsidRPr="00442A67">
      <w:pPr>
        <w:widowControl w:val="false"/>
        <w:autoSpaceDE w:val="false"/>
        <w:autoSpaceDN w:val="false"/>
        <w:adjustRightInd w:val="false"/>
        <w:spacing w:lineRule="auto" w:line="360"/>
        <w:ind w:firstLine="572" w:right="96" w:left="136"/>
        <w:jc w:val="both"/>
        <w:rPr>
          <w:lang w:val="hr-HR"/>
        </w:rPr>
      </w:pPr>
      <w:r w:rsidRPr="00442A67">
        <w:rPr>
          <w:lang w:val="hr-HR"/>
        </w:rPr>
        <w:t>Stečajni dužnik je osnovan</w:t>
      </w:r>
      <w:r w:rsidR="00200853" w:rsidRPr="00442A67">
        <w:rPr>
          <w:lang w:val="hr-HR"/>
        </w:rPr>
        <w:t xml:space="preserve"> dana 30.studenog 2016.godine, te mu je Odlukom skupštine društva od 30.12.2016. temeljni kapital povećan zbog provedbe pripajanja društva Industrogradnja grupa d.d., Zagreb, Kennedyjev trg 2, MBS: 080022369, OIB: 19751350811, s iznosa od 200.000,00 kuna za iznos od 550.100.000,00 kuna na iznos od 550.300.000,00 kuna. Društvo Industrogradnja grupa d.d., Zagreb, Kennedyjev trg 2, upisano u sudski registar Trgovačkog suda u Zagrebu pod MBS: 080022369, OIB: 19751350811, je pripojeno stečajnom dužniku temeljem Ugovora o pripajanju od 21.12.2016., Odluke skupštine stečajnog dužnika od 30.12.2016., te Odluke skupštine društva </w:t>
      </w:r>
      <w:r w:rsidR="00153498" w:rsidRPr="00442A67">
        <w:rPr>
          <w:lang w:val="hr-HR"/>
        </w:rPr>
        <w:t xml:space="preserve">Industrogradnja grupa </w:t>
      </w:r>
      <w:r w:rsidR="00200853" w:rsidRPr="00442A67">
        <w:rPr>
          <w:lang w:val="hr-HR"/>
        </w:rPr>
        <w:t>d.d. od 30.12.2016.</w:t>
      </w:r>
    </w:p>
    <w:p w14:textId="592BF10F" w14:paraId="1B95606B" w:rsidRDefault="00200853" w:rsidP="00871437" w:rsidR="00200853" w:rsidRPr="00442A67">
      <w:pPr>
        <w:widowControl w:val="false"/>
        <w:autoSpaceDE w:val="false"/>
        <w:autoSpaceDN w:val="false"/>
        <w:adjustRightInd w:val="false"/>
        <w:spacing w:lineRule="auto" w:line="360"/>
        <w:ind w:firstLine="572" w:right="96" w:left="136"/>
        <w:jc w:val="both"/>
        <w:rPr>
          <w:lang w:val="hr-HR"/>
        </w:rPr>
      </w:pPr>
      <w:r w:rsidRPr="00442A67">
        <w:rPr>
          <w:lang w:val="hr-HR"/>
        </w:rPr>
        <w:t>Odlukom Skupštine društva od 18.04.2017. smanjen je temeljni kapital društva ISTO d.d. s iznosa od 550.300.000,00 kn, za iznos od 473.258.000,00 k</w:t>
      </w:r>
      <w:r w:rsidR="00A04411" w:rsidRPr="00442A67">
        <w:rPr>
          <w:lang w:val="hr-HR"/>
        </w:rPr>
        <w:t>n, na iznos od 77.042.000,00 kn, što iznosi 14% temeljnog kapitala prije podjele.</w:t>
      </w:r>
      <w:r w:rsidR="00871437" w:rsidRPr="00442A67">
        <w:rPr>
          <w:lang w:val="hr-HR"/>
        </w:rPr>
        <w:t xml:space="preserve"> </w:t>
      </w:r>
      <w:r w:rsidRPr="00442A67">
        <w:rPr>
          <w:lang w:val="hr-HR"/>
        </w:rPr>
        <w:t>Način smanjenja temeljnog kapitala je smanjenjem nominalnog iznosa svake dionice sa iznosa od 1.000,00 kn, za iznos od 86</w:t>
      </w:r>
      <w:r w:rsidR="00A04411" w:rsidRPr="00442A67">
        <w:rPr>
          <w:lang w:val="hr-HR"/>
        </w:rPr>
        <w:t xml:space="preserve">0,00 kn, na iznos od 140,00 kn. </w:t>
      </w:r>
      <w:r w:rsidRPr="00442A67">
        <w:rPr>
          <w:lang w:val="hr-HR"/>
        </w:rPr>
        <w:t>Svrha smanjenja temeljnog kapitala je podjela društva - odvajanje s osnivanjem društava ISTO Grupa d.d. i Industrogradnja d.d..</w:t>
      </w:r>
      <w:r w:rsidR="00871437" w:rsidRPr="00442A67">
        <w:rPr>
          <w:lang w:val="hr-HR"/>
        </w:rPr>
        <w:t xml:space="preserve"> </w:t>
      </w:r>
      <w:r w:rsidRPr="00442A67">
        <w:rPr>
          <w:lang w:val="hr-HR"/>
        </w:rPr>
        <w:t xml:space="preserve">Odluka o smanjenju temeljnog kapitala nije pobijana. Temeljem plana podjele </w:t>
      </w:r>
      <w:r w:rsidR="00153498" w:rsidRPr="00442A67">
        <w:rPr>
          <w:lang w:val="hr-HR"/>
        </w:rPr>
        <w:t>stečajnog dužnika</w:t>
      </w:r>
      <w:r w:rsidRPr="00442A67">
        <w:rPr>
          <w:lang w:val="hr-HR"/>
        </w:rPr>
        <w:t xml:space="preserve">, donesenog od strane uprave društva 10.04.2017., te odobrenog od strane skupštine društva 18.04.2017., izvršena je podjela </w:t>
      </w:r>
      <w:r w:rsidR="00153498" w:rsidRPr="00442A67">
        <w:rPr>
          <w:lang w:val="hr-HR"/>
        </w:rPr>
        <w:t>stečajnog dužnika</w:t>
      </w:r>
      <w:r w:rsidRPr="00442A67">
        <w:rPr>
          <w:lang w:val="hr-HR"/>
        </w:rPr>
        <w:t xml:space="preserve"> prijenosom dijela imovine </w:t>
      </w:r>
      <w:r w:rsidR="00153498" w:rsidRPr="00442A67">
        <w:rPr>
          <w:lang w:val="hr-HR"/>
        </w:rPr>
        <w:t>stečajnog dužnika</w:t>
      </w:r>
      <w:r w:rsidRPr="00442A67">
        <w:rPr>
          <w:lang w:val="hr-HR"/>
        </w:rPr>
        <w:t>, kao društva koje se dijeli i ne prestaje, na nova društva koja se osnivaju radi provođenja podjele s osnivanjem društava ISTO Grupa d.d. i Industrogradnja d.d.</w:t>
      </w:r>
      <w:r w:rsidR="00153498" w:rsidRPr="00442A67">
        <w:rPr>
          <w:lang w:val="hr-HR"/>
        </w:rPr>
        <w:t xml:space="preserve"> </w:t>
      </w:r>
      <w:r w:rsidRPr="00442A67">
        <w:rPr>
          <w:lang w:val="hr-HR"/>
        </w:rPr>
        <w:t>Odluka o usvajanju plana podjele nije pobijana.</w:t>
      </w:r>
      <w:r w:rsidR="00D34DD9" w:rsidRPr="00442A67">
        <w:rPr>
          <w:lang w:val="hr-HR"/>
        </w:rPr>
        <w:t xml:space="preserve"> </w:t>
      </w:r>
      <w:r w:rsidR="00514363" w:rsidRPr="00442A67">
        <w:rPr>
          <w:lang w:val="hr-HR"/>
        </w:rPr>
        <w:t>Temeljni kapital osnovanog društva ISTO Grupa d.d. iznosi 148.581.000,00 kn, što iznosi 27% temeljnog kapitala stečajnog dužnika</w:t>
      </w:r>
      <w:r w:rsidR="00A04411" w:rsidRPr="00442A67">
        <w:rPr>
          <w:lang w:val="hr-HR"/>
        </w:rPr>
        <w:t xml:space="preserve"> prije podjele</w:t>
      </w:r>
      <w:r w:rsidR="00514363" w:rsidRPr="00442A67">
        <w:rPr>
          <w:lang w:val="hr-HR"/>
        </w:rPr>
        <w:t xml:space="preserve">. Temeljni kapital osnovanog društva Industrogradnja d.d. iznosi </w:t>
      </w:r>
      <w:r w:rsidR="00A04411" w:rsidRPr="00442A67">
        <w:rPr>
          <w:lang w:val="hr-HR"/>
        </w:rPr>
        <w:t>324.677.000,00 kn, što iznosi 59</w:t>
      </w:r>
      <w:r w:rsidR="00514363" w:rsidRPr="00442A67">
        <w:rPr>
          <w:lang w:val="hr-HR"/>
        </w:rPr>
        <w:t>% temeljnog kapitala stečajnog dužnika</w:t>
      </w:r>
      <w:r w:rsidR="00A04411" w:rsidRPr="00442A67">
        <w:rPr>
          <w:lang w:val="hr-HR"/>
        </w:rPr>
        <w:t xml:space="preserve"> prije podjele</w:t>
      </w:r>
      <w:r w:rsidR="00514363" w:rsidRPr="00442A67">
        <w:rPr>
          <w:lang w:val="hr-HR"/>
        </w:rPr>
        <w:t>.</w:t>
      </w:r>
      <w:r w:rsidR="00A04411" w:rsidRPr="00442A67">
        <w:rPr>
          <w:lang w:val="hr-HR"/>
        </w:rPr>
        <w:t xml:space="preserve"> </w:t>
      </w:r>
      <w:r w:rsidR="00514363" w:rsidRPr="00442A67">
        <w:rPr>
          <w:lang w:val="hr-HR"/>
        </w:rPr>
        <w:t xml:space="preserve">   </w:t>
      </w:r>
    </w:p>
    <w:p w14:textId="37210866" w14:paraId="3E79C3FE" w:rsidRDefault="00200853" w:rsidP="00200853" w:rsidR="00200853" w:rsidRPr="00442A67">
      <w:pPr>
        <w:widowControl w:val="false"/>
        <w:autoSpaceDE w:val="false"/>
        <w:autoSpaceDN w:val="false"/>
        <w:adjustRightInd w:val="false"/>
        <w:spacing w:lineRule="auto" w:line="360"/>
        <w:ind w:right="96" w:left="136"/>
        <w:jc w:val="both"/>
        <w:rPr>
          <w:lang w:val="hr-HR"/>
        </w:rPr>
      </w:pPr>
    </w:p>
    <w:p w14:textId="2226F870" w14:paraId="731933FD" w:rsidRDefault="002A70E3" w:rsidP="00A376D2" w:rsidR="002A70E3"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Temeljni kapital </w:t>
      </w:r>
      <w:r w:rsidR="00D933BD" w:rsidRPr="00442A67">
        <w:rPr>
          <w:lang w:val="hr-HR"/>
        </w:rPr>
        <w:t>stečajnog dužnika</w:t>
      </w:r>
      <w:r w:rsidRPr="00442A67">
        <w:rPr>
          <w:lang w:val="hr-HR"/>
        </w:rPr>
        <w:t xml:space="preserve"> iznosi </w:t>
      </w:r>
      <w:r w:rsidR="00153498" w:rsidRPr="00442A67">
        <w:rPr>
          <w:lang w:val="hr-HR"/>
        </w:rPr>
        <w:t xml:space="preserve">77.042.000,00 </w:t>
      </w:r>
      <w:r w:rsidRPr="00442A67">
        <w:rPr>
          <w:lang w:val="hr-HR"/>
        </w:rPr>
        <w:t>kn.</w:t>
      </w:r>
    </w:p>
    <w:p w14:textId="67307B8E" w14:paraId="28EC6CEB" w:rsidRDefault="002A70E3" w:rsidP="00153498" w:rsidR="002A70E3"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Sjedište društva je u </w:t>
      </w:r>
      <w:r w:rsidR="00A376D2" w:rsidRPr="00442A67">
        <w:rPr>
          <w:lang w:val="hr-HR"/>
        </w:rPr>
        <w:t>Varaždinu</w:t>
      </w:r>
      <w:r w:rsidRPr="00442A67">
        <w:rPr>
          <w:lang w:val="hr-HR"/>
        </w:rPr>
        <w:t xml:space="preserve">, </w:t>
      </w:r>
      <w:r w:rsidR="00153498" w:rsidRPr="00442A67">
        <w:rPr>
          <w:lang w:val="hr-HR"/>
        </w:rPr>
        <w:t>Augusta Šenoe 4-6</w:t>
      </w:r>
      <w:r w:rsidR="00A376D2" w:rsidRPr="00442A67">
        <w:rPr>
          <w:lang w:val="hr-HR"/>
        </w:rPr>
        <w:t xml:space="preserve">. </w:t>
      </w:r>
    </w:p>
    <w:p w14:textId="2EFB638B" w14:paraId="0A88E86E" w:rsidRDefault="006308CF" w:rsidP="006308CF" w:rsidR="006308CF" w:rsidRPr="00442A67">
      <w:pPr>
        <w:widowControl w:val="false"/>
        <w:autoSpaceDE w:val="false"/>
        <w:autoSpaceDN w:val="false"/>
        <w:adjustRightInd w:val="false"/>
        <w:spacing w:lineRule="auto" w:line="360"/>
        <w:ind w:right="96" w:left="136"/>
        <w:jc w:val="both"/>
        <w:rPr>
          <w:lang w:val="hr-HR"/>
        </w:rPr>
      </w:pPr>
      <w:r w:rsidRPr="00442A67">
        <w:rPr>
          <w:lang w:val="hr-HR"/>
        </w:rPr>
        <w:t>Član uprave</w:t>
      </w:r>
      <w:r w:rsidR="002A70E3" w:rsidRPr="00442A67">
        <w:rPr>
          <w:lang w:val="hr-HR"/>
        </w:rPr>
        <w:t xml:space="preserve"> društva prije otva</w:t>
      </w:r>
      <w:r w:rsidRPr="00442A67">
        <w:rPr>
          <w:lang w:val="hr-HR"/>
        </w:rPr>
        <w:t>ranja stečajnog postupka je bio  Josip Galinec, OIB: 58302139318 Zagreb, Zelinska ulica 3.</w:t>
      </w:r>
    </w:p>
    <w:p w14:textId="77777777" w14:paraId="524A2D76" w:rsidRDefault="002A70E3" w:rsidP="003A7A40" w:rsidR="002A70E3" w:rsidRPr="00442A67">
      <w:pPr>
        <w:widowControl w:val="false"/>
        <w:autoSpaceDE w:val="false"/>
        <w:autoSpaceDN w:val="false"/>
        <w:adjustRightInd w:val="false"/>
        <w:spacing w:lineRule="auto" w:line="360"/>
        <w:ind w:right="96"/>
        <w:jc w:val="both"/>
        <w:rPr>
          <w:lang w:val="hr-HR"/>
        </w:rPr>
      </w:pPr>
    </w:p>
    <w:p w14:textId="77777777" w14:paraId="02BEDE57" w:rsidRDefault="002A70E3" w:rsidP="002A70E3" w:rsidR="002A70E3" w:rsidRPr="00442A67">
      <w:pPr>
        <w:widowControl w:val="false"/>
        <w:autoSpaceDE w:val="false"/>
        <w:autoSpaceDN w:val="false"/>
        <w:adjustRightInd w:val="false"/>
        <w:spacing w:lineRule="auto" w:line="360"/>
        <w:ind w:right="96" w:left="136"/>
        <w:jc w:val="both"/>
        <w:rPr>
          <w:lang w:val="hr-HR"/>
        </w:rPr>
      </w:pPr>
      <w:r w:rsidRPr="00442A67">
        <w:rPr>
          <w:lang w:val="hr-HR"/>
        </w:rPr>
        <w:t>2. PODUZETE AKTIVNOSTI STEČAJNOG UPRAVITELJA</w:t>
      </w:r>
    </w:p>
    <w:p w14:textId="35AF2D59" w14:paraId="63372ACB" w:rsidRDefault="00CE3B4C" w:rsidP="00653BC0" w:rsidR="00653BC0" w:rsidRPr="00442A67">
      <w:pPr>
        <w:widowControl w:val="false"/>
        <w:autoSpaceDE w:val="false"/>
        <w:autoSpaceDN w:val="false"/>
        <w:adjustRightInd w:val="false"/>
        <w:spacing w:lineRule="auto" w:line="360"/>
        <w:ind w:firstLine="224" w:right="96" w:left="136"/>
        <w:jc w:val="both"/>
        <w:rPr>
          <w:lang w:val="hr-HR"/>
        </w:rPr>
      </w:pPr>
      <w:r w:rsidRPr="00442A67">
        <w:rPr>
          <w:lang w:val="hr-HR"/>
        </w:rPr>
        <w:t>Budu</w:t>
      </w:r>
      <w:r w:rsidR="00653BC0" w:rsidRPr="00442A67">
        <w:rPr>
          <w:lang w:val="hr-HR"/>
        </w:rPr>
        <w:t>ći da je po otvaranju stečajnog postupka a prije održavanja izvještajnog ročišta došlo do promjene stečajnog upravitelja u izvješću o poduzetim aktivnostima će biti navedene aktivnosti koje su poduzela oba stečajna upravitelja. Po otvaranju stečajnog postupka kolega Stanko Makar je obavio slijedeće radnje:</w:t>
      </w:r>
    </w:p>
    <w:p w14:textId="77777777" w14:paraId="6874CA9D" w:rsidRDefault="00653BC0" w:rsidP="0045163E" w:rsidR="00653BC0" w:rsidRPr="00442A67">
      <w:pPr>
        <w:widowControl w:val="false"/>
        <w:numPr>
          <w:ilvl w:val="0"/>
          <w:numId w:val="6"/>
        </w:numPr>
        <w:autoSpaceDE w:val="false"/>
        <w:autoSpaceDN w:val="false"/>
        <w:adjustRightInd w:val="false"/>
        <w:spacing w:lineRule="auto" w:line="360"/>
        <w:ind w:right="96"/>
        <w:jc w:val="both"/>
        <w:rPr>
          <w:lang w:val="hr-HR"/>
        </w:rPr>
      </w:pPr>
      <w:r w:rsidRPr="00442A67">
        <w:rPr>
          <w:lang w:val="hr-HR"/>
        </w:rPr>
        <w:t xml:space="preserve">uručene su Odluke o izvanrednom otkaza ugovora o radu, </w:t>
      </w:r>
    </w:p>
    <w:p w14:textId="1A9B7078" w14:paraId="638DD5D4" w:rsidRDefault="00653BC0" w:rsidP="0045163E" w:rsidR="00653BC0" w:rsidRPr="00442A67">
      <w:pPr>
        <w:widowControl w:val="false"/>
        <w:numPr>
          <w:ilvl w:val="0"/>
          <w:numId w:val="6"/>
        </w:numPr>
        <w:autoSpaceDE w:val="false"/>
        <w:autoSpaceDN w:val="false"/>
        <w:adjustRightInd w:val="false"/>
        <w:spacing w:lineRule="auto" w:line="360"/>
        <w:ind w:right="96"/>
        <w:jc w:val="both"/>
        <w:rPr>
          <w:lang w:val="hr-HR"/>
        </w:rPr>
      </w:pPr>
      <w:r w:rsidRPr="00442A67">
        <w:rPr>
          <w:lang w:val="hr-HR"/>
        </w:rPr>
        <w:t>nakon isteka</w:t>
      </w:r>
      <w:r w:rsidR="00370322" w:rsidRPr="00442A67">
        <w:rPr>
          <w:lang w:val="hr-HR"/>
        </w:rPr>
        <w:t xml:space="preserve"> otkaznog roka,</w:t>
      </w:r>
      <w:r w:rsidRPr="00442A67">
        <w:rPr>
          <w:lang w:val="hr-HR"/>
        </w:rPr>
        <w:t xml:space="preserve"> sklopljen je ugov</w:t>
      </w:r>
      <w:r w:rsidR="00370322" w:rsidRPr="00442A67">
        <w:rPr>
          <w:lang w:val="hr-HR"/>
        </w:rPr>
        <w:t>or o radu na određeno vrijeme s</w:t>
      </w:r>
      <w:r w:rsidRPr="00442A67">
        <w:rPr>
          <w:lang w:val="hr-HR"/>
        </w:rPr>
        <w:t xml:space="preserve"> radnicom Radmilom Zirić za razdoblje od 20.1.</w:t>
      </w:r>
      <w:r w:rsidR="00370322" w:rsidRPr="00442A67">
        <w:rPr>
          <w:lang w:val="hr-HR"/>
        </w:rPr>
        <w:t>2018. do 30.4.2018.,</w:t>
      </w:r>
      <w:r w:rsidR="00416854" w:rsidRPr="00442A67">
        <w:rPr>
          <w:lang w:val="hr-HR"/>
        </w:rPr>
        <w:t xml:space="preserve"> </w:t>
      </w:r>
      <w:r w:rsidRPr="00442A67">
        <w:rPr>
          <w:lang w:val="hr-HR"/>
        </w:rPr>
        <w:t xml:space="preserve">te je produžen za period zaključno do 30.travnja 2019.godine, </w:t>
      </w:r>
      <w:r w:rsidR="00370322" w:rsidRPr="00442A67">
        <w:rPr>
          <w:lang w:val="hr-HR"/>
        </w:rPr>
        <w:t>r</w:t>
      </w:r>
      <w:r w:rsidRPr="00442A67">
        <w:rPr>
          <w:lang w:val="hr-HR"/>
        </w:rPr>
        <w:t>adnica je zaposlena za obavljanje poslova pravni referent u nepunom radnom vremenu od 20 sati tjedno, s ugovoren</w:t>
      </w:r>
      <w:r w:rsidR="00370322" w:rsidRPr="00442A67">
        <w:rPr>
          <w:lang w:val="hr-HR"/>
        </w:rPr>
        <w:t>om neto plaćom u iznosu od 7.50</w:t>
      </w:r>
      <w:r w:rsidRPr="00442A67">
        <w:rPr>
          <w:lang w:val="hr-HR"/>
        </w:rPr>
        <w:t>0,00 kn,</w:t>
      </w:r>
    </w:p>
    <w:p w14:textId="6C0DB7F7" w14:paraId="1F7D4F8B" w:rsidRDefault="00370322" w:rsidP="0045163E" w:rsidR="00653BC0" w:rsidRPr="00442A67">
      <w:pPr>
        <w:widowControl w:val="false"/>
        <w:numPr>
          <w:ilvl w:val="0"/>
          <w:numId w:val="6"/>
        </w:numPr>
        <w:autoSpaceDE w:val="false"/>
        <w:autoSpaceDN w:val="false"/>
        <w:adjustRightInd w:val="false"/>
        <w:spacing w:lineRule="auto" w:line="360"/>
        <w:ind w:right="96"/>
        <w:jc w:val="both"/>
        <w:rPr>
          <w:lang w:val="hr-HR"/>
        </w:rPr>
      </w:pPr>
      <w:r w:rsidRPr="00442A67">
        <w:rPr>
          <w:lang w:val="hr-HR"/>
        </w:rPr>
        <w:t>sklopljen je ugovor o radu na određeno vrijeme radi dovršenja pravnih poslova u okviru stečajnog postupka s radnikom Saša Vranić za razdoblje od 01.travnja 2018. do dana zaključenja stečajnog postupka nad poslodavcem, radnik je zaposlen na radnom mjestu pravni zastupnik u nepunom radnom vremenu od 30 sati tjedno, s ugovorenom bruto plaćom u iznosu 11.475,00 kn, te trošak prijevoza</w:t>
      </w:r>
    </w:p>
    <w:p w14:textId="77777777" w14:paraId="53511C54" w:rsidRDefault="00653BC0" w:rsidP="0045163E" w:rsidR="00653BC0" w:rsidRPr="00442A67">
      <w:pPr>
        <w:widowControl w:val="false"/>
        <w:numPr>
          <w:ilvl w:val="0"/>
          <w:numId w:val="6"/>
        </w:numPr>
        <w:autoSpaceDE w:val="false"/>
        <w:autoSpaceDN w:val="false"/>
        <w:adjustRightInd w:val="false"/>
        <w:spacing w:lineRule="auto" w:line="360"/>
        <w:ind w:right="96"/>
        <w:jc w:val="both"/>
        <w:rPr>
          <w:lang w:val="hr-HR"/>
        </w:rPr>
      </w:pPr>
      <w:r w:rsidRPr="00442A67">
        <w:rPr>
          <w:lang w:val="hr-HR"/>
        </w:rPr>
        <w:t>preuzet je stari i izrađen novi pečat stečajnog dužnika s oznakom „u stečaju“,</w:t>
      </w:r>
    </w:p>
    <w:p w14:textId="77777777" w14:paraId="69B89516" w:rsidRDefault="00653BC0" w:rsidP="0045163E" w:rsidR="00653BC0" w:rsidRPr="00442A67">
      <w:pPr>
        <w:widowControl w:val="false"/>
        <w:numPr>
          <w:ilvl w:val="0"/>
          <w:numId w:val="7"/>
        </w:numPr>
        <w:autoSpaceDE w:val="false"/>
        <w:autoSpaceDN w:val="false"/>
        <w:adjustRightInd w:val="false"/>
        <w:spacing w:lineRule="auto" w:line="360"/>
        <w:ind w:right="96"/>
        <w:jc w:val="both"/>
        <w:rPr>
          <w:lang w:val="hr-HR"/>
        </w:rPr>
      </w:pPr>
      <w:r w:rsidRPr="00442A67">
        <w:rPr>
          <w:lang w:val="hr-HR"/>
        </w:rPr>
        <w:t>otvoren je novi račun kod J&amp;T banka d.d. IBAN HR3424890041131212694,</w:t>
      </w:r>
    </w:p>
    <w:p w14:textId="77777777" w14:paraId="693C4D46" w:rsidRDefault="00653BC0" w:rsidP="0045163E" w:rsidR="00653BC0" w:rsidRPr="00442A67">
      <w:pPr>
        <w:widowControl w:val="false"/>
        <w:numPr>
          <w:ilvl w:val="0"/>
          <w:numId w:val="7"/>
        </w:numPr>
        <w:autoSpaceDE w:val="false"/>
        <w:autoSpaceDN w:val="false"/>
        <w:adjustRightInd w:val="false"/>
        <w:spacing w:lineRule="auto" w:line="360"/>
        <w:ind w:right="96"/>
        <w:jc w:val="both"/>
        <w:rPr>
          <w:lang w:val="hr-HR"/>
        </w:rPr>
      </w:pPr>
      <w:r w:rsidRPr="00442A67">
        <w:rPr>
          <w:lang w:val="hr-HR"/>
        </w:rPr>
        <w:t>ovjeren je potpis stečajnog upravitelja i isti deponiran na Trgovačkom sudu u Varaždinu,</w:t>
      </w:r>
    </w:p>
    <w:p w14:textId="77777777" w14:paraId="496D5FEE" w:rsidRDefault="00653BC0" w:rsidP="0045163E" w:rsidR="00653BC0" w:rsidRPr="00442A67">
      <w:pPr>
        <w:widowControl w:val="false"/>
        <w:numPr>
          <w:ilvl w:val="0"/>
          <w:numId w:val="7"/>
        </w:numPr>
        <w:autoSpaceDE w:val="false"/>
        <w:autoSpaceDN w:val="false"/>
        <w:adjustRightInd w:val="false"/>
        <w:spacing w:lineRule="auto" w:line="360"/>
        <w:ind w:right="96"/>
        <w:jc w:val="both"/>
        <w:rPr>
          <w:lang w:val="hr-HR"/>
        </w:rPr>
      </w:pPr>
      <w:r w:rsidRPr="00442A67">
        <w:rPr>
          <w:lang w:val="hr-HR"/>
        </w:rPr>
        <w:t>poslana je obavijest Državnom zavodu za statistiku za razvrstavanje stečajnog dužnika po djelatnosti,</w:t>
      </w:r>
    </w:p>
    <w:p w14:textId="77777777" w14:paraId="0405FDB7" w:rsidRDefault="00653BC0" w:rsidP="0045163E" w:rsidR="00653BC0" w:rsidRPr="00442A67">
      <w:pPr>
        <w:widowControl w:val="false"/>
        <w:numPr>
          <w:ilvl w:val="0"/>
          <w:numId w:val="7"/>
        </w:numPr>
        <w:autoSpaceDE w:val="false"/>
        <w:autoSpaceDN w:val="false"/>
        <w:adjustRightInd w:val="false"/>
        <w:spacing w:lineRule="auto" w:line="360"/>
        <w:ind w:right="96"/>
        <w:jc w:val="both"/>
        <w:rPr>
          <w:lang w:val="hr-HR"/>
        </w:rPr>
      </w:pPr>
      <w:r w:rsidRPr="00442A67">
        <w:rPr>
          <w:lang w:val="hr-HR"/>
        </w:rPr>
        <w:t>temeljem pripajanja TD Industrogradnja grupa d.d. stečajnom dužniku predani su zahtjevi za upis vlasnika - stečajnog dužnika kao pravnog slijednika,</w:t>
      </w:r>
    </w:p>
    <w:p w14:textId="65774D8E" w14:paraId="74E2F732" w:rsidRDefault="00653BC0" w:rsidP="0045163E" w:rsidR="00653BC0" w:rsidRPr="00442A67">
      <w:pPr>
        <w:widowControl w:val="false"/>
        <w:numPr>
          <w:ilvl w:val="0"/>
          <w:numId w:val="7"/>
        </w:numPr>
        <w:autoSpaceDE w:val="false"/>
        <w:autoSpaceDN w:val="false"/>
        <w:adjustRightInd w:val="false"/>
        <w:spacing w:lineRule="auto" w:line="360"/>
        <w:ind w:right="96"/>
        <w:jc w:val="both"/>
        <w:rPr>
          <w:lang w:val="hr-HR"/>
        </w:rPr>
      </w:pPr>
      <w:r w:rsidRPr="00442A67">
        <w:rPr>
          <w:lang w:val="hr-HR"/>
        </w:rPr>
        <w:t>od odgo</w:t>
      </w:r>
      <w:r w:rsidR="00370322" w:rsidRPr="00442A67">
        <w:rPr>
          <w:lang w:val="hr-HR"/>
        </w:rPr>
        <w:t xml:space="preserve">vornih osoba do dana otvaranja </w:t>
      </w:r>
      <w:r w:rsidRPr="00442A67">
        <w:rPr>
          <w:lang w:val="hr-HR"/>
        </w:rPr>
        <w:t xml:space="preserve">stečajnog postupka zatražena je financijska dokumentacija stečajnog dužnika </w:t>
      </w:r>
    </w:p>
    <w:p w14:textId="77777777" w14:paraId="42322F54" w:rsidRDefault="00653BC0" w:rsidP="0045163E" w:rsidR="00653BC0" w:rsidRPr="00442A67">
      <w:pPr>
        <w:widowControl w:val="false"/>
        <w:numPr>
          <w:ilvl w:val="0"/>
          <w:numId w:val="7"/>
        </w:numPr>
        <w:autoSpaceDE w:val="false"/>
        <w:autoSpaceDN w:val="false"/>
        <w:adjustRightInd w:val="false"/>
        <w:spacing w:lineRule="auto" w:line="360"/>
        <w:ind w:right="96"/>
        <w:jc w:val="both"/>
        <w:rPr>
          <w:lang w:val="hr-HR"/>
        </w:rPr>
      </w:pPr>
      <w:r w:rsidRPr="00442A67">
        <w:rPr>
          <w:lang w:val="hr-HR"/>
        </w:rPr>
        <w:lastRenderedPageBreak/>
        <w:t>izvršena je analiza radi utvrđivanja osnovanosti prijava tražbina stečajnih vjerovnika,</w:t>
      </w:r>
    </w:p>
    <w:p w14:textId="4C15AD90" w14:paraId="1A4E6E3A" w:rsidRDefault="00653BC0" w:rsidP="0045163E" w:rsidR="00653BC0" w:rsidRPr="00442A67">
      <w:pPr>
        <w:widowControl w:val="false"/>
        <w:numPr>
          <w:ilvl w:val="0"/>
          <w:numId w:val="7"/>
        </w:numPr>
        <w:autoSpaceDE w:val="false"/>
        <w:autoSpaceDN w:val="false"/>
        <w:adjustRightInd w:val="false"/>
        <w:spacing w:lineRule="auto" w:line="360"/>
        <w:ind w:right="96"/>
        <w:jc w:val="both"/>
        <w:rPr>
          <w:lang w:val="hr-HR"/>
        </w:rPr>
      </w:pPr>
      <w:r w:rsidRPr="00442A67">
        <w:rPr>
          <w:lang w:val="hr-HR"/>
        </w:rPr>
        <w:t>sklopljen je ugovor o obavljanju knjigovodstvenih usluga sa društvom Biro plus d.o.o.</w:t>
      </w:r>
      <w:r w:rsidR="00D933BD" w:rsidRPr="00442A67">
        <w:rPr>
          <w:lang w:val="hr-HR"/>
        </w:rPr>
        <w:t xml:space="preserve"> </w:t>
      </w:r>
      <w:r w:rsidRPr="00442A67">
        <w:rPr>
          <w:lang w:val="hr-HR"/>
        </w:rPr>
        <w:t>iz Čakovca</w:t>
      </w:r>
    </w:p>
    <w:p w14:textId="756F5DFC" w14:paraId="4DE77033" w:rsidRDefault="00653BC0" w:rsidP="0045163E" w:rsidR="00653BC0" w:rsidRPr="00442A67">
      <w:pPr>
        <w:widowControl w:val="false"/>
        <w:numPr>
          <w:ilvl w:val="0"/>
          <w:numId w:val="4"/>
        </w:numPr>
        <w:autoSpaceDE w:val="false"/>
        <w:autoSpaceDN w:val="false"/>
        <w:adjustRightInd w:val="false"/>
        <w:spacing w:lineRule="auto" w:line="360"/>
        <w:ind w:right="96"/>
        <w:jc w:val="both"/>
        <w:rPr>
          <w:lang w:val="hr-HR"/>
        </w:rPr>
      </w:pPr>
      <w:r w:rsidRPr="00442A67">
        <w:rPr>
          <w:lang w:val="hr-HR"/>
        </w:rPr>
        <w:t xml:space="preserve">sukladno čl. 221. i čl. 222. Stečajnog zakona angažirani su vještaci i to građevinski vještaci: Ratko Matotek i Dragutin Matotek po TD Međimurje-investa d.o.o. za izradu procijene </w:t>
      </w:r>
      <w:r w:rsidR="004A6027" w:rsidRPr="00442A67">
        <w:rPr>
          <w:lang w:val="hr-HR"/>
        </w:rPr>
        <w:t>nekretnina u Brinju</w:t>
      </w:r>
      <w:r w:rsidRPr="00442A67">
        <w:rPr>
          <w:lang w:val="hr-HR"/>
        </w:rPr>
        <w:t xml:space="preserve"> i sudski vještak za financije i računovodstvo Ksenija Špoljarić za izradu financijskog stanja imovine stečajnog dužnika,</w:t>
      </w:r>
    </w:p>
    <w:p w14:textId="77777777" w14:paraId="42C83928" w:rsidRDefault="00653BC0" w:rsidP="0045163E" w:rsidR="00653BC0" w:rsidRPr="00442A67">
      <w:pPr>
        <w:widowControl w:val="false"/>
        <w:numPr>
          <w:ilvl w:val="0"/>
          <w:numId w:val="4"/>
        </w:numPr>
        <w:autoSpaceDE w:val="false"/>
        <w:autoSpaceDN w:val="false"/>
        <w:adjustRightInd w:val="false"/>
        <w:spacing w:lineRule="auto" w:line="360"/>
        <w:ind w:right="96"/>
        <w:jc w:val="both"/>
        <w:rPr>
          <w:lang w:val="hr-HR"/>
        </w:rPr>
      </w:pPr>
      <w:r w:rsidRPr="00442A67">
        <w:rPr>
          <w:lang w:val="hr-HR"/>
        </w:rPr>
        <w:t xml:space="preserve">za otvorena potraživanja od kupaca nastalih prije otvaranja stečajnog postupka izrađene su i poslane opomene za naplatu, </w:t>
      </w:r>
    </w:p>
    <w:p w14:textId="6C64B2DF" w14:paraId="16458B33" w:rsidRDefault="00653BC0" w:rsidP="0045163E" w:rsidR="00653BC0" w:rsidRPr="00442A67">
      <w:pPr>
        <w:widowControl w:val="false"/>
        <w:numPr>
          <w:ilvl w:val="0"/>
          <w:numId w:val="4"/>
        </w:numPr>
        <w:autoSpaceDE w:val="false"/>
        <w:autoSpaceDN w:val="false"/>
        <w:adjustRightInd w:val="false"/>
        <w:spacing w:lineRule="auto" w:line="360"/>
        <w:ind w:right="96"/>
        <w:jc w:val="both"/>
        <w:rPr>
          <w:lang w:val="hr-HR"/>
        </w:rPr>
      </w:pPr>
      <w:r w:rsidRPr="00442A67">
        <w:rPr>
          <w:lang w:val="hr-HR"/>
        </w:rPr>
        <w:t>izvršena je financijska analiza dostavljene i preuzete poslovne dokumentacije od stečajnog dužnika na temelju koje je i izrađen popis prijavljenih tražbina u tabličnom prikazu, popis imovine i obveza stečajnog dužnika.</w:t>
      </w:r>
    </w:p>
    <w:p w14:textId="77777777" w14:paraId="58A90D6C" w:rsidRDefault="00653BC0" w:rsidP="002A70E3" w:rsidR="00653BC0" w:rsidRPr="00442A67">
      <w:pPr>
        <w:widowControl w:val="false"/>
        <w:autoSpaceDE w:val="false"/>
        <w:autoSpaceDN w:val="false"/>
        <w:adjustRightInd w:val="false"/>
        <w:spacing w:lineRule="auto" w:line="360"/>
        <w:ind w:right="96" w:left="136"/>
        <w:jc w:val="both"/>
        <w:rPr>
          <w:lang w:val="hr-HR"/>
        </w:rPr>
      </w:pPr>
    </w:p>
    <w:p w14:textId="0F2C8AAC" w14:paraId="7FB92F50" w:rsidRDefault="00FE3C85" w:rsidP="00FE3C85" w:rsidR="00FE3C85" w:rsidRPr="00442A67">
      <w:pPr>
        <w:widowControl w:val="false"/>
        <w:autoSpaceDE w:val="false"/>
        <w:autoSpaceDN w:val="false"/>
        <w:adjustRightInd w:val="false"/>
        <w:spacing w:lineRule="auto" w:line="360"/>
        <w:ind w:right="96" w:left="136"/>
        <w:jc w:val="both"/>
        <w:rPr>
          <w:iCs/>
          <w:lang w:val="hr-HR"/>
        </w:rPr>
      </w:pPr>
      <w:r w:rsidRPr="00442A67">
        <w:rPr>
          <w:iCs/>
          <w:lang w:val="hr-HR"/>
        </w:rPr>
        <w:t xml:space="preserve">Za  utvrđivanja stanja stečajne mase, kolega Stanko Makar angažirao je knjigovodstveni servis BIRO PLUS d.o.o., te je upućen dana 27.12.2017. poziv za dostavu knjigovodstvene dokumentacije, koji je poziv od strane bivše odgovorne osobe zaprimljen 11.1.2018., te putem e-maila dana 19.2.2018., 13.3.2018. i 27.3.2018. kojim je zatražena slijedeća knjigovodstvena dokumentacija: </w:t>
      </w:r>
    </w:p>
    <w:p w14:textId="77777777" w14:paraId="7E59174E" w:rsidRDefault="00FE3C85" w:rsidP="0045163E" w:rsidR="00FE3C85" w:rsidRPr="00442A67">
      <w:pPr>
        <w:widowControl w:val="false"/>
        <w:numPr>
          <w:ilvl w:val="0"/>
          <w:numId w:val="8"/>
        </w:numPr>
        <w:autoSpaceDE w:val="false"/>
        <w:autoSpaceDN w:val="false"/>
        <w:adjustRightInd w:val="false"/>
        <w:spacing w:lineRule="auto" w:line="360"/>
        <w:ind w:right="96"/>
        <w:jc w:val="both"/>
        <w:rPr>
          <w:i/>
          <w:iCs/>
          <w:lang w:val="hr-HR"/>
        </w:rPr>
      </w:pPr>
      <w:r w:rsidRPr="00442A67">
        <w:rPr>
          <w:iCs/>
          <w:lang w:val="hr-HR"/>
        </w:rPr>
        <w:t xml:space="preserve">Bruto bilance na dan 31.12.2014., 31.12.2015., 31.12.2016. godine i za razdoblje od 01.01.2017. do 20.12.2017. godine; </w:t>
      </w:r>
      <w:r w:rsidRPr="00442A67">
        <w:rPr>
          <w:i/>
          <w:iCs/>
          <w:lang w:val="hr-HR"/>
        </w:rPr>
        <w:t xml:space="preserve"> </w:t>
      </w:r>
    </w:p>
    <w:p w14:textId="77777777" w14:paraId="3AE0064B"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Kartice glavne knjige za 2014., 2015., 2016.  i sa danom 20.12.2017. godinu;</w:t>
      </w:r>
    </w:p>
    <w:p w14:textId="77777777" w14:paraId="3F5E47EF"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Salda konto kartice potraživanja i obveza i na dan 31.12.2016. i na dan 20.12.2017. godine;</w:t>
      </w:r>
    </w:p>
    <w:p w14:textId="77777777" w14:paraId="1EFA69C1"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Otvorene stavke svih potraživanja i obveza sa danom 31.12.2016. i  20.12.2017. godine;</w:t>
      </w:r>
    </w:p>
    <w:p w14:textId="77777777" w14:paraId="07B7C0FF" w:rsidRDefault="00FE3C85" w:rsidP="0045163E" w:rsidR="00FE3C85" w:rsidRPr="00442A67">
      <w:pPr>
        <w:widowControl w:val="false"/>
        <w:numPr>
          <w:ilvl w:val="0"/>
          <w:numId w:val="8"/>
        </w:numPr>
        <w:autoSpaceDE w:val="false"/>
        <w:autoSpaceDN w:val="false"/>
        <w:adjustRightInd w:val="false"/>
        <w:spacing w:lineRule="auto" w:line="360"/>
        <w:ind w:right="96"/>
        <w:jc w:val="both"/>
        <w:rPr>
          <w:b/>
          <w:iCs/>
          <w:lang w:val="hr-HR"/>
        </w:rPr>
      </w:pPr>
      <w:r w:rsidRPr="00442A67">
        <w:rPr>
          <w:iCs/>
          <w:lang w:val="hr-HR"/>
        </w:rPr>
        <w:t>Financijska izvješća društva : Bilanca, Račun dobiti i gubitka, Prijava poreza na dobit, PDV-K, GFI za razdoblja 2014.,2015.,2016.;</w:t>
      </w:r>
    </w:p>
    <w:p w14:textId="77777777" w14:paraId="2F73ACBC"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Inventurni popis sve imovine (osnovna sredstva, obračun amortizacije,   zalihe robe i repromaterijala i dr.) na dan 31. prosinca 2016. godine i na dan 20.12.2017. godine;</w:t>
      </w:r>
    </w:p>
    <w:p w14:textId="77777777" w14:paraId="03B687AF"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Revizijska izvješća za 2014.,2015.,2016. godinu ukoliko ste bili obveznici;</w:t>
      </w:r>
    </w:p>
    <w:p w14:textId="77777777" w14:paraId="0C8000D2"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Podatke i dokumentaciju o posljednjoj kontroli Mirovinskog osiguranja, te tablice i obrasce M4 za godine kada nije bila izvršena kontrola;</w:t>
      </w:r>
    </w:p>
    <w:p w14:textId="3AD08FF9" w14:paraId="25AC2D44"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lastRenderedPageBreak/>
        <w:t>Popis aktivnih radnika na dan otvaranja stečajnog postupka i kompletna dokumentacija (prijave, odjave, ugovori i dr.);</w:t>
      </w:r>
    </w:p>
    <w:p w14:textId="77777777" w14:paraId="59514D4A"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 xml:space="preserve">Podatke o neisplaćenim plaćama, obračunske liste za sve neisplaćene plaće,  podaci o neiskorištenom godišnjem odmoru, svi podaci o radnicima (ime i prezime, adresa, radna mjesta, radni staž-matična knjiga, datumi prijava i odjava, kopije tiskanica), podaci o ostalim neisplaćenim potraživanjima  radnika (tipa jubilarna nagrada, otpremnina, naknada šteta, putni trošak, prijevoz i dr.); </w:t>
      </w:r>
    </w:p>
    <w:p w14:textId="77777777" w14:paraId="1F0EE394"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Podatke i dokumentaciju o pokrenutim sudskim sporovima.;</w:t>
      </w:r>
    </w:p>
    <w:p w14:textId="77777777" w14:paraId="193D7A7C"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Zk izvatke;</w:t>
      </w:r>
    </w:p>
    <w:p w14:textId="77777777" w14:paraId="6690B917"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Prokazni popis imovine;</w:t>
      </w:r>
    </w:p>
    <w:p w14:textId="6E3012BB" w14:paraId="5919A396"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Očevidnik o redoslijedu plaćanja.</w:t>
      </w:r>
    </w:p>
    <w:p w14:textId="77777777" w14:paraId="47A5917A" w:rsidRDefault="00FE3C85" w:rsidP="0045163E" w:rsidR="00FE3C85" w:rsidRPr="00442A67">
      <w:pPr>
        <w:widowControl w:val="false"/>
        <w:numPr>
          <w:ilvl w:val="0"/>
          <w:numId w:val="8"/>
        </w:numPr>
        <w:autoSpaceDE w:val="false"/>
        <w:autoSpaceDN w:val="false"/>
        <w:adjustRightInd w:val="false"/>
        <w:spacing w:lineRule="auto" w:line="360"/>
        <w:ind w:right="96"/>
        <w:jc w:val="both"/>
        <w:rPr>
          <w:lang w:val="hr-HR"/>
        </w:rPr>
      </w:pPr>
      <w:r w:rsidRPr="00442A67">
        <w:rPr>
          <w:lang w:val="hr-HR"/>
        </w:rPr>
        <w:t>specifikaciju potraživanja po partnerima za konto 046200 (za konta 046300 i 063500 ste mi dostavili) i specifikaciju po kontu 046900</w:t>
      </w:r>
    </w:p>
    <w:p w14:textId="77777777" w14:paraId="35CAC2F2" w:rsidRDefault="00FE3C85" w:rsidP="0045163E" w:rsidR="00FE3C85" w:rsidRPr="00442A67">
      <w:pPr>
        <w:widowControl w:val="false"/>
        <w:numPr>
          <w:ilvl w:val="0"/>
          <w:numId w:val="8"/>
        </w:numPr>
        <w:autoSpaceDE w:val="false"/>
        <w:autoSpaceDN w:val="false"/>
        <w:adjustRightInd w:val="false"/>
        <w:spacing w:lineRule="auto" w:line="360"/>
        <w:ind w:right="96"/>
        <w:jc w:val="both"/>
        <w:rPr>
          <w:lang w:val="hr-HR"/>
        </w:rPr>
      </w:pPr>
      <w:r w:rsidRPr="00442A67">
        <w:rPr>
          <w:lang w:val="hr-HR"/>
        </w:rPr>
        <w:t>specifikaciju po kontu 063900 – ispravak vrijednosti u iznosu od 3.406.920,21 kn molim specifikaciju</w:t>
      </w:r>
    </w:p>
    <w:p w14:textId="77777777" w14:paraId="3EA59EA6" w:rsidRDefault="00FE3C85" w:rsidP="0045163E" w:rsidR="00FE3C85" w:rsidRPr="00442A67">
      <w:pPr>
        <w:widowControl w:val="false"/>
        <w:numPr>
          <w:ilvl w:val="0"/>
          <w:numId w:val="8"/>
        </w:numPr>
        <w:autoSpaceDE w:val="false"/>
        <w:autoSpaceDN w:val="false"/>
        <w:adjustRightInd w:val="false"/>
        <w:spacing w:lineRule="auto" w:line="360"/>
        <w:ind w:right="96"/>
        <w:jc w:val="both"/>
        <w:rPr>
          <w:lang w:val="hr-HR"/>
        </w:rPr>
      </w:pPr>
      <w:r w:rsidRPr="00442A67">
        <w:rPr>
          <w:lang w:val="hr-HR"/>
        </w:rPr>
        <w:t>obrazloženje salda po Bilanci na dan 31.12.2016. i početnog stanja po Bilanci za razdoblje 1.1.2017. do 20.12.2017.</w:t>
      </w:r>
    </w:p>
    <w:p w14:textId="77777777" w14:paraId="72C40CE2" w:rsidRDefault="00FE3C85" w:rsidP="0045163E" w:rsidR="00FE3C85" w:rsidRPr="00442A67">
      <w:pPr>
        <w:widowControl w:val="false"/>
        <w:numPr>
          <w:ilvl w:val="0"/>
          <w:numId w:val="8"/>
        </w:numPr>
        <w:autoSpaceDE w:val="false"/>
        <w:autoSpaceDN w:val="false"/>
        <w:adjustRightInd w:val="false"/>
        <w:spacing w:lineRule="auto" w:line="360"/>
        <w:ind w:right="96"/>
        <w:jc w:val="both"/>
        <w:rPr>
          <w:lang w:val="hr-HR"/>
        </w:rPr>
      </w:pPr>
      <w:r w:rsidRPr="00442A67">
        <w:rPr>
          <w:lang w:val="hr-HR"/>
        </w:rPr>
        <w:t>Bilancu Industrogradnje grupe d.d. prilikom pripajanja i dnevnik knjiženja pripajanje u TD ISTO d.d.</w:t>
      </w:r>
    </w:p>
    <w:p w14:textId="77777777" w14:paraId="662F3E59" w:rsidRDefault="00FE3C85" w:rsidP="0045163E" w:rsidR="00FE3C85" w:rsidRPr="00442A67">
      <w:pPr>
        <w:widowControl w:val="false"/>
        <w:numPr>
          <w:ilvl w:val="0"/>
          <w:numId w:val="8"/>
        </w:numPr>
        <w:autoSpaceDE w:val="false"/>
        <w:autoSpaceDN w:val="false"/>
        <w:adjustRightInd w:val="false"/>
        <w:spacing w:lineRule="auto" w:line="360"/>
        <w:ind w:right="96"/>
        <w:jc w:val="both"/>
        <w:rPr>
          <w:lang w:val="hr-HR"/>
        </w:rPr>
      </w:pPr>
      <w:r w:rsidRPr="00442A67">
        <w:rPr>
          <w:lang w:val="hr-HR"/>
        </w:rPr>
        <w:t xml:space="preserve">knjiženje plana podjele od 10.4.2017. u TD ISTO d.d. </w:t>
      </w:r>
    </w:p>
    <w:p w14:textId="77777777" w14:paraId="3D77CD19" w:rsidRDefault="00FE3C85" w:rsidP="0045163E" w:rsidR="00FE3C85" w:rsidRPr="00442A67">
      <w:pPr>
        <w:widowControl w:val="false"/>
        <w:numPr>
          <w:ilvl w:val="0"/>
          <w:numId w:val="8"/>
        </w:numPr>
        <w:autoSpaceDE w:val="false"/>
        <w:autoSpaceDN w:val="false"/>
        <w:adjustRightInd w:val="false"/>
        <w:spacing w:lineRule="auto" w:line="360"/>
        <w:ind w:right="96"/>
        <w:jc w:val="both"/>
        <w:rPr>
          <w:lang w:val="hr-HR"/>
        </w:rPr>
      </w:pPr>
      <w:r w:rsidRPr="00442A67">
        <w:rPr>
          <w:lang w:val="hr-HR"/>
        </w:rPr>
        <w:t xml:space="preserve">matičnu knjigu do 21.12.2017. ili podatke o svim radnicima (adresa, OIB, datum prijave, odjave, ugovor o radu) koji imaju potraživanje od TD ISTO d.d. ,  te specifikaciju (plaće, putni trošak i drugo) </w:t>
      </w:r>
    </w:p>
    <w:p w14:textId="77777777" w14:paraId="38042015" w:rsidRDefault="00FE3C85" w:rsidP="0045163E" w:rsidR="00FE3C85" w:rsidRPr="00442A67">
      <w:pPr>
        <w:widowControl w:val="false"/>
        <w:numPr>
          <w:ilvl w:val="0"/>
          <w:numId w:val="8"/>
        </w:numPr>
        <w:autoSpaceDE w:val="false"/>
        <w:autoSpaceDN w:val="false"/>
        <w:adjustRightInd w:val="false"/>
        <w:spacing w:lineRule="auto" w:line="360"/>
        <w:ind w:right="96"/>
        <w:jc w:val="both"/>
        <w:rPr>
          <w:lang w:val="hr-HR"/>
        </w:rPr>
      </w:pPr>
      <w:r w:rsidRPr="00442A67">
        <w:rPr>
          <w:lang w:val="hr-HR"/>
        </w:rPr>
        <w:t>specifikaciju obveza po kontu 27100</w:t>
      </w:r>
    </w:p>
    <w:p w14:textId="77777777" w14:paraId="114FA3F8" w:rsidRDefault="00FE3C85" w:rsidP="0045163E" w:rsidR="00FE3C85" w:rsidRPr="00442A67">
      <w:pPr>
        <w:widowControl w:val="false"/>
        <w:numPr>
          <w:ilvl w:val="0"/>
          <w:numId w:val="8"/>
        </w:numPr>
        <w:autoSpaceDE w:val="false"/>
        <w:autoSpaceDN w:val="false"/>
        <w:adjustRightInd w:val="false"/>
        <w:spacing w:lineRule="auto" w:line="360"/>
        <w:ind w:right="96"/>
        <w:jc w:val="both"/>
        <w:rPr>
          <w:iCs/>
          <w:lang w:val="hr-HR"/>
        </w:rPr>
      </w:pPr>
      <w:r w:rsidRPr="00442A67">
        <w:rPr>
          <w:iCs/>
          <w:lang w:val="hr-HR"/>
        </w:rPr>
        <w:t>ugovori na kojima postoji stanarsko pravo i ugovori o najmu.</w:t>
      </w:r>
    </w:p>
    <w:p w14:textId="77777777" w14:paraId="37520882" w:rsidRDefault="00FE3C85" w:rsidP="00FE3C85" w:rsidR="00FE3C85" w:rsidRPr="00442A67">
      <w:pPr>
        <w:widowControl w:val="false"/>
        <w:autoSpaceDE w:val="false"/>
        <w:autoSpaceDN w:val="false"/>
        <w:adjustRightInd w:val="false"/>
        <w:spacing w:lineRule="auto" w:line="360"/>
        <w:ind w:right="96" w:left="136"/>
        <w:jc w:val="both"/>
        <w:rPr>
          <w:iCs/>
          <w:lang w:val="hr-HR"/>
        </w:rPr>
      </w:pPr>
    </w:p>
    <w:p w14:textId="77777777" w14:paraId="611D2B88" w:rsidRDefault="00FE3C85" w:rsidP="00D933BD" w:rsidR="00FE3C85" w:rsidRPr="00442A67">
      <w:pPr>
        <w:widowControl w:val="false"/>
        <w:autoSpaceDE w:val="false"/>
        <w:autoSpaceDN w:val="false"/>
        <w:adjustRightInd w:val="false"/>
        <w:spacing w:lineRule="auto" w:line="360"/>
        <w:ind w:firstLine="224" w:right="96" w:left="136"/>
        <w:jc w:val="both"/>
        <w:rPr>
          <w:iCs/>
          <w:lang w:val="hr-HR"/>
        </w:rPr>
      </w:pPr>
      <w:r w:rsidRPr="00442A67">
        <w:rPr>
          <w:iCs/>
          <w:lang w:val="hr-HR"/>
        </w:rPr>
        <w:t>U odnosu na gore pobrojanu traženu dokumentaciju djelomično je dostavljena dokumentacija i to:</w:t>
      </w:r>
    </w:p>
    <w:p w14:textId="77777777" w14:paraId="371BE51C" w:rsidRDefault="00FE3C85" w:rsidP="0045163E" w:rsidR="00FE3C85" w:rsidRPr="00442A67">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t>Bruto bilanca na dan 31.12.2016., prije pripajanja za razdoblje od 1.1.2017. do 21.2.2017. i Rješenje Trgovačkog suda, te za razdoblje od 1.1.2017. do 20.12.2017.,</w:t>
      </w:r>
    </w:p>
    <w:p w14:textId="77777777" w14:paraId="443141CE" w:rsidRDefault="00FE3C85" w:rsidP="0045163E" w:rsidR="00FE3C85" w:rsidRPr="00442A67">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t xml:space="preserve">Kartice glavne knjige za razdoblje od 1.1.2017. do 20.12.2017., </w:t>
      </w:r>
    </w:p>
    <w:p w14:textId="77777777" w14:paraId="30B6657C" w:rsidRDefault="00FE3C85" w:rsidP="0045163E" w:rsidR="00FE3C85" w:rsidRPr="00442A67">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t>Rješenje Trgovačkog suda o podjeli i temeljnica br. 2. od 31.5.2017.,</w:t>
      </w:r>
    </w:p>
    <w:p w14:textId="77777777" w14:paraId="6060243B" w:rsidRDefault="00FE3C85" w:rsidP="0045163E" w:rsidR="00FE3C85" w:rsidRPr="00442A67">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lastRenderedPageBreak/>
        <w:t>Otvorene stavke potraživanja i obveza na dan 20.12.2017. i tražene specifikacije, te obrazloženja (po konto karticama  046200, 046300, 063500, 120000, 120100, 125000, 125100, 125200, 1370, 1371, 220000, 213100)</w:t>
      </w:r>
    </w:p>
    <w:p w14:textId="77777777" w14:paraId="635AD1A2" w:rsidRDefault="00FE3C85" w:rsidP="0045163E" w:rsidR="00FE3C85" w:rsidRPr="00442A67">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t xml:space="preserve">popis potraživanja za stanove i potraživanja za kredite na dan 31.8.2012., </w:t>
      </w:r>
    </w:p>
    <w:p w14:textId="77777777" w14:paraId="2E292AC4" w:rsidRDefault="00FE3C85" w:rsidP="0045163E" w:rsidR="00FE3C85" w:rsidRPr="00442A67">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t>obračun amortizacije,</w:t>
      </w:r>
    </w:p>
    <w:p w14:textId="77777777" w14:paraId="7C5A5ECA" w:rsidRDefault="00FE3C85" w:rsidP="0045163E" w:rsidR="00FE3C85" w:rsidRPr="00442A67">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t>obrazloženja vezana uz konta 125000, 125100 i 125200,</w:t>
      </w:r>
    </w:p>
    <w:p w14:textId="65BD1CC9" w14:paraId="31F3776D" w:rsidRDefault="00FE3C85" w:rsidP="0045163E" w:rsidR="00FE3C85" w:rsidRPr="00442A67">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t>uz konta 046 obrazloženje ve</w:t>
      </w:r>
      <w:r w:rsidR="00D933BD" w:rsidRPr="00442A67">
        <w:rPr>
          <w:iCs/>
          <w:lang w:val="hr-HR"/>
        </w:rPr>
        <w:t>zano uz potraživanje, i</w:t>
      </w:r>
      <w:r w:rsidRPr="00442A67">
        <w:rPr>
          <w:iCs/>
          <w:lang w:val="hr-HR"/>
        </w:rPr>
        <w:t xml:space="preserve">zvansudsku nagodbu i potvrda o plaćanju, </w:t>
      </w:r>
    </w:p>
    <w:p w14:textId="77777777" w14:paraId="643956CE" w:rsidRDefault="00FE3C85" w:rsidP="0045163E" w:rsidR="00FE3C85">
      <w:pPr>
        <w:widowControl w:val="false"/>
        <w:numPr>
          <w:ilvl w:val="0"/>
          <w:numId w:val="9"/>
        </w:numPr>
        <w:autoSpaceDE w:val="false"/>
        <w:autoSpaceDN w:val="false"/>
        <w:adjustRightInd w:val="false"/>
        <w:spacing w:lineRule="auto" w:line="360"/>
        <w:ind w:right="96"/>
        <w:jc w:val="both"/>
        <w:rPr>
          <w:iCs/>
          <w:lang w:val="hr-HR"/>
        </w:rPr>
      </w:pPr>
      <w:r w:rsidRPr="00442A67">
        <w:rPr>
          <w:iCs/>
          <w:lang w:val="hr-HR"/>
        </w:rPr>
        <w:t>2 ugovora o najmu i očitovanja vezana uz tražene ugovore o stanarskom pravu i ugovora o najmu.</w:t>
      </w:r>
    </w:p>
    <w:p w14:textId="4EE0DB9B" w14:paraId="2D187530" w:rsidRDefault="00170330" w:rsidP="00170330" w:rsidR="00170330" w:rsidRPr="00442A67">
      <w:pPr>
        <w:widowControl w:val="false"/>
        <w:autoSpaceDE w:val="false"/>
        <w:autoSpaceDN w:val="false"/>
        <w:adjustRightInd w:val="false"/>
        <w:spacing w:lineRule="auto" w:line="360"/>
        <w:ind w:right="96" w:left="360"/>
        <w:jc w:val="both"/>
        <w:rPr>
          <w:iCs/>
          <w:lang w:val="hr-HR"/>
        </w:rPr>
      </w:pPr>
      <w:r>
        <w:rPr>
          <w:iCs/>
          <w:lang w:val="hr-HR"/>
        </w:rPr>
        <w:t xml:space="preserve">Dio dokumentacije koji je tražen a odnosi se na razdoblje prije 30.studenog 2016.godine nije niti mogao biti dostavljen obzirom da je tog dana osnovan stečajni dužnik. </w:t>
      </w:r>
    </w:p>
    <w:p w14:textId="2355AC24" w14:paraId="3A8890BB" w:rsidRDefault="00C02FD9" w:rsidP="00D933BD" w:rsidR="00653BC0" w:rsidRPr="00442A67">
      <w:pPr>
        <w:widowControl w:val="false"/>
        <w:autoSpaceDE w:val="false"/>
        <w:autoSpaceDN w:val="false"/>
        <w:adjustRightInd w:val="false"/>
        <w:spacing w:lineRule="auto" w:line="360"/>
        <w:ind w:firstLine="224" w:right="96" w:left="136"/>
        <w:jc w:val="both"/>
        <w:rPr>
          <w:lang w:val="hr-HR"/>
        </w:rPr>
      </w:pPr>
      <w:r w:rsidRPr="00442A67">
        <w:rPr>
          <w:lang w:val="hr-HR"/>
        </w:rPr>
        <w:t>P</w:t>
      </w:r>
      <w:r w:rsidR="00123D0F" w:rsidRPr="00442A67">
        <w:rPr>
          <w:lang w:val="hr-HR"/>
        </w:rPr>
        <w:t>ri</w:t>
      </w:r>
      <w:r w:rsidRPr="00442A67">
        <w:rPr>
          <w:lang w:val="hr-HR"/>
        </w:rPr>
        <w:t xml:space="preserve"> preuzimanju dužnosti</w:t>
      </w:r>
      <w:r w:rsidR="00170330">
        <w:rPr>
          <w:lang w:val="hr-HR"/>
        </w:rPr>
        <w:t xml:space="preserve"> s kolegom Makarom</w:t>
      </w:r>
      <w:r w:rsidRPr="00442A67">
        <w:rPr>
          <w:lang w:val="hr-HR"/>
        </w:rPr>
        <w:t xml:space="preserve"> </w:t>
      </w:r>
      <w:r w:rsidR="00123D0F" w:rsidRPr="00442A67">
        <w:rPr>
          <w:lang w:val="hr-HR"/>
        </w:rPr>
        <w:t>sastavljen je primopredajni zapisnik u kojem je pobrojana dokumentacija koja je preuzeta. Osim toga obavljene su slijedeće radnje:</w:t>
      </w:r>
    </w:p>
    <w:p w14:textId="77777777" w14:paraId="0D49E31C" w:rsidRDefault="002A70E3" w:rsidP="0045163E" w:rsidR="002A70E3" w:rsidRPr="00442A67">
      <w:pPr>
        <w:widowControl w:val="false"/>
        <w:numPr>
          <w:ilvl w:val="0"/>
          <w:numId w:val="2"/>
        </w:numPr>
        <w:autoSpaceDE w:val="false"/>
        <w:autoSpaceDN w:val="false"/>
        <w:adjustRightInd w:val="false"/>
        <w:spacing w:lineRule="auto" w:line="360"/>
        <w:ind w:right="96"/>
        <w:jc w:val="both"/>
        <w:rPr>
          <w:lang w:val="hr-HR"/>
        </w:rPr>
      </w:pPr>
      <w:r w:rsidRPr="00442A67">
        <w:rPr>
          <w:lang w:val="hr-HR"/>
        </w:rPr>
        <w:t>ovjeren je potpis stečajnog upravitelja i deponiran na Trgovačkom sudu u Varaždinu,</w:t>
      </w:r>
    </w:p>
    <w:p w14:textId="6549DFBF" w14:paraId="669A590D" w:rsidRDefault="00D505A9" w:rsidP="0045163E" w:rsidR="002A70E3" w:rsidRPr="00442A67">
      <w:pPr>
        <w:widowControl w:val="false"/>
        <w:numPr>
          <w:ilvl w:val="0"/>
          <w:numId w:val="2"/>
        </w:numPr>
        <w:autoSpaceDE w:val="false"/>
        <w:autoSpaceDN w:val="false"/>
        <w:adjustRightInd w:val="false"/>
        <w:spacing w:lineRule="auto" w:line="360"/>
        <w:ind w:right="96"/>
        <w:jc w:val="both"/>
        <w:rPr>
          <w:lang w:val="hr-HR"/>
        </w:rPr>
      </w:pPr>
      <w:r w:rsidRPr="00442A67">
        <w:rPr>
          <w:lang w:val="hr-HR"/>
        </w:rPr>
        <w:t>obavljene</w:t>
      </w:r>
      <w:r w:rsidR="00123D0F" w:rsidRPr="00442A67">
        <w:rPr>
          <w:lang w:val="hr-HR"/>
        </w:rPr>
        <w:t xml:space="preserve"> su</w:t>
      </w:r>
      <w:r w:rsidRPr="00442A67">
        <w:rPr>
          <w:lang w:val="hr-HR"/>
        </w:rPr>
        <w:t xml:space="preserve"> promjene pri HZMO i HZZO,</w:t>
      </w:r>
    </w:p>
    <w:p w14:textId="77777777" w14:paraId="4F1CF521" w:rsidRDefault="002A70E3" w:rsidP="0045163E" w:rsidR="001734B4" w:rsidRPr="00442A67">
      <w:pPr>
        <w:widowControl w:val="false"/>
        <w:numPr>
          <w:ilvl w:val="0"/>
          <w:numId w:val="2"/>
        </w:numPr>
        <w:autoSpaceDE w:val="false"/>
        <w:autoSpaceDN w:val="false"/>
        <w:adjustRightInd w:val="false"/>
        <w:spacing w:lineRule="auto" w:line="360"/>
        <w:ind w:right="96"/>
        <w:jc w:val="both"/>
        <w:rPr>
          <w:lang w:val="hr-HR"/>
        </w:rPr>
      </w:pPr>
      <w:r w:rsidRPr="00442A67">
        <w:rPr>
          <w:lang w:val="hr-HR"/>
        </w:rPr>
        <w:t xml:space="preserve">sklopljen je ugovor o obavljanju knjigovodstvenih usluga sa društvom </w:t>
      </w:r>
      <w:r w:rsidR="00B34589" w:rsidRPr="00442A67">
        <w:rPr>
          <w:lang w:val="hr-HR"/>
        </w:rPr>
        <w:t>Mari</w:t>
      </w:r>
      <w:r w:rsidR="001734B4" w:rsidRPr="00442A67">
        <w:rPr>
          <w:lang w:val="hr-HR"/>
        </w:rPr>
        <w:t xml:space="preserve"> d.o.o.;</w:t>
      </w:r>
    </w:p>
    <w:p w14:textId="24F4C197" w14:paraId="0C13FE76" w:rsidRDefault="002A70E3" w:rsidP="0045163E" w:rsidR="002A70E3" w:rsidRPr="00442A67">
      <w:pPr>
        <w:widowControl w:val="false"/>
        <w:numPr>
          <w:ilvl w:val="0"/>
          <w:numId w:val="2"/>
        </w:numPr>
        <w:autoSpaceDE w:val="false"/>
        <w:autoSpaceDN w:val="false"/>
        <w:adjustRightInd w:val="false"/>
        <w:spacing w:lineRule="auto" w:line="360"/>
        <w:ind w:right="96"/>
        <w:jc w:val="both"/>
        <w:rPr>
          <w:lang w:val="hr-HR"/>
        </w:rPr>
      </w:pPr>
      <w:r w:rsidRPr="00442A67">
        <w:rPr>
          <w:lang w:val="hr-HR"/>
        </w:rPr>
        <w:t>iz Varaždina,</w:t>
      </w:r>
      <w:r w:rsidR="00123D0F" w:rsidRPr="00442A67">
        <w:rPr>
          <w:lang w:val="hr-HR"/>
        </w:rPr>
        <w:t xml:space="preserve"> te je preseljena dokumentacija iz </w:t>
      </w:r>
      <w:r w:rsidR="00123D0F" w:rsidRPr="00442A67">
        <w:rPr>
          <w:iCs/>
          <w:lang w:val="hr-HR"/>
        </w:rPr>
        <w:t>knjigovodstvenog servisa BIRO PLUS d.o.o.</w:t>
      </w:r>
      <w:r w:rsidR="001734B4" w:rsidRPr="00442A67">
        <w:rPr>
          <w:iCs/>
          <w:lang w:val="hr-HR"/>
        </w:rPr>
        <w:t>;</w:t>
      </w:r>
    </w:p>
    <w:p w14:textId="54109334" w14:paraId="3B5F4D20" w:rsidRDefault="00123D0F" w:rsidP="0045163E" w:rsidR="00123D0F" w:rsidRPr="00442A67">
      <w:pPr>
        <w:widowControl w:val="false"/>
        <w:numPr>
          <w:ilvl w:val="0"/>
          <w:numId w:val="2"/>
        </w:numPr>
        <w:autoSpaceDE w:val="false"/>
        <w:autoSpaceDN w:val="false"/>
        <w:adjustRightInd w:val="false"/>
        <w:spacing w:lineRule="auto" w:line="360"/>
        <w:ind w:right="96"/>
        <w:jc w:val="both"/>
        <w:rPr>
          <w:lang w:val="hr-HR"/>
        </w:rPr>
      </w:pPr>
      <w:r w:rsidRPr="00442A67">
        <w:rPr>
          <w:iCs/>
          <w:lang w:val="hr-HR"/>
        </w:rPr>
        <w:t xml:space="preserve">knjigovodstveni servis BIRO PLUS d.o.o. napravio je završni račun za 2018, te je isti </w:t>
      </w:r>
      <w:r w:rsidR="00671FC9" w:rsidRPr="00442A67">
        <w:rPr>
          <w:iCs/>
          <w:lang w:val="hr-HR"/>
        </w:rPr>
        <w:t>dostavljen Pore</w:t>
      </w:r>
      <w:r w:rsidRPr="00442A67">
        <w:rPr>
          <w:iCs/>
          <w:lang w:val="hr-HR"/>
        </w:rPr>
        <w:t>znoj upravi i Financijskoj agenciji</w:t>
      </w:r>
      <w:r w:rsidR="00671FC9" w:rsidRPr="00442A67">
        <w:rPr>
          <w:iCs/>
          <w:lang w:val="hr-HR"/>
        </w:rPr>
        <w:t>.</w:t>
      </w:r>
    </w:p>
    <w:p w14:textId="2F382C7A" w14:paraId="08083956" w:rsidRDefault="003270B0" w:rsidP="0045163E" w:rsidR="003C6CFA" w:rsidRPr="00442A67">
      <w:pPr>
        <w:widowControl w:val="false"/>
        <w:numPr>
          <w:ilvl w:val="0"/>
          <w:numId w:val="2"/>
        </w:numPr>
        <w:autoSpaceDE w:val="false"/>
        <w:autoSpaceDN w:val="false"/>
        <w:adjustRightInd w:val="false"/>
        <w:spacing w:lineRule="auto" w:line="360"/>
        <w:ind w:right="96"/>
        <w:jc w:val="both"/>
        <w:rPr>
          <w:lang w:val="hr-HR"/>
        </w:rPr>
      </w:pPr>
      <w:r w:rsidRPr="00442A67">
        <w:rPr>
          <w:iCs/>
          <w:lang w:val="hr-HR"/>
        </w:rPr>
        <w:t>p</w:t>
      </w:r>
      <w:r w:rsidR="003C6CFA" w:rsidRPr="00442A67">
        <w:rPr>
          <w:iCs/>
          <w:lang w:val="hr-HR"/>
        </w:rPr>
        <w:t>reuzeta je dokumentacija za dio sudskih sporova,</w:t>
      </w:r>
      <w:r w:rsidRPr="00442A67">
        <w:rPr>
          <w:iCs/>
          <w:lang w:val="hr-HR"/>
        </w:rPr>
        <w:t xml:space="preserve"> kako bi se moglo aktivno u njima sudjelovati</w:t>
      </w:r>
    </w:p>
    <w:p w14:textId="2558C586" w14:paraId="7F611B6D" w:rsidRDefault="003270B0" w:rsidP="0045163E" w:rsidR="003C6CFA" w:rsidRPr="00442A67">
      <w:pPr>
        <w:widowControl w:val="false"/>
        <w:numPr>
          <w:ilvl w:val="0"/>
          <w:numId w:val="2"/>
        </w:numPr>
        <w:autoSpaceDE w:val="false"/>
        <w:autoSpaceDN w:val="false"/>
        <w:adjustRightInd w:val="false"/>
        <w:spacing w:lineRule="auto" w:line="360"/>
        <w:ind w:right="96"/>
        <w:jc w:val="both"/>
        <w:rPr>
          <w:lang w:val="hr-HR"/>
        </w:rPr>
      </w:pPr>
      <w:r w:rsidRPr="00442A67">
        <w:rPr>
          <w:iCs/>
          <w:lang w:val="hr-HR"/>
        </w:rPr>
        <w:t>n</w:t>
      </w:r>
      <w:r w:rsidR="003C6CFA" w:rsidRPr="00442A67">
        <w:rPr>
          <w:iCs/>
          <w:lang w:val="hr-HR"/>
        </w:rPr>
        <w:t xml:space="preserve">astavljeni su postupci </w:t>
      </w:r>
      <w:r w:rsidRPr="00442A67">
        <w:rPr>
          <w:iCs/>
          <w:lang w:val="hr-HR"/>
        </w:rPr>
        <w:t>izdavanja tabularnih isprava za nekretnine koje su prodane prije otvaranja stečajnog postupka a kup</w:t>
      </w:r>
      <w:r w:rsidR="002011E8">
        <w:rPr>
          <w:iCs/>
          <w:lang w:val="hr-HR"/>
        </w:rPr>
        <w:t>c</w:t>
      </w:r>
      <w:r w:rsidRPr="00442A67">
        <w:rPr>
          <w:iCs/>
          <w:lang w:val="hr-HR"/>
        </w:rPr>
        <w:t>i nisu upisali pravo vlasništva u zemljišne knjige.</w:t>
      </w:r>
    </w:p>
    <w:p w14:textId="77777777" w14:paraId="00B0F31D" w:rsidRDefault="002A70E3" w:rsidP="002A70E3" w:rsidR="002A70E3" w:rsidRPr="00442A67">
      <w:pPr>
        <w:widowControl w:val="false"/>
        <w:autoSpaceDE w:val="false"/>
        <w:autoSpaceDN w:val="false"/>
        <w:adjustRightInd w:val="false"/>
        <w:spacing w:lineRule="auto" w:line="360"/>
        <w:ind w:right="96" w:left="136"/>
        <w:jc w:val="both"/>
        <w:rPr>
          <w:lang w:val="hr-HR"/>
        </w:rPr>
      </w:pPr>
    </w:p>
    <w:p w14:textId="77777777" w14:paraId="1F6B4335" w:rsidRDefault="002A70E3" w:rsidP="002A70E3" w:rsidR="002A70E3" w:rsidRPr="00442A67">
      <w:pPr>
        <w:widowControl w:val="false"/>
        <w:autoSpaceDE w:val="false"/>
        <w:autoSpaceDN w:val="false"/>
        <w:adjustRightInd w:val="false"/>
        <w:spacing w:lineRule="auto" w:line="360"/>
        <w:ind w:right="96" w:left="136"/>
        <w:jc w:val="both"/>
        <w:rPr>
          <w:lang w:val="hr-HR"/>
        </w:rPr>
      </w:pPr>
      <w:r w:rsidRPr="00442A67">
        <w:rPr>
          <w:lang w:val="hr-HR"/>
        </w:rPr>
        <w:t>3. STANJE DRUŠTVA I UZROCI STEČAJA</w:t>
      </w:r>
    </w:p>
    <w:p w14:textId="77777777" w14:paraId="782CAE75" w:rsidRDefault="001E0B30" w:rsidP="002A70E3" w:rsidR="001E0B30" w:rsidRPr="00442A67">
      <w:pPr>
        <w:widowControl w:val="false"/>
        <w:autoSpaceDE w:val="false"/>
        <w:autoSpaceDN w:val="false"/>
        <w:adjustRightInd w:val="false"/>
        <w:spacing w:lineRule="auto" w:line="360"/>
        <w:ind w:right="96" w:left="136"/>
        <w:jc w:val="both"/>
        <w:rPr>
          <w:lang w:val="hr-HR"/>
        </w:rPr>
      </w:pPr>
    </w:p>
    <w:p w14:textId="6F8AD8DC" w14:paraId="64E222C2" w:rsidRDefault="00671FC9" w:rsidP="00445089" w:rsidR="00671FC9" w:rsidRPr="00442A67">
      <w:pPr>
        <w:widowControl w:val="false"/>
        <w:autoSpaceDE w:val="false"/>
        <w:autoSpaceDN w:val="false"/>
        <w:adjustRightInd w:val="false"/>
        <w:spacing w:lineRule="auto" w:line="360"/>
        <w:ind w:firstLine="572" w:right="96" w:left="136"/>
        <w:jc w:val="both"/>
        <w:rPr>
          <w:lang w:val="hr-HR"/>
        </w:rPr>
      </w:pPr>
      <w:r w:rsidRPr="00442A67">
        <w:rPr>
          <w:lang w:val="hr-HR"/>
        </w:rPr>
        <w:lastRenderedPageBreak/>
        <w:t>Stečajni dužnik je dana 24. srpnja 2016. podnio prijedlog za otvaranje predstečajnog postupka, koji prijedlog je Sud odbacio rješenjem St-374/17-8 od 2. kolovoza 2017.</w:t>
      </w:r>
      <w:r w:rsidR="000F552C" w:rsidRPr="00442A67">
        <w:rPr>
          <w:lang w:val="hr-HR"/>
        </w:rPr>
        <w:t xml:space="preserve"> Predlagatelj Financijska agencija podnio je 1. rujna 2017. prijedlog za otvaranje stečajnog postupka nad dužnikom, te je Sud nakon detaljnog ispitivanja postojanja stečajnih razloga</w:t>
      </w:r>
      <w:r w:rsidR="00445089" w:rsidRPr="00442A67">
        <w:rPr>
          <w:lang w:val="hr-HR"/>
        </w:rPr>
        <w:t xml:space="preserve"> utvrdio da kod dužnika postoji stečajni razlog - nesposobnost za plaćanje te je utvrđeno da dužnik ima imovinu iz koje se mogu pokriti troškovi stečajnog postupka. </w:t>
      </w:r>
    </w:p>
    <w:p w14:textId="3038A6DF" w14:paraId="3CAE5E38" w:rsidRDefault="00445089" w:rsidP="002A70E3" w:rsidR="00445089" w:rsidRPr="00442A67">
      <w:pPr>
        <w:widowControl w:val="false"/>
        <w:autoSpaceDE w:val="false"/>
        <w:autoSpaceDN w:val="false"/>
        <w:adjustRightInd w:val="false"/>
        <w:spacing w:lineRule="auto" w:line="360"/>
        <w:ind w:right="96" w:left="136"/>
        <w:jc w:val="both"/>
        <w:rPr>
          <w:lang w:val="hr-HR"/>
        </w:rPr>
      </w:pPr>
      <w:r w:rsidRPr="00442A67">
        <w:rPr>
          <w:lang w:val="hr-HR"/>
        </w:rPr>
        <w:tab/>
        <w:t>Temeljem gore navedeno</w:t>
      </w:r>
      <w:r w:rsidR="002011E8">
        <w:rPr>
          <w:lang w:val="hr-HR"/>
        </w:rPr>
        <w:t>g Sud je donio rješenje poslovni</w:t>
      </w:r>
      <w:r w:rsidRPr="00442A67">
        <w:rPr>
          <w:lang w:val="hr-HR"/>
        </w:rPr>
        <w:t xml:space="preserve"> broj 4 St-529/17-57 dana 21.prosinca 2017.godine, kojim se otvara stečajni postupak nad stečajnim dužnikom ISTO dioničko društvo za usluge, Augusta Šenoe 4-6, Varaždin, OIB: 88502209643.</w:t>
      </w:r>
    </w:p>
    <w:p w14:textId="1564C90F" w14:paraId="645DC0D7" w:rsidRDefault="00A57620" w:rsidP="0084503F" w:rsidR="002A70E3" w:rsidRPr="00442A67">
      <w:pPr>
        <w:widowControl w:val="false"/>
        <w:autoSpaceDE w:val="false"/>
        <w:autoSpaceDN w:val="false"/>
        <w:adjustRightInd w:val="false"/>
        <w:spacing w:lineRule="auto" w:line="360"/>
        <w:ind w:right="96" w:left="136"/>
        <w:jc w:val="both"/>
        <w:rPr>
          <w:lang w:val="hr-HR"/>
        </w:rPr>
      </w:pPr>
      <w:r w:rsidRPr="00442A67">
        <w:rPr>
          <w:lang w:val="hr-HR"/>
        </w:rPr>
        <w:tab/>
      </w:r>
      <w:r w:rsidR="002011E8">
        <w:rPr>
          <w:lang w:val="hr-HR"/>
        </w:rPr>
        <w:t>S</w:t>
      </w:r>
      <w:r w:rsidRPr="00442A67">
        <w:rPr>
          <w:lang w:val="hr-HR"/>
        </w:rPr>
        <w:t>tečajni dužnik</w:t>
      </w:r>
      <w:r w:rsidR="002011E8">
        <w:rPr>
          <w:lang w:val="hr-HR"/>
        </w:rPr>
        <w:t xml:space="preserve"> je obustavio poslovanje i</w:t>
      </w:r>
      <w:r w:rsidRPr="00442A67">
        <w:rPr>
          <w:lang w:val="hr-HR"/>
        </w:rPr>
        <w:t xml:space="preserve"> nema zaposlenih operativnih </w:t>
      </w:r>
      <w:r w:rsidR="002011E8">
        <w:rPr>
          <w:lang w:val="hr-HR"/>
        </w:rPr>
        <w:t>radnika</w:t>
      </w:r>
      <w:r w:rsidR="002A70E3" w:rsidRPr="00442A67">
        <w:rPr>
          <w:lang w:val="hr-HR"/>
        </w:rPr>
        <w:t>.</w:t>
      </w:r>
    </w:p>
    <w:p w14:textId="77777777" w14:paraId="26CB468E" w:rsidRDefault="002A70E3" w:rsidP="00D87DCC" w:rsidR="002A70E3" w:rsidRPr="00442A67">
      <w:pPr>
        <w:widowControl w:val="false"/>
        <w:autoSpaceDE w:val="false"/>
        <w:autoSpaceDN w:val="false"/>
        <w:adjustRightInd w:val="false"/>
        <w:spacing w:lineRule="auto" w:line="360"/>
        <w:ind w:right="96" w:left="136"/>
        <w:jc w:val="both"/>
        <w:rPr>
          <w:lang w:val="hr-HR"/>
        </w:rPr>
      </w:pPr>
    </w:p>
    <w:p w14:textId="77777777" w14:paraId="3F1F4241" w:rsidRDefault="0037261E" w:rsidP="00D87DCC" w:rsidR="0037261E"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4. STANJE STEČAJNE MASE </w:t>
      </w:r>
    </w:p>
    <w:p w14:textId="77777777" w14:paraId="4B7243BA" w:rsidRDefault="0084503F" w:rsidP="0084503F" w:rsidR="0084503F" w:rsidRPr="00442A67">
      <w:pPr>
        <w:widowControl w:val="false"/>
        <w:autoSpaceDE w:val="false"/>
        <w:autoSpaceDN w:val="false"/>
        <w:adjustRightInd w:val="false"/>
        <w:spacing w:lineRule="auto" w:line="360"/>
        <w:ind w:right="96"/>
        <w:jc w:val="both"/>
        <w:rPr>
          <w:lang w:val="hr-HR"/>
        </w:rPr>
      </w:pPr>
    </w:p>
    <w:p w14:textId="60F08D6E" w14:paraId="3080FD43" w:rsidRDefault="00123D0F" w:rsidP="0084503F" w:rsidR="00123D0F" w:rsidRPr="00442A67">
      <w:pPr>
        <w:widowControl w:val="false"/>
        <w:autoSpaceDE w:val="false"/>
        <w:autoSpaceDN w:val="false"/>
        <w:adjustRightInd w:val="false"/>
        <w:spacing w:lineRule="auto" w:line="360"/>
        <w:ind w:firstLine="136" w:right="96"/>
        <w:jc w:val="both"/>
        <w:rPr>
          <w:iCs/>
          <w:lang w:val="hr-HR"/>
        </w:rPr>
      </w:pPr>
      <w:r w:rsidRPr="00442A67">
        <w:rPr>
          <w:lang w:val="hr-HR"/>
        </w:rPr>
        <w:t>Početnu stečajnu bilancu</w:t>
      </w:r>
      <w:r w:rsidR="0037261E" w:rsidRPr="00442A67">
        <w:rPr>
          <w:lang w:val="hr-HR"/>
        </w:rPr>
        <w:t xml:space="preserve"> te pregleda imovine i obveza stečajnog dužnika </w:t>
      </w:r>
      <w:r w:rsidRPr="00442A67">
        <w:rPr>
          <w:lang w:val="hr-HR"/>
        </w:rPr>
        <w:t xml:space="preserve">obavio je </w:t>
      </w:r>
      <w:r w:rsidRPr="00442A67">
        <w:rPr>
          <w:iCs/>
          <w:lang w:val="hr-HR"/>
        </w:rPr>
        <w:t xml:space="preserve">knjigovodstveni servis BIRO PLUS d.o.o., te je ona sastavni dio izvješća kolege Makara od dana 10.travnja 2018.godine. </w:t>
      </w:r>
    </w:p>
    <w:p w14:textId="4CFF596C" w14:paraId="266B8706"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U tabeli 1. daje se usporedba knjigovodstvene i procijenjene vrijednosti predmeta stečajne</w:t>
      </w:r>
      <w:r w:rsidRPr="00442A67">
        <w:rPr>
          <w:iCs/>
          <w:u w:val="single"/>
          <w:lang w:val="hr-HR"/>
        </w:rPr>
        <w:t xml:space="preserve"> </w:t>
      </w:r>
      <w:r w:rsidRPr="00442A67">
        <w:rPr>
          <w:iCs/>
          <w:lang w:val="hr-HR"/>
        </w:rPr>
        <w:t xml:space="preserve">mase. </w:t>
      </w:r>
    </w:p>
    <w:p w14:textId="77777777" w14:paraId="0627AC01" w:rsidRDefault="00123D0F" w:rsidP="006225FC" w:rsidR="00123D0F" w:rsidRPr="00442A67">
      <w:pPr>
        <w:widowControl w:val="false"/>
        <w:autoSpaceDE w:val="false"/>
        <w:autoSpaceDN w:val="false"/>
        <w:adjustRightInd w:val="false"/>
        <w:spacing w:lineRule="auto" w:line="360"/>
        <w:ind w:right="96"/>
        <w:jc w:val="both"/>
        <w:outlineLvl w:val="0"/>
        <w:rPr>
          <w:b/>
          <w:iCs/>
          <w:lang w:val="hr-HR"/>
        </w:rPr>
      </w:pPr>
      <w:r w:rsidRPr="00442A67">
        <w:rPr>
          <w:b/>
          <w:iCs/>
          <w:lang w:val="hr-HR"/>
        </w:rPr>
        <w:t>Tabela 1.</w:t>
      </w:r>
    </w:p>
    <w:tbl>
      <w:tblPr>
        <w:tblW w:type="dxa" w:w="10156"/>
        <w:jc w:val="center"/>
        <w:tblLayout w:type="fixed"/>
        <w:tblLook w:val="0000" w:noVBand="0" w:noHBand="0" w:lastColumn="0" w:firstColumn="0" w:lastRow="0" w:firstRow="0"/>
      </w:tblPr>
      <w:tblGrid>
        <w:gridCol w:w="699"/>
        <w:gridCol w:w="3881"/>
        <w:gridCol w:w="2268"/>
        <w:gridCol w:w="3308"/>
      </w:tblGrid>
      <w:tr w14:textId="77777777" w14:paraId="0F00B9BB" w:rsidTr="00123D0F" w:rsidR="00AC3D12" w:rsidRPr="00442A67">
        <w:trPr>
          <w:trHeight w:val="1219"/>
          <w:jc w:val="center"/>
        </w:trPr>
        <w:tc>
          <w:tcPr>
            <w:tcW w:type="dxa" w:w="699"/>
            <w:tcBorders>
              <w:top w:space="0" w:sz="4" w:color="000000" w:val="single"/>
              <w:left w:space="0" w:sz="4" w:color="000000" w:val="single"/>
              <w:bottom w:space="0" w:sz="4" w:color="000000" w:val="single"/>
              <w:right w:space="0" w:sz="4" w:color="000000" w:val="single"/>
            </w:tcBorders>
            <w:shd w:fill="D9D9D9" w:color="000000" w:val="clear"/>
          </w:tcPr>
          <w:p w14:textId="77777777" w14:paraId="3AFE4608" w:rsidRDefault="00123D0F" w:rsidP="00123D0F" w:rsidR="00123D0F" w:rsidRPr="00442A67">
            <w:pPr>
              <w:widowControl w:val="false"/>
              <w:autoSpaceDE w:val="false"/>
              <w:autoSpaceDN w:val="false"/>
              <w:adjustRightInd w:val="false"/>
              <w:spacing w:lineRule="auto" w:line="360"/>
              <w:ind w:right="96"/>
              <w:jc w:val="both"/>
              <w:rPr>
                <w:b/>
                <w:bCs/>
                <w:iCs/>
                <w:lang w:val="hr-HR"/>
              </w:rPr>
            </w:pPr>
            <w:r w:rsidRPr="00442A67">
              <w:rPr>
                <w:b/>
                <w:bCs/>
                <w:iCs/>
                <w:lang w:val="hr-HR"/>
              </w:rPr>
              <w:t>R.</w:t>
            </w:r>
          </w:p>
          <w:p w14:textId="77777777" w14:paraId="47D16611" w:rsidRDefault="00123D0F" w:rsidP="00123D0F" w:rsidR="00123D0F" w:rsidRPr="00442A67">
            <w:pPr>
              <w:widowControl w:val="false"/>
              <w:autoSpaceDE w:val="false"/>
              <w:autoSpaceDN w:val="false"/>
              <w:adjustRightInd w:val="false"/>
              <w:spacing w:lineRule="auto" w:line="360"/>
              <w:ind w:right="96"/>
              <w:jc w:val="both"/>
              <w:rPr>
                <w:b/>
                <w:iCs/>
                <w:lang w:val="hr-HR"/>
              </w:rPr>
            </w:pPr>
            <w:r w:rsidRPr="00442A67">
              <w:rPr>
                <w:b/>
                <w:bCs/>
                <w:iCs/>
                <w:lang w:val="hr-HR"/>
              </w:rPr>
              <w:t>br.</w:t>
            </w:r>
          </w:p>
        </w:tc>
        <w:tc>
          <w:tcPr>
            <w:tcW w:type="dxa" w:w="3881"/>
            <w:tcBorders>
              <w:top w:space="0" w:sz="4" w:color="000000" w:val="single"/>
              <w:left w:space="0" w:sz="4" w:color="000000" w:val="single"/>
              <w:bottom w:space="0" w:sz="4" w:color="000000" w:val="single"/>
              <w:right w:space="0" w:sz="4" w:color="000000" w:val="single"/>
            </w:tcBorders>
            <w:shd w:fill="D9D9D9" w:color="000000" w:val="clear"/>
          </w:tcPr>
          <w:p w14:textId="77777777" w14:paraId="474566C1" w:rsidRDefault="00123D0F" w:rsidP="00123D0F" w:rsidR="00123D0F" w:rsidRPr="00442A67">
            <w:pPr>
              <w:widowControl w:val="false"/>
              <w:autoSpaceDE w:val="false"/>
              <w:autoSpaceDN w:val="false"/>
              <w:adjustRightInd w:val="false"/>
              <w:spacing w:lineRule="auto" w:line="360"/>
              <w:ind w:right="96"/>
              <w:jc w:val="both"/>
              <w:rPr>
                <w:b/>
                <w:iCs/>
                <w:lang w:val="hr-HR"/>
              </w:rPr>
            </w:pPr>
            <w:r w:rsidRPr="00442A67">
              <w:rPr>
                <w:b/>
                <w:bCs/>
                <w:iCs/>
                <w:lang w:val="hr-HR"/>
              </w:rPr>
              <w:t>Opis</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14:textId="77777777" w14:paraId="4C83C604" w:rsidRDefault="00123D0F" w:rsidP="00AC3D12" w:rsidR="00123D0F" w:rsidRPr="00442A67">
            <w:pPr>
              <w:widowControl w:val="false"/>
              <w:autoSpaceDE w:val="false"/>
              <w:autoSpaceDN w:val="false"/>
              <w:adjustRightInd w:val="false"/>
              <w:spacing w:lineRule="auto" w:line="360"/>
              <w:ind w:right="96"/>
              <w:jc w:val="right"/>
              <w:rPr>
                <w:b/>
                <w:bCs/>
                <w:iCs/>
                <w:lang w:val="hr-HR"/>
              </w:rPr>
            </w:pPr>
            <w:r w:rsidRPr="00442A67">
              <w:rPr>
                <w:b/>
                <w:bCs/>
                <w:iCs/>
                <w:lang w:val="hr-HR"/>
              </w:rPr>
              <w:t>Knjigovodstvena</w:t>
            </w:r>
          </w:p>
          <w:p w14:textId="77777777" w14:paraId="7650615D" w:rsidRDefault="00123D0F" w:rsidP="00AC3D12" w:rsidR="00123D0F" w:rsidRPr="00442A67">
            <w:pPr>
              <w:widowControl w:val="false"/>
              <w:autoSpaceDE w:val="false"/>
              <w:autoSpaceDN w:val="false"/>
              <w:adjustRightInd w:val="false"/>
              <w:spacing w:lineRule="auto" w:line="360"/>
              <w:ind w:right="96"/>
              <w:jc w:val="right"/>
              <w:rPr>
                <w:b/>
                <w:iCs/>
                <w:lang w:val="hr-HR"/>
              </w:rPr>
            </w:pPr>
            <w:r w:rsidRPr="00442A67">
              <w:rPr>
                <w:b/>
                <w:bCs/>
                <w:iCs/>
                <w:lang w:val="hr-HR"/>
              </w:rPr>
              <w:t>vrijednost po Bilanci na dan 20.12.2017. godine</w:t>
            </w:r>
          </w:p>
        </w:tc>
        <w:tc>
          <w:tcPr>
            <w:tcW w:type="dxa" w:w="3308"/>
            <w:tcBorders>
              <w:top w:space="0" w:sz="4" w:color="000000" w:val="single"/>
              <w:left w:space="0" w:sz="4" w:color="000000" w:val="single"/>
              <w:bottom w:space="0" w:sz="4" w:color="000000" w:val="single"/>
              <w:right w:space="0" w:sz="4" w:color="000000" w:val="single"/>
            </w:tcBorders>
            <w:shd w:fill="D9D9D9" w:color="000000" w:val="clear"/>
          </w:tcPr>
          <w:p w14:textId="77777777" w14:paraId="04B42BCB" w:rsidRDefault="00123D0F" w:rsidP="00AC3D12" w:rsidR="00123D0F" w:rsidRPr="00442A67">
            <w:pPr>
              <w:widowControl w:val="false"/>
              <w:autoSpaceDE w:val="false"/>
              <w:autoSpaceDN w:val="false"/>
              <w:adjustRightInd w:val="false"/>
              <w:spacing w:lineRule="auto" w:line="360"/>
              <w:ind w:right="96"/>
              <w:jc w:val="right"/>
              <w:rPr>
                <w:b/>
                <w:iCs/>
                <w:lang w:val="hr-HR"/>
              </w:rPr>
            </w:pPr>
            <w:r w:rsidRPr="00442A67">
              <w:rPr>
                <w:b/>
                <w:bCs/>
                <w:iCs/>
                <w:lang w:val="hr-HR"/>
              </w:rPr>
              <w:t>Procijenjeno/knjigovodstvena vrijednost iskazana u početnoj stečajnoj bilanci na dan 21.12.2017. godine</w:t>
            </w:r>
          </w:p>
        </w:tc>
      </w:tr>
      <w:tr w14:textId="77777777" w14:paraId="18843D64"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29E1EA24" w:rsidRDefault="00123D0F" w:rsidP="00123D0F" w:rsidR="00123D0F" w:rsidRPr="00442A67">
            <w:pPr>
              <w:widowControl w:val="false"/>
              <w:autoSpaceDE w:val="false"/>
              <w:autoSpaceDN w:val="false"/>
              <w:adjustRightInd w:val="false"/>
              <w:spacing w:lineRule="auto" w:line="360"/>
              <w:ind w:right="96"/>
              <w:jc w:val="both"/>
              <w:rPr>
                <w:b/>
                <w:iCs/>
                <w:lang w:val="hr-HR"/>
              </w:rPr>
            </w:pPr>
            <w:r w:rsidRPr="00442A67">
              <w:rPr>
                <w:b/>
                <w:iCs/>
                <w:lang w:val="hr-HR"/>
              </w:rPr>
              <w:t>1.</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5AE02B30" w:rsidRDefault="00123D0F" w:rsidP="00123D0F" w:rsidR="00123D0F" w:rsidRPr="00442A67">
            <w:pPr>
              <w:widowControl w:val="false"/>
              <w:autoSpaceDE w:val="false"/>
              <w:autoSpaceDN w:val="false"/>
              <w:adjustRightInd w:val="false"/>
              <w:spacing w:lineRule="auto" w:line="360"/>
              <w:ind w:right="96"/>
              <w:jc w:val="both"/>
              <w:rPr>
                <w:b/>
                <w:iCs/>
                <w:lang w:val="hr-HR"/>
              </w:rPr>
            </w:pPr>
            <w:r w:rsidRPr="00442A67">
              <w:rPr>
                <w:b/>
                <w:iCs/>
                <w:lang w:val="hr-HR"/>
              </w:rPr>
              <w:t>Nekretnine (r.br. 2+3+4)</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64E5AE8C" w:rsidRDefault="00123D0F" w:rsidP="00AC3D12" w:rsidR="00123D0F" w:rsidRPr="00442A67">
            <w:pPr>
              <w:widowControl w:val="false"/>
              <w:autoSpaceDE w:val="false"/>
              <w:autoSpaceDN w:val="false"/>
              <w:adjustRightInd w:val="false"/>
              <w:spacing w:lineRule="auto" w:line="360"/>
              <w:ind w:right="96"/>
              <w:jc w:val="right"/>
              <w:rPr>
                <w:b/>
                <w:iCs/>
                <w:lang w:val="hr-HR"/>
              </w:rPr>
            </w:pPr>
            <w:r w:rsidRPr="00442A67">
              <w:rPr>
                <w:b/>
                <w:iCs/>
                <w:lang w:val="hr-HR"/>
              </w:rPr>
              <w:t>17.262.679,65</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5A661018" w:rsidRDefault="00123D0F" w:rsidP="00AC3D12" w:rsidR="00123D0F" w:rsidRPr="00442A67">
            <w:pPr>
              <w:widowControl w:val="false"/>
              <w:autoSpaceDE w:val="false"/>
              <w:autoSpaceDN w:val="false"/>
              <w:adjustRightInd w:val="false"/>
              <w:spacing w:lineRule="auto" w:line="360"/>
              <w:ind w:right="96"/>
              <w:jc w:val="right"/>
              <w:rPr>
                <w:b/>
                <w:iCs/>
                <w:lang w:val="hr-HR"/>
              </w:rPr>
            </w:pPr>
            <w:r w:rsidRPr="00442A67">
              <w:rPr>
                <w:b/>
                <w:iCs/>
                <w:lang w:val="hr-HR"/>
              </w:rPr>
              <w:t>12.901.403,61</w:t>
            </w:r>
          </w:p>
        </w:tc>
      </w:tr>
      <w:tr w14:textId="77777777" w14:paraId="39536EB8"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2433E28C"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2.</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7586D7B1"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Nekretnina upisana u zk.ul. 2489 k.o. Brinje, kat.čest. 299 i 650 i pripadajuće pokretnine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510DA267"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8.240.276,04</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131C2210"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3.879.000,00</w:t>
            </w:r>
          </w:p>
        </w:tc>
      </w:tr>
      <w:tr w14:textId="77777777" w14:paraId="1E361739"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50CB5771"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3.</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23E678A6"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Stanovi koji su u najmu</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5BAF2FAD"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4.261.275,15</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6AC4E29A"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4.261.275,15</w:t>
            </w:r>
          </w:p>
        </w:tc>
      </w:tr>
      <w:tr w14:textId="77777777" w14:paraId="1FA1742F"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1C25A121"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4.</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6AA32409"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Ulaganja Zagreb-Savska cesta</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0FAA5E31"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4.761.128,46</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15EC2704"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4.761.128,46</w:t>
            </w:r>
          </w:p>
        </w:tc>
      </w:tr>
      <w:tr w14:textId="77777777" w14:paraId="3D314A6B"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0FF2FD9A" w:rsidRDefault="00123D0F" w:rsidP="00123D0F" w:rsidR="00123D0F" w:rsidRPr="00442A67">
            <w:pPr>
              <w:widowControl w:val="false"/>
              <w:autoSpaceDE w:val="false"/>
              <w:autoSpaceDN w:val="false"/>
              <w:adjustRightInd w:val="false"/>
              <w:spacing w:lineRule="auto" w:line="360"/>
              <w:ind w:right="96"/>
              <w:jc w:val="both"/>
              <w:rPr>
                <w:b/>
                <w:iCs/>
                <w:lang w:val="hr-HR"/>
              </w:rPr>
            </w:pPr>
            <w:r w:rsidRPr="00442A67">
              <w:rPr>
                <w:b/>
                <w:iCs/>
                <w:lang w:val="hr-HR"/>
              </w:rPr>
              <w:t>5.</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77F7BE34" w:rsidRDefault="00123D0F" w:rsidP="00123D0F" w:rsidR="00123D0F" w:rsidRPr="00442A67">
            <w:pPr>
              <w:widowControl w:val="false"/>
              <w:autoSpaceDE w:val="false"/>
              <w:autoSpaceDN w:val="false"/>
              <w:adjustRightInd w:val="false"/>
              <w:spacing w:lineRule="auto" w:line="360"/>
              <w:ind w:right="96"/>
              <w:jc w:val="both"/>
              <w:rPr>
                <w:b/>
                <w:iCs/>
                <w:lang w:val="hr-HR"/>
              </w:rPr>
            </w:pPr>
            <w:r w:rsidRPr="00442A67">
              <w:rPr>
                <w:b/>
                <w:iCs/>
                <w:lang w:val="hr-HR"/>
              </w:rPr>
              <w:t>Financijska imovina</w:t>
            </w:r>
          </w:p>
          <w:p w14:textId="77777777" w14:paraId="7648D91B" w:rsidRDefault="00123D0F" w:rsidP="00123D0F" w:rsidR="00123D0F" w:rsidRPr="00442A67">
            <w:pPr>
              <w:widowControl w:val="false"/>
              <w:autoSpaceDE w:val="false"/>
              <w:autoSpaceDN w:val="false"/>
              <w:adjustRightInd w:val="false"/>
              <w:spacing w:lineRule="auto" w:line="360"/>
              <w:ind w:right="96"/>
              <w:jc w:val="both"/>
              <w:rPr>
                <w:b/>
                <w:iCs/>
                <w:lang w:val="hr-HR"/>
              </w:rPr>
            </w:pPr>
            <w:r w:rsidRPr="00442A67">
              <w:rPr>
                <w:b/>
                <w:iCs/>
                <w:lang w:val="hr-HR"/>
              </w:rPr>
              <w:t xml:space="preserve"> (r.br. 6+7+8+9+10+11+12+13+14+15)</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63BDE9B3" w:rsidRDefault="00123D0F" w:rsidP="00AC3D12" w:rsidR="00123D0F" w:rsidRPr="00442A67">
            <w:pPr>
              <w:widowControl w:val="false"/>
              <w:autoSpaceDE w:val="false"/>
              <w:autoSpaceDN w:val="false"/>
              <w:adjustRightInd w:val="false"/>
              <w:spacing w:lineRule="auto" w:line="360"/>
              <w:ind w:right="96"/>
              <w:jc w:val="right"/>
              <w:rPr>
                <w:b/>
                <w:iCs/>
                <w:lang w:val="hr-HR"/>
              </w:rPr>
            </w:pPr>
            <w:r w:rsidRPr="00442A67">
              <w:rPr>
                <w:b/>
                <w:iCs/>
                <w:lang w:val="hr-HR"/>
              </w:rPr>
              <w:t>70.273.460,46</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07BB72D7" w:rsidRDefault="00123D0F" w:rsidP="00AC3D12" w:rsidR="00123D0F" w:rsidRPr="00442A67">
            <w:pPr>
              <w:widowControl w:val="false"/>
              <w:autoSpaceDE w:val="false"/>
              <w:autoSpaceDN w:val="false"/>
              <w:adjustRightInd w:val="false"/>
              <w:spacing w:lineRule="auto" w:line="360"/>
              <w:ind w:right="96"/>
              <w:jc w:val="right"/>
              <w:rPr>
                <w:b/>
                <w:iCs/>
                <w:lang w:val="hr-HR"/>
              </w:rPr>
            </w:pPr>
            <w:r w:rsidRPr="00442A67">
              <w:rPr>
                <w:b/>
                <w:iCs/>
                <w:lang w:val="hr-HR"/>
              </w:rPr>
              <w:t>30.153.739,24</w:t>
            </w:r>
          </w:p>
        </w:tc>
      </w:tr>
      <w:tr w14:textId="77777777" w14:paraId="1BA2AAE4"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2700BA12"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lastRenderedPageBreak/>
              <w:t>6.</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61EF1E27"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za dane kredite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2D64A14D"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85.850,76</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088CC65E"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1.573.052,37</w:t>
            </w:r>
          </w:p>
        </w:tc>
      </w:tr>
      <w:tr w14:textId="77777777" w14:paraId="4CB10609"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4A829CC8"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7.</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0FC58817"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za stanove (obročne otplate)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28028F42"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3.536.535,91</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053E9399"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6.942.900,41</w:t>
            </w:r>
          </w:p>
        </w:tc>
      </w:tr>
      <w:tr w14:textId="77777777" w14:paraId="0597404B"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3E415C9D"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8.</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6C8AC89A"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od kupaca</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233EA66C"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1.066.863,31</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3583350F"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962.870,71</w:t>
            </w:r>
          </w:p>
        </w:tc>
      </w:tr>
      <w:tr w14:textId="77777777" w14:paraId="367832FA"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168A276F"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9.</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4D178AEA"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za ratnu štetu</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1B3918B0"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62.108.254,51</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7874DE11"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18.488.739,44</w:t>
            </w:r>
          </w:p>
        </w:tc>
      </w:tr>
      <w:tr w14:textId="77777777" w14:paraId="3862C36D"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3C4883F3"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10.</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44FAE708"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za nadzor dionica</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687DEB01"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0,00</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41AD820B"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0,00</w:t>
            </w:r>
          </w:p>
        </w:tc>
      </w:tr>
      <w:tr w14:textId="77777777" w14:paraId="69D09C38"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3FF007DC"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11.</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766A65E6"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za ostale štete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6AD426BB"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2.000.000,00</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67DECFA3"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2.000.000,00</w:t>
            </w:r>
          </w:p>
        </w:tc>
      </w:tr>
      <w:tr w14:textId="77777777" w14:paraId="6A1CE199"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030601CA"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12.</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187F5603"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za depozite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68136A56"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185.576,31</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4BE34D64"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185.576,31</w:t>
            </w:r>
          </w:p>
        </w:tc>
      </w:tr>
      <w:tr w14:textId="77777777" w14:paraId="7CF008AF"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7107967A"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13.</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4B24B5BD"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povezana društva</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5A5CF165"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1.044.802,64</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3AA59273"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0,00</w:t>
            </w:r>
          </w:p>
        </w:tc>
      </w:tr>
      <w:tr w14:textId="77777777" w14:paraId="700948E8"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1F8A29A5"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14.</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126C7364"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Potraživanja od države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65936BA3"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244.977,01</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639541C7"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0,00</w:t>
            </w:r>
          </w:p>
        </w:tc>
      </w:tr>
      <w:tr w14:textId="77777777" w14:paraId="68DF28F6"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FFFFFF" w:color="000000" w:val="clear"/>
          </w:tcPr>
          <w:p w14:textId="77777777" w14:paraId="2F3ECF6A"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15.</w:t>
            </w:r>
          </w:p>
        </w:tc>
        <w:tc>
          <w:tcPr>
            <w:tcW w:type="dxa" w:w="3881"/>
            <w:tcBorders>
              <w:top w:space="0" w:sz="4" w:color="000000" w:val="single"/>
              <w:left w:space="0" w:sz="4" w:color="000000" w:val="single"/>
              <w:bottom w:space="0" w:sz="4" w:color="000000" w:val="single"/>
              <w:right w:space="0" w:sz="4" w:color="000000" w:val="single"/>
            </w:tcBorders>
            <w:shd w:fill="FFFFFF" w:color="000000" w:val="clear"/>
          </w:tcPr>
          <w:p w14:textId="77777777" w14:paraId="17A7D4FA"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iCs/>
                <w:lang w:val="hr-HR"/>
              </w:rPr>
              <w:t>Ostala potraživanja (žiro račun)</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14:textId="77777777" w14:paraId="1CA22887"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600,00</w:t>
            </w:r>
          </w:p>
        </w:tc>
        <w:tc>
          <w:tcPr>
            <w:tcW w:type="dxa" w:w="3308"/>
            <w:tcBorders>
              <w:top w:space="0" w:sz="4" w:color="000000" w:val="single"/>
              <w:left w:space="0" w:sz="4" w:color="000000" w:val="single"/>
              <w:bottom w:space="0" w:sz="4" w:color="000000" w:val="single"/>
              <w:right w:space="0" w:sz="4" w:color="000000" w:val="single"/>
            </w:tcBorders>
            <w:shd w:fill="FFFFFF" w:color="000000" w:val="clear"/>
          </w:tcPr>
          <w:p w14:textId="77777777" w14:paraId="13F9953E" w:rsidRDefault="00123D0F" w:rsidP="00AC3D12" w:rsidR="00123D0F" w:rsidRPr="00442A67">
            <w:pPr>
              <w:widowControl w:val="false"/>
              <w:autoSpaceDE w:val="false"/>
              <w:autoSpaceDN w:val="false"/>
              <w:adjustRightInd w:val="false"/>
              <w:spacing w:lineRule="auto" w:line="360"/>
              <w:ind w:right="96"/>
              <w:jc w:val="right"/>
              <w:rPr>
                <w:iCs/>
                <w:lang w:val="hr-HR"/>
              </w:rPr>
            </w:pPr>
            <w:r w:rsidRPr="00442A67">
              <w:rPr>
                <w:iCs/>
                <w:lang w:val="hr-HR"/>
              </w:rPr>
              <w:t>600,00</w:t>
            </w:r>
          </w:p>
        </w:tc>
      </w:tr>
      <w:tr w14:textId="77777777" w14:paraId="7DD06A8F" w:rsidTr="00123D0F" w:rsidR="00AC3D12" w:rsidRPr="00442A67">
        <w:trPr>
          <w:trHeight w:val="397"/>
          <w:jc w:val="center"/>
        </w:trPr>
        <w:tc>
          <w:tcPr>
            <w:tcW w:type="dxa" w:w="699"/>
            <w:tcBorders>
              <w:top w:space="0" w:sz="4" w:color="000000" w:val="single"/>
              <w:left w:space="0" w:sz="4" w:color="000000" w:val="single"/>
              <w:bottom w:space="0" w:sz="4" w:color="000000" w:val="single"/>
              <w:right w:space="0" w:sz="4" w:color="000000" w:val="single"/>
            </w:tcBorders>
            <w:shd w:fill="D9D9D9" w:color="000000" w:val="clear"/>
          </w:tcPr>
          <w:p w14:textId="77777777" w14:paraId="54336378" w:rsidRDefault="00123D0F" w:rsidP="00123D0F" w:rsidR="00123D0F" w:rsidRPr="00442A67">
            <w:pPr>
              <w:widowControl w:val="false"/>
              <w:autoSpaceDE w:val="false"/>
              <w:autoSpaceDN w:val="false"/>
              <w:adjustRightInd w:val="false"/>
              <w:spacing w:lineRule="auto" w:line="360"/>
              <w:ind w:right="96"/>
              <w:jc w:val="both"/>
              <w:rPr>
                <w:iCs/>
                <w:lang w:val="hr-HR"/>
              </w:rPr>
            </w:pPr>
          </w:p>
        </w:tc>
        <w:tc>
          <w:tcPr>
            <w:tcW w:type="dxa" w:w="3881"/>
            <w:tcBorders>
              <w:top w:space="0" w:sz="4" w:color="000000" w:val="single"/>
              <w:left w:space="0" w:sz="4" w:color="000000" w:val="single"/>
              <w:bottom w:space="0" w:sz="4" w:color="000000" w:val="single"/>
              <w:right w:space="0" w:sz="4" w:color="000000" w:val="single"/>
            </w:tcBorders>
            <w:shd w:fill="D9D9D9" w:color="000000" w:val="clear"/>
          </w:tcPr>
          <w:p w14:textId="77777777" w14:paraId="527BE755" w:rsidRDefault="00123D0F" w:rsidP="00123D0F" w:rsidR="00123D0F" w:rsidRPr="00442A67">
            <w:pPr>
              <w:widowControl w:val="false"/>
              <w:autoSpaceDE w:val="false"/>
              <w:autoSpaceDN w:val="false"/>
              <w:adjustRightInd w:val="false"/>
              <w:spacing w:lineRule="auto" w:line="360"/>
              <w:ind w:right="96"/>
              <w:jc w:val="both"/>
              <w:rPr>
                <w:iCs/>
                <w:lang w:val="hr-HR"/>
              </w:rPr>
            </w:pPr>
            <w:r w:rsidRPr="00442A67">
              <w:rPr>
                <w:b/>
                <w:bCs/>
                <w:iCs/>
                <w:lang w:val="hr-HR"/>
              </w:rPr>
              <w:t>IMOVINA (r.br. 1+5)</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14:textId="30617321" w14:paraId="76668191" w:rsidRDefault="00AC3D12" w:rsidP="00AC3D12" w:rsidR="00123D0F" w:rsidRPr="00442A67">
            <w:pPr>
              <w:widowControl w:val="false"/>
              <w:autoSpaceDE w:val="false"/>
              <w:autoSpaceDN w:val="false"/>
              <w:adjustRightInd w:val="false"/>
              <w:spacing w:lineRule="auto" w:line="360"/>
              <w:ind w:right="96"/>
              <w:jc w:val="right"/>
              <w:rPr>
                <w:b/>
                <w:iCs/>
                <w:lang w:val="hr-HR"/>
              </w:rPr>
            </w:pPr>
            <w:r w:rsidRPr="00442A67">
              <w:rPr>
                <w:b/>
                <w:iCs/>
                <w:lang w:val="hr-HR"/>
              </w:rPr>
              <w:t>87.536.140,11</w:t>
            </w:r>
          </w:p>
        </w:tc>
        <w:tc>
          <w:tcPr>
            <w:tcW w:type="dxa" w:w="3308"/>
            <w:tcBorders>
              <w:top w:space="0" w:sz="4" w:color="000000" w:val="single"/>
              <w:left w:space="0" w:sz="4" w:color="000000" w:val="single"/>
              <w:bottom w:space="0" w:sz="4" w:color="000000" w:val="single"/>
              <w:right w:space="0" w:sz="4" w:color="000000" w:val="single"/>
            </w:tcBorders>
            <w:shd w:fill="D9D9D9" w:color="000000" w:val="clear"/>
          </w:tcPr>
          <w:p w14:textId="3A02A347" w14:paraId="558581C6" w:rsidRDefault="00AC3D12" w:rsidP="00AC3D12" w:rsidR="00123D0F" w:rsidRPr="00442A67">
            <w:pPr>
              <w:widowControl w:val="false"/>
              <w:autoSpaceDE w:val="false"/>
              <w:autoSpaceDN w:val="false"/>
              <w:adjustRightInd w:val="false"/>
              <w:spacing w:lineRule="auto" w:line="360"/>
              <w:ind w:right="96"/>
              <w:jc w:val="right"/>
              <w:rPr>
                <w:b/>
                <w:iCs/>
                <w:lang w:val="hr-HR"/>
              </w:rPr>
            </w:pPr>
            <w:r w:rsidRPr="00442A67">
              <w:rPr>
                <w:b/>
                <w:iCs/>
                <w:lang w:val="hr-HR"/>
              </w:rPr>
              <w:t>43.055.142,85</w:t>
            </w:r>
          </w:p>
        </w:tc>
      </w:tr>
    </w:tbl>
    <w:p w14:textId="77777777" w14:paraId="3F94E3CA" w:rsidRDefault="00123D0F" w:rsidP="00123D0F" w:rsidR="00123D0F" w:rsidRPr="00442A67">
      <w:pPr>
        <w:widowControl w:val="false"/>
        <w:autoSpaceDE w:val="false"/>
        <w:autoSpaceDN w:val="false"/>
        <w:adjustRightInd w:val="false"/>
        <w:spacing w:lineRule="auto" w:line="360"/>
        <w:ind w:right="96"/>
        <w:jc w:val="both"/>
        <w:rPr>
          <w:iCs/>
          <w:lang w:val="hr-HR"/>
        </w:rPr>
      </w:pPr>
    </w:p>
    <w:p w14:textId="77777777" w14:paraId="4DF38F54" w:rsidRDefault="00123D0F" w:rsidP="0084503F" w:rsidR="00123D0F" w:rsidRPr="00442A67">
      <w:pPr>
        <w:widowControl w:val="false"/>
        <w:autoSpaceDE w:val="false"/>
        <w:autoSpaceDN w:val="false"/>
        <w:adjustRightInd w:val="false"/>
        <w:spacing w:lineRule="auto" w:line="360"/>
        <w:ind w:firstLine="360" w:right="96"/>
        <w:jc w:val="both"/>
        <w:rPr>
          <w:iCs/>
          <w:lang w:val="hr-HR"/>
        </w:rPr>
      </w:pPr>
      <w:r w:rsidRPr="00442A67">
        <w:rPr>
          <w:iCs/>
          <w:lang w:val="hr-HR"/>
        </w:rPr>
        <w:t xml:space="preserve">Stečajna masa stečajnog dužnika sastoji se od nekretnina, pripadajućih pokretnina koje su sastavni dio nekretnine (tvornice) i financijske imovine, procijenjene vrijednosti na početnoj stečajnoj bilanci danom otvaranja stečajnog postupka u  iznosu od </w:t>
      </w:r>
      <w:r w:rsidRPr="00442A67">
        <w:rPr>
          <w:b/>
          <w:iCs/>
          <w:lang w:val="hr-HR"/>
        </w:rPr>
        <w:t>43.055.142,85 kn,</w:t>
      </w:r>
      <w:r w:rsidRPr="00442A67">
        <w:rPr>
          <w:bCs/>
          <w:iCs/>
          <w:lang w:val="hr-HR"/>
        </w:rPr>
        <w:t xml:space="preserve"> </w:t>
      </w:r>
      <w:r w:rsidRPr="00442A67">
        <w:rPr>
          <w:iCs/>
          <w:lang w:val="hr-HR"/>
        </w:rPr>
        <w:t xml:space="preserve">kako slijedi u nastavku. </w:t>
      </w:r>
    </w:p>
    <w:p w14:textId="77777777" w14:paraId="7E4EB501" w:rsidRDefault="00AC3D12" w:rsidP="00123D0F" w:rsidR="00AC3D12" w:rsidRPr="00442A67">
      <w:pPr>
        <w:widowControl w:val="false"/>
        <w:autoSpaceDE w:val="false"/>
        <w:autoSpaceDN w:val="false"/>
        <w:adjustRightInd w:val="false"/>
        <w:spacing w:lineRule="auto" w:line="360"/>
        <w:ind w:right="96"/>
        <w:jc w:val="both"/>
        <w:rPr>
          <w:iCs/>
          <w:lang w:val="hr-HR"/>
        </w:rPr>
      </w:pPr>
    </w:p>
    <w:p w14:textId="1BBBE49A" w14:paraId="39E13515" w:rsidRDefault="00AC3D12" w:rsidP="0084503F" w:rsidR="00AC3D12" w:rsidRPr="00442A67">
      <w:pPr>
        <w:pStyle w:val="Odlomakpopisa"/>
        <w:widowControl w:val="false"/>
        <w:numPr>
          <w:ilvl w:val="1"/>
          <w:numId w:val="21"/>
        </w:numPr>
        <w:autoSpaceDE w:val="false"/>
        <w:autoSpaceDN w:val="false"/>
        <w:adjustRightInd w:val="false"/>
        <w:spacing w:lineRule="auto" w:line="360"/>
        <w:ind w:right="96"/>
        <w:jc w:val="both"/>
        <w:rPr>
          <w:rFonts w:cs="Times New Roman" w:hAnsi="Times New Roman" w:ascii="Times New Roman"/>
          <w:b/>
          <w:bCs/>
          <w:iCs/>
          <w:sz w:val="24"/>
          <w:szCs w:val="24"/>
        </w:rPr>
      </w:pPr>
      <w:r w:rsidRPr="00442A67">
        <w:rPr>
          <w:rFonts w:cs="Times New Roman" w:hAnsi="Times New Roman" w:ascii="Times New Roman"/>
          <w:b/>
          <w:bCs/>
          <w:iCs/>
          <w:sz w:val="24"/>
          <w:szCs w:val="24"/>
        </w:rPr>
        <w:t xml:space="preserve">Nekretnine </w:t>
      </w:r>
    </w:p>
    <w:p w14:textId="77777777" w14:paraId="0FBE31A3" w:rsidRDefault="00AC3D12" w:rsidP="0084503F" w:rsidR="00AC3D12" w:rsidRPr="00442A67">
      <w:pPr>
        <w:widowControl w:val="false"/>
        <w:autoSpaceDE w:val="false"/>
        <w:autoSpaceDN w:val="false"/>
        <w:adjustRightInd w:val="false"/>
        <w:spacing w:lineRule="auto" w:line="360"/>
        <w:ind w:firstLine="360" w:right="96"/>
        <w:jc w:val="both"/>
        <w:rPr>
          <w:bCs/>
          <w:iCs/>
          <w:lang w:val="hr-HR"/>
        </w:rPr>
      </w:pPr>
      <w:r w:rsidRPr="00442A67">
        <w:rPr>
          <w:bCs/>
          <w:iCs/>
          <w:lang w:val="hr-HR"/>
        </w:rPr>
        <w:t>Imovinu stečajnog dužnika u pogledu nekretnina čine nekretnine koje su evidentirane u poslovnim knjigama do otvaranja stečajnog postupka i nekretnine koje nisu evidentirane u poslovnim knjigama i to:</w:t>
      </w:r>
    </w:p>
    <w:p w14:textId="77777777" w14:paraId="0E82E6E0" w:rsidRDefault="00AC3D12" w:rsidP="00AC3D12" w:rsidR="00AC3D12" w:rsidRPr="00442A67">
      <w:pPr>
        <w:widowControl w:val="false"/>
        <w:autoSpaceDE w:val="false"/>
        <w:autoSpaceDN w:val="false"/>
        <w:adjustRightInd w:val="false"/>
        <w:spacing w:lineRule="auto" w:line="360"/>
        <w:ind w:right="96"/>
        <w:jc w:val="both"/>
        <w:rPr>
          <w:bCs/>
          <w:iCs/>
          <w:lang w:val="hr-HR"/>
        </w:rPr>
      </w:pPr>
    </w:p>
    <w:p w14:textId="77777777" w14:paraId="4EDFDCBE" w:rsidRDefault="00AC3D12" w:rsidP="0045163E" w:rsidR="00AC3D12" w:rsidRPr="00442A67">
      <w:pPr>
        <w:widowControl w:val="false"/>
        <w:numPr>
          <w:ilvl w:val="0"/>
          <w:numId w:val="11"/>
        </w:numPr>
        <w:autoSpaceDE w:val="false"/>
        <w:autoSpaceDN w:val="false"/>
        <w:adjustRightInd w:val="false"/>
        <w:spacing w:lineRule="auto" w:line="360"/>
        <w:ind w:right="96"/>
        <w:jc w:val="both"/>
        <w:rPr>
          <w:bCs/>
          <w:iCs/>
          <w:lang w:val="hr-HR"/>
        </w:rPr>
      </w:pPr>
      <w:r w:rsidRPr="00442A67">
        <w:rPr>
          <w:bCs/>
          <w:iCs/>
          <w:u w:val="single"/>
          <w:lang w:val="hr-HR"/>
        </w:rPr>
        <w:t>Nekretnine evidentirane u poslovnim knjigama</w:t>
      </w:r>
      <w:r w:rsidRPr="00442A67">
        <w:rPr>
          <w:bCs/>
          <w:iCs/>
          <w:lang w:val="hr-HR"/>
        </w:rPr>
        <w:t xml:space="preserve"> knjigovodstvene vrijednosti od 17.262.679,65 kn, koja se vrijednost danom otvaranja stečajnog postupka iskazuje u procijenjenoj vrijednosti od  </w:t>
      </w:r>
      <w:r w:rsidRPr="00442A67">
        <w:rPr>
          <w:b/>
          <w:bCs/>
          <w:iCs/>
          <w:lang w:val="hr-HR"/>
        </w:rPr>
        <w:t xml:space="preserve">12.901.403,61 kn </w:t>
      </w:r>
      <w:r w:rsidRPr="00442A67">
        <w:rPr>
          <w:bCs/>
          <w:iCs/>
          <w:lang w:val="hr-HR"/>
        </w:rPr>
        <w:t>i to:</w:t>
      </w:r>
    </w:p>
    <w:p w14:textId="77777777" w14:paraId="7D2435CB" w:rsidRDefault="00AC3D12" w:rsidP="0045163E" w:rsidR="00AC3D12" w:rsidRPr="00442A67">
      <w:pPr>
        <w:widowControl w:val="false"/>
        <w:numPr>
          <w:ilvl w:val="0"/>
          <w:numId w:val="13"/>
        </w:numPr>
        <w:autoSpaceDE w:val="false"/>
        <w:autoSpaceDN w:val="false"/>
        <w:adjustRightInd w:val="false"/>
        <w:spacing w:lineRule="auto" w:line="360"/>
        <w:ind w:right="96"/>
        <w:jc w:val="both"/>
        <w:rPr>
          <w:bCs/>
          <w:iCs/>
          <w:lang w:val="hr-HR"/>
        </w:rPr>
      </w:pPr>
      <w:r w:rsidRPr="00442A67">
        <w:rPr>
          <w:iCs/>
          <w:lang w:val="hr-HR"/>
        </w:rPr>
        <w:t xml:space="preserve">nekretnina i pripadajuće pokretnine kao sastavni dio tvornice, upisane u zemljišnoknjižni odjel Otočac, k.o. Brinje zk.ul. 2489, kat.čestice 299 -  prilazna cesta tvornici, ukupne površine 546 čhv i kat.čestice 650 -  tvornica drvnih elemenata, tvornica drvnocementnih ploča, kotlovnica i sušara u Brinju, ukupne površine 15 jutra i 1529 čhv, za koje je čestice od strane ovlaštenih sudski vještaka Ratka Matoteka i Dragutna Matoteka, zajedno sa </w:t>
      </w:r>
      <w:r w:rsidRPr="00442A67">
        <w:rPr>
          <w:iCs/>
          <w:lang w:val="hr-HR"/>
        </w:rPr>
        <w:lastRenderedPageBreak/>
        <w:t xml:space="preserve">pripadajućim pokretninama (strojarskom opremom) izrađena procjena na ukupan iznos od </w:t>
      </w:r>
      <w:r w:rsidRPr="00442A67">
        <w:rPr>
          <w:b/>
          <w:iCs/>
          <w:lang w:val="hr-HR"/>
        </w:rPr>
        <w:t>3.879.000,00 kn</w:t>
      </w:r>
      <w:r w:rsidRPr="00442A67">
        <w:rPr>
          <w:iCs/>
          <w:lang w:val="hr-HR"/>
        </w:rPr>
        <w:t>, odnosno za kat.česticu 299 u iznosu od 3.410.000,00 kn i kat.čestica 650 u iznosu od 469.000,00 kn, za koju nekretninu je uvidom u zk izvadak upisan teret u korist RH, Ministarstvo financija,</w:t>
      </w:r>
    </w:p>
    <w:p w14:textId="77777777" w14:paraId="2FF2444A" w:rsidRDefault="0090769F" w:rsidP="0045163E" w:rsidR="0090769F" w:rsidRPr="00442A67">
      <w:pPr>
        <w:widowControl w:val="false"/>
        <w:numPr>
          <w:ilvl w:val="0"/>
          <w:numId w:val="13"/>
        </w:numPr>
        <w:autoSpaceDE w:val="false"/>
        <w:autoSpaceDN w:val="false"/>
        <w:adjustRightInd w:val="false"/>
        <w:spacing w:lineRule="auto" w:line="360"/>
        <w:ind w:right="96"/>
        <w:jc w:val="both"/>
        <w:rPr>
          <w:bCs/>
          <w:iCs/>
          <w:lang w:val="hr-HR"/>
        </w:rPr>
      </w:pPr>
      <w:r w:rsidRPr="00442A67">
        <w:rPr>
          <w:iCs/>
          <w:lang w:val="hr-HR"/>
        </w:rPr>
        <w:t xml:space="preserve">Ulaganja Zagreb - Savska cesta knjigovodstvene vrijednosti od 4.761.128,46 kn. </w:t>
      </w:r>
    </w:p>
    <w:p w14:textId="524773E4" w14:paraId="7130A59A" w:rsidRDefault="00AC3D12" w:rsidP="0045163E" w:rsidR="00AC3D12" w:rsidRPr="00442A67">
      <w:pPr>
        <w:widowControl w:val="false"/>
        <w:numPr>
          <w:ilvl w:val="0"/>
          <w:numId w:val="13"/>
        </w:numPr>
        <w:autoSpaceDE w:val="false"/>
        <w:autoSpaceDN w:val="false"/>
        <w:adjustRightInd w:val="false"/>
        <w:spacing w:lineRule="auto" w:line="360"/>
        <w:ind w:right="96"/>
        <w:jc w:val="both"/>
        <w:rPr>
          <w:bCs/>
          <w:iCs/>
          <w:lang w:val="hr-HR"/>
        </w:rPr>
      </w:pPr>
      <w:r w:rsidRPr="00442A67">
        <w:rPr>
          <w:iCs/>
          <w:lang w:val="hr-HR"/>
        </w:rPr>
        <w:t>26 stanova koji su u najmu knjigovodstvene vrijednosti od 4.261.275,15 kn, za koje najmove su zatraženi ugovori, od čega je dostavljen samo jedan ugovor o najmu, to se u</w:t>
      </w:r>
      <w:r w:rsidR="00B07A96" w:rsidRPr="00442A67">
        <w:rPr>
          <w:iCs/>
          <w:lang w:val="hr-HR"/>
        </w:rPr>
        <w:t xml:space="preserve"> nastavku daje prikaz problematike svakog od 26 stanova:</w:t>
      </w:r>
      <w:r w:rsidRPr="00442A67">
        <w:rPr>
          <w:iCs/>
          <w:lang w:val="hr-HR"/>
        </w:rPr>
        <w:t xml:space="preserve"> </w:t>
      </w:r>
    </w:p>
    <w:p w14:textId="544C68DB" w14:paraId="5EB49543" w:rsidRDefault="00B07A96" w:rsidP="0045163E" w:rsidR="00030FBE"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 xml:space="preserve">3,5-sobni stan 80,90 m2 Horvaćanska  - sukladno dostavljenom ugovoru o najmu broj N-037/95, zaključenom dana 01.05.1995.godine, stan je iznajmljen najmoprimcu Jozo Brković na neodređeno vrijeme, </w:t>
      </w:r>
      <w:r w:rsidR="00157597" w:rsidRPr="00442A67">
        <w:rPr>
          <w:rFonts w:cs="Times New Roman" w:hAnsi="Times New Roman" w:ascii="Times New Roman"/>
          <w:sz w:val="24"/>
          <w:szCs w:val="24"/>
        </w:rPr>
        <w:t>najamnina iznosi 531,07 kn odnosno 146,30 DEM po srednjem tečaju HNB</w:t>
      </w:r>
      <w:r w:rsidR="00030FBE" w:rsidRPr="00442A67">
        <w:rPr>
          <w:rFonts w:cs="Times New Roman" w:hAnsi="Times New Roman" w:ascii="Times New Roman"/>
          <w:sz w:val="24"/>
          <w:szCs w:val="24"/>
        </w:rPr>
        <w:t>; najmoprimac redovito podmiruje obvezu za najamninu</w:t>
      </w:r>
    </w:p>
    <w:p w14:textId="77777777" w14:paraId="33FE2EDD" w:rsidRDefault="00030FBE" w:rsidP="00030FBE" w:rsidR="00030FBE" w:rsidRPr="00442A67">
      <w:pPr>
        <w:pStyle w:val="Odlomakpopisa"/>
        <w:spacing w:lineRule="auto" w:line="360" w:after="0"/>
        <w:ind w:left="2160"/>
        <w:jc w:val="both"/>
        <w:rPr>
          <w:rFonts w:cs="Times New Roman" w:hAnsi="Times New Roman" w:ascii="Times New Roman"/>
          <w:sz w:val="24"/>
          <w:szCs w:val="24"/>
        </w:rPr>
      </w:pPr>
    </w:p>
    <w:p w14:textId="571034BF" w14:paraId="376B0141" w:rsidRDefault="00B07A96" w:rsidP="0045163E" w:rsidR="00B07A96"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Baštijanova 54, pov. 23,17 m2</w:t>
      </w:r>
      <w:r w:rsidR="00030FBE" w:rsidRPr="00442A67">
        <w:rPr>
          <w:rFonts w:cs="Times New Roman" w:hAnsi="Times New Roman" w:ascii="Times New Roman"/>
          <w:sz w:val="24"/>
          <w:szCs w:val="24"/>
        </w:rPr>
        <w:t xml:space="preserve"> </w:t>
      </w:r>
      <w:r w:rsidRPr="00442A67">
        <w:rPr>
          <w:rFonts w:cs="Times New Roman" w:hAnsi="Times New Roman" w:ascii="Times New Roman"/>
          <w:sz w:val="24"/>
          <w:szCs w:val="24"/>
        </w:rPr>
        <w:t>- zgrada u Baštijanovoj 54 upisana u zkul. 10645, k.o. Vrapče</w:t>
      </w:r>
    </w:p>
    <w:p w14:textId="77777777" w14:paraId="1F1BF654" w:rsidRDefault="00B07A96" w:rsidP="00030FBE" w:rsidR="00B07A96" w:rsidRPr="00442A67">
      <w:pPr>
        <w:pStyle w:val="Odlomakpopisa"/>
        <w:spacing w:lineRule="auto" w:line="360" w:after="0"/>
        <w:ind w:left="2136"/>
        <w:jc w:val="both"/>
        <w:rPr>
          <w:rFonts w:cs="Times New Roman" w:hAnsi="Times New Roman" w:ascii="Times New Roman"/>
          <w:sz w:val="24"/>
          <w:szCs w:val="24"/>
        </w:rPr>
      </w:pPr>
      <w:r w:rsidRPr="00442A67">
        <w:rPr>
          <w:rFonts w:cs="Times New Roman" w:hAnsi="Times New Roman" w:ascii="Times New Roman"/>
          <w:sz w:val="24"/>
          <w:szCs w:val="24"/>
        </w:rPr>
        <w:t>- nakon pregleda cijelog zk uloška (svih etaža) na ovoj adresi približne površine opisanog stana stoje upisana još četiri stana pod E-26, 39, 52 i 117 (opisa: garsonjera oznake 6, površine 23,93 m2, na II, III, IV i IX katu) – uknjiženi kao: društveno vlasništvo sa pravom korištenja: Industrogradnja d.d. Zagreb, Savska cesta 66</w:t>
      </w:r>
    </w:p>
    <w:p w14:textId="66ED7564" w14:paraId="12A7E4AA" w:rsidRDefault="00B07A96" w:rsidP="00030FBE" w:rsidR="00030FBE" w:rsidRPr="00442A67">
      <w:pPr>
        <w:pStyle w:val="Odlomakpopisa"/>
        <w:spacing w:lineRule="auto" w:line="360" w:after="0"/>
        <w:ind w:left="2136"/>
        <w:jc w:val="both"/>
        <w:rPr>
          <w:rFonts w:cs="Times New Roman" w:hAnsi="Times New Roman" w:ascii="Times New Roman"/>
          <w:sz w:val="24"/>
          <w:szCs w:val="24"/>
        </w:rPr>
      </w:pPr>
      <w:r w:rsidRPr="00442A67">
        <w:rPr>
          <w:rFonts w:cs="Times New Roman" w:hAnsi="Times New Roman" w:ascii="Times New Roman"/>
          <w:sz w:val="24"/>
          <w:szCs w:val="24"/>
        </w:rPr>
        <w:t>- obzirom da nema pozicije stana u opisu prema podjeli a prema iskazanoj površini nije pronađen nijedan stan sa navedenom površinom, ne može se sa sigurnošću reći o kojem se stanu radi</w:t>
      </w:r>
      <w:r w:rsidR="00030FBE" w:rsidRPr="00442A67">
        <w:rPr>
          <w:rFonts w:cs="Times New Roman" w:hAnsi="Times New Roman" w:ascii="Times New Roman"/>
          <w:sz w:val="24"/>
          <w:szCs w:val="24"/>
        </w:rPr>
        <w:t>;</w:t>
      </w:r>
    </w:p>
    <w:p w14:textId="77777777" w14:paraId="519F4A2D" w:rsidRDefault="00030FBE" w:rsidP="00030FBE" w:rsidR="00030FBE" w:rsidRPr="00442A67">
      <w:pPr>
        <w:pStyle w:val="Odlomakpopisa"/>
        <w:spacing w:lineRule="auto" w:line="360" w:after="0"/>
        <w:ind w:left="2136"/>
        <w:jc w:val="both"/>
        <w:rPr>
          <w:rFonts w:cs="Times New Roman" w:hAnsi="Times New Roman" w:ascii="Times New Roman"/>
          <w:sz w:val="24"/>
          <w:szCs w:val="24"/>
        </w:rPr>
      </w:pPr>
    </w:p>
    <w:p w14:textId="71151A4F" w14:paraId="13B695A1" w:rsidRDefault="00B07A96" w:rsidP="0045163E" w:rsidR="00B07A96"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V.Gorica S.Kolara 54, pov. 35,58 m2-zgrada u V.Gorici, Slavka Kolara 44-58, upisana u zkul. 2463, k.o. Kurilovec – uknjižbu provodio Grad VG</w:t>
      </w:r>
    </w:p>
    <w:p w14:textId="77777777" w14:paraId="5E96FD0E" w:rsidRDefault="00B07A96" w:rsidP="00030FBE" w:rsidR="00B07A96" w:rsidRPr="00442A67">
      <w:pPr>
        <w:pStyle w:val="Odlomakpopisa"/>
        <w:spacing w:lineRule="auto" w:line="360" w:after="0"/>
        <w:ind w:left="2124"/>
        <w:jc w:val="both"/>
        <w:rPr>
          <w:rFonts w:cs="Times New Roman" w:hAnsi="Times New Roman" w:ascii="Times New Roman"/>
          <w:sz w:val="24"/>
          <w:szCs w:val="24"/>
          <w:lang w:val="en-GB"/>
        </w:rPr>
      </w:pPr>
      <w:r w:rsidRPr="00442A67">
        <w:rPr>
          <w:rFonts w:cs="Times New Roman" w:hAnsi="Times New Roman" w:ascii="Times New Roman"/>
          <w:sz w:val="24"/>
          <w:szCs w:val="24"/>
        </w:rPr>
        <w:lastRenderedPageBreak/>
        <w:t xml:space="preserve">- nakon pregleda cijelog zk uloška (svih etaža) na adresi S. Kolara 54, na Grad Velika Gorica stoje upisana još tri jednosobna stana približne površine (35,70 m2) pod E-114, 117 i 119 </w:t>
      </w:r>
    </w:p>
    <w:p w14:textId="77777777" w14:paraId="6176EB6F" w:rsidRDefault="00B07A96" w:rsidP="00030FBE" w:rsidR="00B07A96" w:rsidRPr="00442A67">
      <w:pPr>
        <w:pStyle w:val="Odlomakpopisa"/>
        <w:spacing w:lineRule="auto" w:line="360" w:after="0"/>
        <w:ind w:left="2124"/>
        <w:jc w:val="both"/>
        <w:rPr>
          <w:rFonts w:cs="Times New Roman" w:hAnsi="Times New Roman" w:ascii="Times New Roman"/>
          <w:sz w:val="24"/>
          <w:szCs w:val="24"/>
        </w:rPr>
      </w:pPr>
      <w:r w:rsidRPr="00442A67">
        <w:rPr>
          <w:rFonts w:cs="Times New Roman" w:hAnsi="Times New Roman" w:ascii="Times New Roman"/>
          <w:sz w:val="24"/>
          <w:szCs w:val="24"/>
        </w:rPr>
        <w:t>- obzirom da nema pozicije stana u opisu prema podjeli i ne odgovara površina prema opisu iz zemljišne knjige, ne može se sa sigurnošću reći o kojem se stanu radi</w:t>
      </w:r>
    </w:p>
    <w:p w14:textId="77777777" w14:paraId="01B47390" w:rsidRDefault="00030FBE" w:rsidP="00030FBE" w:rsidR="00030FBE" w:rsidRPr="00442A67">
      <w:pPr>
        <w:pStyle w:val="Odlomakpopisa"/>
        <w:spacing w:lineRule="auto" w:line="360" w:after="0"/>
        <w:ind w:left="2124"/>
        <w:jc w:val="both"/>
        <w:rPr>
          <w:rFonts w:cs="Times New Roman" w:hAnsi="Times New Roman" w:ascii="Times New Roman"/>
          <w:sz w:val="24"/>
          <w:szCs w:val="24"/>
        </w:rPr>
      </w:pPr>
    </w:p>
    <w:p w14:textId="40775557" w14:paraId="245C8934" w:rsidRDefault="00B07A96" w:rsidP="0045163E" w:rsidR="00B07A96"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Vankina 6, pov. 30,25 m2</w:t>
      </w:r>
      <w:r w:rsidR="00030FBE" w:rsidRPr="00442A67">
        <w:rPr>
          <w:rFonts w:cs="Times New Roman" w:hAnsi="Times New Roman" w:ascii="Times New Roman"/>
          <w:sz w:val="24"/>
          <w:szCs w:val="24"/>
        </w:rPr>
        <w:t xml:space="preserve">, </w:t>
      </w:r>
      <w:r w:rsidRPr="00442A67">
        <w:rPr>
          <w:rFonts w:cs="Times New Roman" w:hAnsi="Times New Roman" w:ascii="Times New Roman"/>
          <w:sz w:val="24"/>
          <w:szCs w:val="24"/>
        </w:rPr>
        <w:t>zgrada u Vankinoj 2-10 upisana u zkul. 20075, k.o. Zaprudski otok</w:t>
      </w:r>
    </w:p>
    <w:p w14:textId="77777777" w14:paraId="0D085BA6" w:rsidRDefault="00B07A96" w:rsidP="00030FBE" w:rsidR="00B07A96" w:rsidRPr="00442A67">
      <w:pPr>
        <w:pStyle w:val="Odlomakpopisa"/>
        <w:spacing w:lineRule="auto" w:line="360" w:after="0"/>
        <w:ind w:left="2124"/>
        <w:jc w:val="both"/>
        <w:rPr>
          <w:rFonts w:cs="Times New Roman" w:hAnsi="Times New Roman" w:ascii="Times New Roman"/>
          <w:sz w:val="24"/>
          <w:szCs w:val="24"/>
        </w:rPr>
      </w:pPr>
      <w:r w:rsidRPr="00442A67">
        <w:rPr>
          <w:rFonts w:cs="Times New Roman" w:hAnsi="Times New Roman" w:ascii="Times New Roman"/>
          <w:sz w:val="24"/>
          <w:szCs w:val="24"/>
        </w:rPr>
        <w:t>- nakon pregleda cijelog zk uloška (svih etaža) na ovoj adresi približne površine opisanog stana stoji upisan stan pod E-67 (stan broj 2 – jednosobni s nusprostorijama u IV katu, površine 31,55 m2, treći ulaz, Vankina 6) – uknjižen kao: društveno vlasništvo sa pravom korištenja: Industrogradnja d.d. Zagreb, Savska cesta 66</w:t>
      </w:r>
    </w:p>
    <w:p w14:textId="77777777" w14:paraId="6A79BFD0" w:rsidRDefault="00030FBE" w:rsidP="00030FBE" w:rsidR="00030FBE" w:rsidRPr="00442A67">
      <w:pPr>
        <w:pStyle w:val="Odlomakpopisa"/>
        <w:spacing w:lineRule="auto" w:line="360" w:after="0"/>
        <w:ind w:left="2124"/>
        <w:jc w:val="both"/>
        <w:rPr>
          <w:rFonts w:cs="Times New Roman" w:hAnsi="Times New Roman" w:ascii="Times New Roman"/>
          <w:sz w:val="24"/>
          <w:szCs w:val="24"/>
        </w:rPr>
      </w:pPr>
    </w:p>
    <w:p w14:textId="6225EF67" w14:paraId="657EB3FE" w:rsidRDefault="00B07A96" w:rsidP="0045163E" w:rsidR="00B07A96"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Šišićeva 18, pov. 29,33 m2</w:t>
      </w:r>
      <w:r w:rsidR="00030FBE" w:rsidRPr="00442A67">
        <w:rPr>
          <w:rFonts w:cs="Times New Roman" w:hAnsi="Times New Roman" w:ascii="Times New Roman"/>
          <w:sz w:val="24"/>
          <w:szCs w:val="24"/>
        </w:rPr>
        <w:t>,</w:t>
      </w:r>
      <w:r w:rsidRPr="00442A67">
        <w:rPr>
          <w:rFonts w:cs="Times New Roman" w:hAnsi="Times New Roman" w:ascii="Times New Roman"/>
          <w:sz w:val="24"/>
          <w:szCs w:val="24"/>
        </w:rPr>
        <w:t xml:space="preserve"> zgrada u Šišićeva 14-26 upisana u zkul. 892, k.o. Zaprudski otok</w:t>
      </w:r>
    </w:p>
    <w:p w14:textId="77777777" w14:paraId="48CC08B7" w:rsidRDefault="00B07A96" w:rsidP="00030FBE" w:rsidR="00B07A96" w:rsidRPr="00442A67">
      <w:pPr>
        <w:pStyle w:val="Odlomakpopisa"/>
        <w:spacing w:lineRule="auto" w:line="360" w:after="0"/>
        <w:ind w:left="2124"/>
        <w:jc w:val="both"/>
        <w:rPr>
          <w:rFonts w:cs="Times New Roman" w:hAnsi="Times New Roman" w:ascii="Times New Roman"/>
          <w:sz w:val="24"/>
          <w:szCs w:val="24"/>
        </w:rPr>
      </w:pPr>
      <w:r w:rsidRPr="00442A67">
        <w:rPr>
          <w:rFonts w:cs="Times New Roman" w:hAnsi="Times New Roman" w:ascii="Times New Roman"/>
          <w:sz w:val="24"/>
          <w:szCs w:val="24"/>
        </w:rPr>
        <w:t>- nakon pregleda cijelog zk uloška (svih etaža) na ovoj adresi približne površine opisanog stana stoji upisan stan pod E-139 (jednosobni stan broj 2, u osmom katu, površine 29,53 m2, ulaz br. 5 – Šišićeva br. 18) – uknjižen kao: društveno vlasništvo sa pravom korištenja: Industrogradnja d.d. Zagreb, Savska cesta 66</w:t>
      </w:r>
    </w:p>
    <w:p w14:textId="77777777" w14:paraId="645E38CE" w:rsidRDefault="00030FBE" w:rsidP="00030FBE" w:rsidR="00030FBE" w:rsidRPr="00442A67">
      <w:pPr>
        <w:pStyle w:val="Odlomakpopisa"/>
        <w:spacing w:lineRule="auto" w:line="360" w:after="0"/>
        <w:ind w:left="1637"/>
        <w:jc w:val="both"/>
        <w:rPr>
          <w:rFonts w:cs="Times New Roman" w:hAnsi="Times New Roman" w:ascii="Times New Roman"/>
          <w:sz w:val="24"/>
          <w:szCs w:val="24"/>
        </w:rPr>
      </w:pPr>
    </w:p>
    <w:p w14:textId="34B3397A" w14:paraId="2EDFD39C" w:rsidRDefault="00B07A96" w:rsidP="0045163E" w:rsidR="00B07A96"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Lojenov pr. 6, pov. 38,89 m2, kč. 505</w:t>
      </w:r>
      <w:r w:rsidR="00030FBE" w:rsidRPr="00442A67">
        <w:rPr>
          <w:rFonts w:cs="Times New Roman" w:hAnsi="Times New Roman" w:ascii="Times New Roman"/>
          <w:sz w:val="24"/>
          <w:szCs w:val="24"/>
        </w:rPr>
        <w:t>,</w:t>
      </w:r>
      <w:r w:rsidRPr="00442A67">
        <w:rPr>
          <w:rFonts w:cs="Times New Roman" w:hAnsi="Times New Roman" w:ascii="Times New Roman"/>
          <w:sz w:val="24"/>
          <w:szCs w:val="24"/>
        </w:rPr>
        <w:t xml:space="preserve"> zgrada Lojenov prilaz 6 upisana u zkul. 862, k.o. Zaprudski otok, kčbr. 505 </w:t>
      </w:r>
    </w:p>
    <w:p w14:textId="77777777" w14:paraId="5BC5CC61" w:rsidRDefault="00B07A96" w:rsidP="00030FBE" w:rsidR="00B07A96" w:rsidRPr="00442A67">
      <w:pPr>
        <w:pStyle w:val="Odlomakpopisa"/>
        <w:spacing w:lineRule="auto" w:line="360" w:after="0"/>
        <w:ind w:left="2124"/>
        <w:jc w:val="both"/>
        <w:rPr>
          <w:rFonts w:cs="Times New Roman" w:hAnsi="Times New Roman" w:ascii="Times New Roman"/>
          <w:sz w:val="24"/>
          <w:szCs w:val="24"/>
        </w:rPr>
      </w:pPr>
      <w:r w:rsidRPr="00442A67">
        <w:rPr>
          <w:rFonts w:cs="Times New Roman" w:hAnsi="Times New Roman" w:ascii="Times New Roman"/>
          <w:sz w:val="24"/>
          <w:szCs w:val="24"/>
        </w:rPr>
        <w:t xml:space="preserve">- nakon pregleda cijelog zk uloška (svih etaža) stan sa navedenom površinom ne postoji, te obzirom da u opisu stana nije navedena pozicije stana, ne može se sa sigurnošću utvrditi o kojem bi se stanu moglo raditi, </w:t>
      </w:r>
    </w:p>
    <w:p w14:textId="77777777" w14:paraId="4E3E94BB" w:rsidRDefault="00B07A96" w:rsidP="00030FBE" w:rsidR="00B07A96" w:rsidRPr="00442A67">
      <w:pPr>
        <w:pStyle w:val="Odlomakpopisa"/>
        <w:spacing w:lineRule="auto" w:line="360" w:after="0"/>
        <w:ind w:left="2124"/>
        <w:jc w:val="both"/>
        <w:rPr>
          <w:rFonts w:cs="Times New Roman" w:hAnsi="Times New Roman" w:ascii="Times New Roman"/>
          <w:sz w:val="24"/>
          <w:szCs w:val="24"/>
        </w:rPr>
      </w:pPr>
      <w:r w:rsidRPr="00442A67">
        <w:rPr>
          <w:rFonts w:cs="Times New Roman" w:hAnsi="Times New Roman" w:ascii="Times New Roman"/>
          <w:sz w:val="24"/>
          <w:szCs w:val="24"/>
        </w:rPr>
        <w:t xml:space="preserve">- na ovoj adresi jednosobni stanovi koji su još upisani na Industrogradnja d.d. Zagreb, Savska cesta 66, u zkul. 862, k.o. Zaprudski otok, kčbr. 505 – navedeni su pod E-31, 66, 76, i 80 </w:t>
      </w:r>
    </w:p>
    <w:p w14:textId="77777777" w14:paraId="51DCAE90" w:rsidRDefault="00B07A96" w:rsidP="00030FBE" w:rsidR="00B07A96" w:rsidRPr="00442A67">
      <w:pPr>
        <w:pStyle w:val="Odlomakpopisa"/>
        <w:spacing w:lineRule="auto" w:line="360" w:after="0"/>
        <w:ind w:left="2124"/>
        <w:jc w:val="both"/>
        <w:rPr>
          <w:rFonts w:cs="Times New Roman" w:hAnsi="Times New Roman" w:ascii="Times New Roman"/>
          <w:sz w:val="24"/>
          <w:szCs w:val="24"/>
        </w:rPr>
      </w:pPr>
      <w:r w:rsidRPr="00442A67">
        <w:rPr>
          <w:rFonts w:cs="Times New Roman" w:hAnsi="Times New Roman" w:ascii="Times New Roman"/>
          <w:sz w:val="24"/>
          <w:szCs w:val="24"/>
        </w:rPr>
        <w:lastRenderedPageBreak/>
        <w:t>– stan upisan pod E-80 kao: jednosobni stan br. 1, u XVI (šesnaestom) katu, površine 39,61 m2, prema izjavi dugogodišnjeg stanara i vlasnice jednog od stanova gđa. Sasson Solveg (koja me prethodno kontaktirala radi rješavanja problema naplate pričuve za koje su računi dostavljani na Industrogradnju i ista ih nije plaćala, te radi drugih spornih stvari na zgradi – koje nisu riješili prije pripajanja i podjele), kaže da je taj stan Industrogradnjin i da ga koristi izvjesna Laura Peričić.</w:t>
      </w:r>
    </w:p>
    <w:p w14:textId="77777777" w14:paraId="33981EBF" w:rsidRDefault="00030FBE" w:rsidP="00030FBE" w:rsidR="00030FBE" w:rsidRPr="00442A67">
      <w:pPr>
        <w:pStyle w:val="Odlomakpopisa"/>
        <w:spacing w:lineRule="auto" w:line="360" w:after="0"/>
        <w:ind w:left="2124"/>
        <w:jc w:val="both"/>
        <w:rPr>
          <w:rFonts w:cs="Times New Roman" w:hAnsi="Times New Roman" w:ascii="Times New Roman"/>
          <w:sz w:val="24"/>
          <w:szCs w:val="24"/>
        </w:rPr>
      </w:pPr>
    </w:p>
    <w:p w14:textId="65292494" w14:paraId="6193D27B" w:rsidRDefault="00B07A96" w:rsidP="0045163E" w:rsidR="00B07A96"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Garsonjera, Šenova 2, pov. 23,51 m2</w:t>
      </w:r>
      <w:r w:rsidR="00030FBE" w:rsidRPr="00442A67">
        <w:rPr>
          <w:rFonts w:cs="Times New Roman" w:hAnsi="Times New Roman" w:ascii="Times New Roman"/>
          <w:sz w:val="24"/>
          <w:szCs w:val="24"/>
        </w:rPr>
        <w:t>,</w:t>
      </w:r>
      <w:r w:rsidRPr="00442A67">
        <w:rPr>
          <w:rFonts w:cs="Times New Roman" w:hAnsi="Times New Roman" w:ascii="Times New Roman"/>
          <w:sz w:val="24"/>
          <w:szCs w:val="24"/>
        </w:rPr>
        <w:t xml:space="preserve"> zgrada u Šenova 2-10 upisana u zkul. 20023, k.o. Zaprudski otok</w:t>
      </w:r>
    </w:p>
    <w:p w14:textId="77777777" w14:paraId="7EFE9DE8" w:rsidRDefault="00B07A96" w:rsidP="00030FBE" w:rsidR="00B07A96" w:rsidRPr="00442A67">
      <w:pPr>
        <w:pStyle w:val="Odlomakpopisa"/>
        <w:spacing w:lineRule="auto" w:line="360" w:after="0"/>
        <w:ind w:left="2124"/>
        <w:jc w:val="both"/>
        <w:rPr>
          <w:rFonts w:cs="Times New Roman" w:hAnsi="Times New Roman" w:ascii="Times New Roman"/>
          <w:sz w:val="24"/>
          <w:szCs w:val="24"/>
        </w:rPr>
      </w:pPr>
      <w:r w:rsidRPr="00442A67">
        <w:rPr>
          <w:rFonts w:cs="Times New Roman" w:hAnsi="Times New Roman" w:ascii="Times New Roman"/>
          <w:sz w:val="24"/>
          <w:szCs w:val="24"/>
        </w:rPr>
        <w:t xml:space="preserve">- nakon pregleda cijelog zk uloška (svih etaža) stan sa navedenom površinom ne postoji, te obzirom da u opisu stana nije navedena pozicija stana, ne može se sa sigurnošću utvrditi o kojem bi se stanu moglo raditi, </w:t>
      </w:r>
    </w:p>
    <w:p w14:textId="77777777" w14:paraId="08FCDCB3" w:rsidRDefault="00B07A96" w:rsidP="00030FBE" w:rsidR="00B07A96" w:rsidRPr="00442A67">
      <w:pPr>
        <w:pStyle w:val="Odlomakpopisa"/>
        <w:spacing w:lineRule="auto" w:line="360" w:after="0"/>
        <w:ind w:left="2124"/>
        <w:jc w:val="both"/>
        <w:rPr>
          <w:rFonts w:cs="Times New Roman" w:hAnsi="Times New Roman" w:ascii="Times New Roman"/>
          <w:sz w:val="24"/>
          <w:szCs w:val="24"/>
        </w:rPr>
      </w:pPr>
      <w:r w:rsidRPr="00442A67">
        <w:rPr>
          <w:rFonts w:cs="Times New Roman" w:hAnsi="Times New Roman" w:ascii="Times New Roman"/>
          <w:sz w:val="24"/>
          <w:szCs w:val="24"/>
        </w:rPr>
        <w:t>- na ovoj adresi stan približne površine upisan pod E-1 kao: stan u visokom prizemlju, pov. 25,43 m2, Šenova ulica 2 – uknjiženi vlasnik: Republika Hrvatska</w:t>
      </w:r>
    </w:p>
    <w:p w14:textId="77777777" w14:paraId="766D214C" w:rsidRDefault="00030FBE" w:rsidP="00030FBE" w:rsidR="00030FBE" w:rsidRPr="00442A67">
      <w:pPr>
        <w:pStyle w:val="Odlomakpopisa"/>
        <w:spacing w:lineRule="auto" w:line="360" w:after="0"/>
        <w:ind w:left="1637"/>
        <w:jc w:val="both"/>
        <w:rPr>
          <w:rFonts w:cs="Times New Roman" w:hAnsi="Times New Roman" w:ascii="Times New Roman"/>
          <w:sz w:val="24"/>
          <w:szCs w:val="24"/>
        </w:rPr>
      </w:pPr>
    </w:p>
    <w:p w14:textId="379C356E" w14:paraId="2AEA8BF7" w:rsidRDefault="00B07A96" w:rsidP="0045163E" w:rsidR="00B07A96"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Stan 2-sobni 61,63 m2, Sloboština, Stj.Radića 7</w:t>
      </w:r>
      <w:r w:rsidR="00030FBE" w:rsidRPr="00442A67">
        <w:rPr>
          <w:rFonts w:cs="Times New Roman" w:hAnsi="Times New Roman" w:ascii="Times New Roman"/>
          <w:sz w:val="24"/>
          <w:szCs w:val="24"/>
        </w:rPr>
        <w:t>,</w:t>
      </w:r>
      <w:r w:rsidRPr="00442A67">
        <w:rPr>
          <w:rFonts w:cs="Times New Roman" w:hAnsi="Times New Roman" w:ascii="Times New Roman"/>
          <w:sz w:val="24"/>
          <w:szCs w:val="24"/>
        </w:rPr>
        <w:t xml:space="preserve"> upisan u zkul. 20002, k.o. Zaprudski otok, E-81 – stan površine 61,63 m2 u Zagrebu, Stjepana Gradića 7 - uknjiženi vlasnik: ISTO  d.d. u stečaju Varaždin, A.Šenoe 4-6 – napomena</w:t>
      </w:r>
      <w:r w:rsidR="004935D7" w:rsidRPr="00442A67">
        <w:rPr>
          <w:rFonts w:cs="Times New Roman" w:hAnsi="Times New Roman" w:ascii="Times New Roman"/>
          <w:sz w:val="24"/>
          <w:szCs w:val="24"/>
        </w:rPr>
        <w:t>,</w:t>
      </w:r>
      <w:r w:rsidRPr="00442A67">
        <w:rPr>
          <w:rFonts w:cs="Times New Roman" w:hAnsi="Times New Roman" w:ascii="Times New Roman"/>
          <w:sz w:val="24"/>
          <w:szCs w:val="24"/>
        </w:rPr>
        <w:t xml:space="preserve"> stan koristi Ivanka Datković </w:t>
      </w:r>
    </w:p>
    <w:p w14:textId="77777777" w14:paraId="03085D3F" w:rsidRDefault="00B07A96" w:rsidP="00030FBE" w:rsidR="00B07A96" w:rsidRPr="00442A67">
      <w:pPr>
        <w:spacing w:lineRule="auto" w:line="360"/>
        <w:jc w:val="both"/>
      </w:pPr>
    </w:p>
    <w:p w14:textId="2B13C292" w14:paraId="72EDFD8B" w:rsidRDefault="00B07A96" w:rsidP="0045163E" w:rsidR="00B07A96" w:rsidRPr="00442A67">
      <w:pPr>
        <w:pStyle w:val="Odlomakpopisa"/>
        <w:numPr>
          <w:ilvl w:val="2"/>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Za slijedeće nekretnine i njihov status za sada nemam</w:t>
      </w:r>
      <w:r w:rsidR="004935D7" w:rsidRPr="00442A67">
        <w:rPr>
          <w:rFonts w:cs="Times New Roman" w:hAnsi="Times New Roman" w:ascii="Times New Roman"/>
          <w:sz w:val="24"/>
          <w:szCs w:val="24"/>
        </w:rPr>
        <w:t>o</w:t>
      </w:r>
      <w:r w:rsidRPr="00442A67">
        <w:rPr>
          <w:rFonts w:cs="Times New Roman" w:hAnsi="Times New Roman" w:ascii="Times New Roman"/>
          <w:sz w:val="24"/>
          <w:szCs w:val="24"/>
        </w:rPr>
        <w:t xml:space="preserve"> dovoljno podataka za obradu</w:t>
      </w:r>
      <w:r w:rsidR="004935D7" w:rsidRPr="00442A67">
        <w:rPr>
          <w:rFonts w:cs="Times New Roman" w:hAnsi="Times New Roman" w:ascii="Times New Roman"/>
          <w:sz w:val="24"/>
          <w:szCs w:val="24"/>
        </w:rPr>
        <w:t>, te se radi na pribavljanju potrebnih podataka</w:t>
      </w:r>
      <w:r w:rsidR="00BB4858" w:rsidRPr="00442A67">
        <w:rPr>
          <w:rFonts w:cs="Times New Roman" w:hAnsi="Times New Roman" w:ascii="Times New Roman"/>
          <w:sz w:val="24"/>
          <w:szCs w:val="24"/>
        </w:rPr>
        <w:t>:</w:t>
      </w:r>
    </w:p>
    <w:p w14:textId="77777777" w14:paraId="2FAE035B"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33,75 m2 sa spremištem br. 23 3,02 m2</w:t>
      </w:r>
    </w:p>
    <w:p w14:textId="77777777" w14:paraId="05A0A0A8"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 xml:space="preserve">1-sobni stan 40,98 m2 Jarun  </w:t>
      </w:r>
    </w:p>
    <w:p w14:textId="77777777" w14:paraId="7E3FF258"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3-sobni stan 86,53 m2 i sperm. Zadar, Bili brig</w:t>
      </w:r>
    </w:p>
    <w:p w14:textId="77777777" w14:paraId="76410557"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 Čileanska 4, pov. 39,58 m2</w:t>
      </w:r>
    </w:p>
    <w:p w14:textId="77777777" w14:paraId="3776BFAF"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Garsonjera, Makančeva 8, pov. 22,29 m2</w:t>
      </w:r>
    </w:p>
    <w:p w14:textId="77777777" w14:paraId="61A477C3"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V.Došena 42, pov. 32,92 m2</w:t>
      </w:r>
    </w:p>
    <w:p w14:textId="77777777" w14:paraId="7D934FD9"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3-sobni stan, I.Pergošića 6, pov. 91,08 m2</w:t>
      </w:r>
    </w:p>
    <w:p w14:textId="77777777" w14:paraId="176B3A23"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lastRenderedPageBreak/>
        <w:t>2-sobni stan, Šenova 9, pov. 50,44 m2</w:t>
      </w:r>
    </w:p>
    <w:p w14:textId="77777777" w14:paraId="07A1FF66"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2-sobni stan, V.Gorica, S.Kolara, pov. 64,15 m2</w:t>
      </w:r>
    </w:p>
    <w:p w14:textId="77777777" w14:paraId="6CCFA5BF"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Rujanska 7, pov. 34,77 m2</w:t>
      </w:r>
    </w:p>
    <w:p w14:textId="77777777" w14:paraId="75168B57"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Garsonjera, Rakušina 11, pov. 23 m2</w:t>
      </w:r>
    </w:p>
    <w:p w14:textId="77777777" w14:paraId="7CEC8BA7"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Milke Trnine 26, pov. 23,00 m2</w:t>
      </w:r>
    </w:p>
    <w:p w14:textId="77777777" w14:paraId="19B67A09"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2-sobni stan, Rujanska 19, pov. 50,89 m2</w:t>
      </w:r>
    </w:p>
    <w:p w14:textId="77777777" w14:paraId="08746232"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1,5-sobni stan, V.Gorica, M.Magdalenića 1, pov. 34,35 m2</w:t>
      </w:r>
    </w:p>
    <w:p w14:textId="77777777" w14:paraId="73E7D11B"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M.Magdalenića 1, pov. 34,33 m2</w:t>
      </w:r>
    </w:p>
    <w:p w14:textId="77777777" w14:paraId="1F4DFAD0"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3-sobni stan, V.G. S.Kolara 33, pov.68,71 m2</w:t>
      </w:r>
    </w:p>
    <w:p w14:textId="77777777" w14:paraId="0D9BB6BC"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 xml:space="preserve">2-sobni stan, Rujanska 21, pov. 50,89 m2 - </w:t>
      </w:r>
    </w:p>
    <w:p w14:textId="77777777" w14:paraId="29BE147A" w:rsidRDefault="00B07A96" w:rsidP="0045163E" w:rsidR="00B07A96" w:rsidRPr="00442A67">
      <w:pPr>
        <w:pStyle w:val="Odlomakpopisa"/>
        <w:numPr>
          <w:ilvl w:val="3"/>
          <w:numId w:val="13"/>
        </w:numPr>
        <w:spacing w:lineRule="auto" w:line="360" w:after="0"/>
        <w:jc w:val="both"/>
        <w:rPr>
          <w:rFonts w:cs="Times New Roman" w:hAnsi="Times New Roman" w:ascii="Times New Roman"/>
          <w:sz w:val="24"/>
          <w:szCs w:val="24"/>
        </w:rPr>
      </w:pPr>
      <w:r w:rsidRPr="00442A67">
        <w:rPr>
          <w:rFonts w:cs="Times New Roman" w:hAnsi="Times New Roman" w:ascii="Times New Roman"/>
          <w:sz w:val="24"/>
          <w:szCs w:val="24"/>
        </w:rPr>
        <w:t>1-sobni stan, V.Došena 40, pov. 38,92 m2</w:t>
      </w:r>
    </w:p>
    <w:p w14:textId="736B8358" w14:paraId="412C1974" w:rsidRDefault="00B07A96" w:rsidP="0045163E" w:rsidR="00F14C71" w:rsidRPr="00442A67">
      <w:pPr>
        <w:widowControl w:val="false"/>
        <w:numPr>
          <w:ilvl w:val="0"/>
          <w:numId w:val="13"/>
        </w:numPr>
        <w:autoSpaceDE w:val="false"/>
        <w:autoSpaceDN w:val="false"/>
        <w:adjustRightInd w:val="false"/>
        <w:spacing w:lineRule="auto" w:line="360"/>
        <w:ind w:right="96"/>
        <w:jc w:val="both"/>
        <w:rPr>
          <w:bCs/>
          <w:iCs/>
          <w:lang w:val="hr-HR"/>
        </w:rPr>
      </w:pPr>
      <w:r w:rsidRPr="00442A67">
        <w:rPr>
          <w:iCs/>
          <w:lang w:val="hr-HR"/>
        </w:rPr>
        <w:t>u daljnjem tijeku stečajnog postupka pokušati će se utvrditi o</w:t>
      </w:r>
      <w:r w:rsidR="00C11130" w:rsidRPr="00442A67">
        <w:rPr>
          <w:iCs/>
          <w:lang w:val="hr-HR"/>
        </w:rPr>
        <w:t xml:space="preserve"> kojim se stanovima točno radi, te</w:t>
      </w:r>
      <w:r w:rsidRPr="00442A67">
        <w:rPr>
          <w:iCs/>
          <w:lang w:val="hr-HR"/>
        </w:rPr>
        <w:t xml:space="preserve"> </w:t>
      </w:r>
      <w:r w:rsidR="00C11130" w:rsidRPr="00442A67">
        <w:rPr>
          <w:iCs/>
          <w:lang w:val="hr-HR"/>
        </w:rPr>
        <w:t>dostaviti utvrđeno</w:t>
      </w:r>
      <w:r w:rsidRPr="00442A67">
        <w:rPr>
          <w:iCs/>
          <w:lang w:val="hr-HR"/>
        </w:rPr>
        <w:t xml:space="preserve"> kroz buduća izvješća stečajnog upravitelja,</w:t>
      </w:r>
    </w:p>
    <w:p w14:textId="77777777" w14:paraId="36171554" w:rsidRDefault="00AC3D12" w:rsidP="00AC3D12" w:rsidR="00AC3D12" w:rsidRPr="00442A67">
      <w:pPr>
        <w:widowControl w:val="false"/>
        <w:autoSpaceDE w:val="false"/>
        <w:autoSpaceDN w:val="false"/>
        <w:adjustRightInd w:val="false"/>
        <w:spacing w:lineRule="auto" w:line="360"/>
        <w:ind w:right="96"/>
        <w:jc w:val="both"/>
        <w:rPr>
          <w:iCs/>
          <w:lang w:val="hr-HR"/>
        </w:rPr>
      </w:pPr>
    </w:p>
    <w:p w14:textId="3396CA2A" w14:paraId="2E9A0A50" w:rsidRDefault="00AC3D12" w:rsidP="0045163E" w:rsidR="00AC3D12" w:rsidRPr="00442A67">
      <w:pPr>
        <w:widowControl w:val="false"/>
        <w:numPr>
          <w:ilvl w:val="0"/>
          <w:numId w:val="11"/>
        </w:numPr>
        <w:autoSpaceDE w:val="false"/>
        <w:autoSpaceDN w:val="false"/>
        <w:adjustRightInd w:val="false"/>
        <w:spacing w:lineRule="auto" w:line="360"/>
        <w:ind w:right="96"/>
        <w:jc w:val="both"/>
        <w:rPr>
          <w:b/>
          <w:bCs/>
          <w:iCs/>
          <w:lang w:val="hr-HR"/>
        </w:rPr>
      </w:pPr>
      <w:r w:rsidRPr="00442A67">
        <w:rPr>
          <w:bCs/>
          <w:iCs/>
          <w:u w:val="single"/>
          <w:lang w:val="hr-HR"/>
        </w:rPr>
        <w:t>Nekretnine koje nisu evidentirane u poslovnim knjigama</w:t>
      </w:r>
      <w:r w:rsidRPr="00442A67">
        <w:rPr>
          <w:bCs/>
          <w:iCs/>
          <w:lang w:val="hr-HR"/>
        </w:rPr>
        <w:t xml:space="preserve"> stečajnog dužnika do dana otvaranja stečajnog postupka,</w:t>
      </w:r>
      <w:r w:rsidR="00661107">
        <w:rPr>
          <w:bCs/>
          <w:iCs/>
          <w:lang w:val="hr-HR"/>
        </w:rPr>
        <w:t xml:space="preserve"> </w:t>
      </w:r>
      <w:r w:rsidRPr="00442A67">
        <w:rPr>
          <w:bCs/>
          <w:iCs/>
          <w:lang w:val="hr-HR"/>
        </w:rPr>
        <w:t xml:space="preserve">iste su upisano vlasništvo pripojenog društva </w:t>
      </w:r>
      <w:r w:rsidRPr="00442A67">
        <w:rPr>
          <w:bCs/>
          <w:iCs/>
          <w:u w:val="single"/>
          <w:lang w:val="hr-HR"/>
        </w:rPr>
        <w:t>Industrogradnja grupa d.d., Zagreb</w:t>
      </w:r>
      <w:r w:rsidRPr="00442A67">
        <w:rPr>
          <w:bCs/>
          <w:iCs/>
          <w:lang w:val="hr-HR"/>
        </w:rPr>
        <w:t xml:space="preserve"> i nisu bile predmet plana podjele i to nekretnine upisane u:</w:t>
      </w:r>
    </w:p>
    <w:p w14:textId="15405CA2" w14:paraId="5248A0FA" w:rsidRDefault="004E72C5" w:rsidP="0045163E" w:rsidR="004E72C5" w:rsidRPr="00442A67">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knjigu položenih ugovora Općinskog građanskog suda u Zagrebu, knjiga PU: Vrapče novo, br.podul. 6462, stambena zgrada Sibeliusova 4, Zagreb, sagrađena na čest. br. 6076/3</w:t>
      </w:r>
    </w:p>
    <w:p w14:textId="301C24B2" w14:paraId="67A67A99" w:rsidRDefault="00AC3D12" w:rsidP="0045163E" w:rsidR="00AC3D12" w:rsidRPr="00442A67">
      <w:pPr>
        <w:widowControl w:val="false"/>
        <w:numPr>
          <w:ilvl w:val="1"/>
          <w:numId w:val="12"/>
        </w:numPr>
        <w:autoSpaceDE w:val="false"/>
        <w:autoSpaceDN w:val="false"/>
        <w:adjustRightInd w:val="false"/>
        <w:spacing w:lineRule="auto" w:line="360"/>
        <w:ind w:right="96"/>
        <w:jc w:val="both"/>
        <w:rPr>
          <w:b/>
          <w:iCs/>
          <w:lang w:val="hr-HR"/>
        </w:rPr>
      </w:pPr>
      <w:r w:rsidRPr="00442A67">
        <w:rPr>
          <w:iCs/>
          <w:lang w:val="hr-HR"/>
        </w:rPr>
        <w:t>Zemljišnoknjižni odjel Pula, k.o. Krnica, zk.ul. 7262, kat.čestica 2376/4, javni park, dva teniska igrališta, višenamjensko igralište, terasa za poljoprivredne potrebe, bazen, površine 18.288 m², kat.čestica 2380/24, odmaralište, dvorište, površine 3406 m², kat.čestica 2383/16, odmaralište, dvorište, površine 1755 m², kat.čestica 2383/43, šuma, površine 1520 m², kat.čestica 2383/153, lokalna cesta asfaltirana, površine 461 m², kat.čestica 2383/154, šuma, površine 234 m², kat.čestica 2385/33, šuma, površine 6988 m²,</w:t>
      </w:r>
      <w:r w:rsidR="00BB4858" w:rsidRPr="00442A67">
        <w:rPr>
          <w:iCs/>
          <w:lang w:val="hr-HR"/>
        </w:rPr>
        <w:t>mn</w:t>
      </w:r>
    </w:p>
    <w:p w14:textId="4C7871AD" w14:paraId="1AE9024F" w:rsidRDefault="00AC3D12" w:rsidP="00B804E4" w:rsidR="00AC3D12" w:rsidRPr="00442A67">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Zemljišnoknjižni odjel Zagreb, k.o. Granešina, zk.ul. 13115, kat.čestica 3039/150, stambeno</w:t>
      </w:r>
      <w:r w:rsidR="00A6341F" w:rsidRPr="00442A67">
        <w:rPr>
          <w:iCs/>
          <w:lang w:val="hr-HR"/>
        </w:rPr>
        <w:t xml:space="preserve"> </w:t>
      </w:r>
      <w:r w:rsidRPr="00442A67">
        <w:rPr>
          <w:iCs/>
          <w:lang w:val="hr-HR"/>
        </w:rPr>
        <w:t>-poslovna zgrada br. 116 i 118 Dubrava sa 1532 m² i dvorište sa 2557 m², suvlasnički ud</w:t>
      </w:r>
      <w:r w:rsidR="00993747" w:rsidRPr="00442A67">
        <w:rPr>
          <w:iCs/>
          <w:lang w:val="hr-HR"/>
        </w:rPr>
        <w:t xml:space="preserve">io redni broj: 16., 20., </w:t>
      </w:r>
      <w:r w:rsidRPr="00442A67">
        <w:rPr>
          <w:iCs/>
          <w:lang w:val="hr-HR"/>
        </w:rPr>
        <w:t>34.,</w:t>
      </w:r>
      <w:r w:rsidR="00B804E4" w:rsidRPr="00442A67">
        <w:rPr>
          <w:iCs/>
          <w:lang w:val="hr-HR"/>
        </w:rPr>
        <w:t xml:space="preserve"> </w:t>
      </w:r>
      <w:r w:rsidR="00FD104E" w:rsidRPr="00442A67">
        <w:rPr>
          <w:iCs/>
          <w:lang w:val="hr-HR"/>
        </w:rPr>
        <w:t xml:space="preserve">103., </w:t>
      </w:r>
      <w:r w:rsidRPr="00442A67">
        <w:rPr>
          <w:iCs/>
          <w:lang w:val="hr-HR"/>
        </w:rPr>
        <w:t>124.,</w:t>
      </w:r>
      <w:r w:rsidR="00B804E4" w:rsidRPr="00442A67">
        <w:rPr>
          <w:iCs/>
          <w:lang w:val="hr-HR"/>
        </w:rPr>
        <w:t xml:space="preserve"> </w:t>
      </w:r>
      <w:r w:rsidRPr="00442A67">
        <w:rPr>
          <w:iCs/>
          <w:lang w:val="hr-HR"/>
        </w:rPr>
        <w:t xml:space="preserve">150., </w:t>
      </w:r>
      <w:r w:rsidRPr="00442A67">
        <w:rPr>
          <w:iCs/>
          <w:lang w:val="hr-HR"/>
        </w:rPr>
        <w:lastRenderedPageBreak/>
        <w:t>157., 158., 159., 1</w:t>
      </w:r>
      <w:r w:rsidR="00993747" w:rsidRPr="00442A67">
        <w:rPr>
          <w:iCs/>
          <w:lang w:val="hr-HR"/>
        </w:rPr>
        <w:t>60.,</w:t>
      </w:r>
      <w:r w:rsidR="00FD104E" w:rsidRPr="00442A67">
        <w:rPr>
          <w:iCs/>
          <w:lang w:val="hr-HR"/>
        </w:rPr>
        <w:t xml:space="preserve"> </w:t>
      </w:r>
      <w:r w:rsidR="00993747" w:rsidRPr="00442A67">
        <w:rPr>
          <w:iCs/>
          <w:lang w:val="hr-HR"/>
        </w:rPr>
        <w:t>168.</w:t>
      </w:r>
      <w:r w:rsidR="00FD104E" w:rsidRPr="00442A67">
        <w:rPr>
          <w:iCs/>
          <w:lang w:val="hr-HR"/>
        </w:rPr>
        <w:t xml:space="preserve">, </w:t>
      </w:r>
      <w:r w:rsidR="00993747" w:rsidRPr="00442A67">
        <w:rPr>
          <w:iCs/>
          <w:lang w:val="hr-HR"/>
        </w:rPr>
        <w:t>173.</w:t>
      </w:r>
    </w:p>
    <w:p w14:textId="15582962" w14:paraId="780A491E" w:rsidRDefault="00AC3D12" w:rsidP="0045163E" w:rsidR="00AC3D12" w:rsidRPr="00442A67">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Zemljišnoknjižni odjel Pula,  k.o. Krnica, zk.ul. 4434, kat.čestica 2379/6, hotel Smrika, odmaralište, suvlasnički udio redni broj: 5., 17.,18.,</w:t>
      </w:r>
      <w:r w:rsidR="00D247FF" w:rsidRPr="00442A67">
        <w:rPr>
          <w:iCs/>
          <w:lang w:val="hr-HR"/>
        </w:rPr>
        <w:t xml:space="preserve"> </w:t>
      </w:r>
      <w:r w:rsidRPr="00442A67">
        <w:rPr>
          <w:iCs/>
          <w:lang w:val="hr-HR"/>
        </w:rPr>
        <w:t>26.,29.,33.,34.,49.,</w:t>
      </w:r>
    </w:p>
    <w:p w14:textId="77777777" w14:paraId="3DA3FB7C" w:rsidRDefault="00AC3D12" w:rsidP="0045163E" w:rsidR="00AC3D12" w:rsidRPr="00442A67">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Zemljišnoknjižni odjel Pula,  k.o. Krnica, zk.ul. 4447, kat.čestica 2379/5, hotel Mirta, gospodarska zgrada, odmaralište Duga Uvala, suvlasnički udio redni broj: 8.,34.,48.,</w:t>
      </w:r>
    </w:p>
    <w:p w14:textId="1BA618C4" w14:paraId="56F399FD" w:rsidRDefault="00AC3D12" w:rsidP="0045163E" w:rsidR="00AC3D12" w:rsidRPr="00442A67">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Zemljišnoknjižni odjel Pula,  k.o. Krnica, zk.ul. 4435, kat.čestica 2383/21, hotel Mendula, odmaralište, suvlasnički udi</w:t>
      </w:r>
      <w:r w:rsidR="001151D6" w:rsidRPr="00442A67">
        <w:rPr>
          <w:iCs/>
          <w:lang w:val="hr-HR"/>
        </w:rPr>
        <w:t>o redni broj: 15.,46., 47.,</w:t>
      </w:r>
    </w:p>
    <w:p w14:textId="51A02BFB" w14:paraId="5A6765DC" w:rsidRDefault="00AC3D12" w:rsidP="0045163E" w:rsidR="00AC3D12" w:rsidRPr="00442A67">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Zemljišnoknjižni odjel Pula,  k.o. Krnica, zk.ul. 4173, kat.čestica 2384/2, odmaralište, dvorište, s</w:t>
      </w:r>
      <w:r w:rsidR="0082067D" w:rsidRPr="00442A67">
        <w:rPr>
          <w:iCs/>
          <w:lang w:val="hr-HR"/>
        </w:rPr>
        <w:t xml:space="preserve">uvlasnički udio redni broj: </w:t>
      </w:r>
      <w:r w:rsidRPr="00442A67">
        <w:rPr>
          <w:iCs/>
          <w:lang w:val="hr-HR"/>
        </w:rPr>
        <w:t>18.,20.,36.,43.,46.,60., 62.,63.,64.,65.,66., 67.,68., 69., 70., 71., 72.,73,</w:t>
      </w:r>
    </w:p>
    <w:p w14:textId="659AAFD7" w14:paraId="4BBB98CA" w:rsidRDefault="00AC3D12" w:rsidP="0045163E" w:rsidR="00AC3D12" w:rsidRPr="00442A67">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 xml:space="preserve">Zemljišnoknjižni odjel Pula,  k.o. Krnica, zk.ul. 4067, kat.čestica 2383/22, hotel Črešnja, odmaralište, suvlasnički udio redni broj: 16., 17., </w:t>
      </w:r>
      <w:r w:rsidR="00B82780" w:rsidRPr="00442A67">
        <w:rPr>
          <w:iCs/>
          <w:lang w:val="hr-HR"/>
        </w:rPr>
        <w:t>18</w:t>
      </w:r>
      <w:r w:rsidRPr="00442A67">
        <w:rPr>
          <w:iCs/>
          <w:lang w:val="hr-HR"/>
        </w:rPr>
        <w:t xml:space="preserve">., 25., 32., 44., 46., 53., </w:t>
      </w:r>
    </w:p>
    <w:p w14:textId="489FDEB8" w14:paraId="76E15E7D" w:rsidRDefault="00AC3D12" w:rsidP="0045163E" w:rsidR="00AC3D12" w:rsidRPr="00442A67">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 xml:space="preserve">Zemljišnoknjižni odjel Zagreb, k.o. Grad Zagreb, zk.ul. 5723, kat.čestica 1932/26 – zgrada Svetice br. 2-8 i Maksimirska 118-120 i dvorište, suvlasnički </w:t>
      </w:r>
      <w:r w:rsidR="009C53C2" w:rsidRPr="00442A67">
        <w:rPr>
          <w:iCs/>
          <w:lang w:val="hr-HR"/>
        </w:rPr>
        <w:t>udio redni broj: 3., 4., 6.,</w:t>
      </w:r>
      <w:r w:rsidRPr="00442A67">
        <w:rPr>
          <w:iCs/>
          <w:lang w:val="hr-HR"/>
        </w:rPr>
        <w:t xml:space="preserve"> 12.,</w:t>
      </w:r>
    </w:p>
    <w:p w14:textId="7ED4BA40" w14:paraId="04A0BB42" w:rsidRDefault="00AC3D12" w:rsidP="00AC3D12" w:rsidR="00AC3D12">
      <w:pPr>
        <w:widowControl w:val="false"/>
        <w:numPr>
          <w:ilvl w:val="1"/>
          <w:numId w:val="12"/>
        </w:numPr>
        <w:autoSpaceDE w:val="false"/>
        <w:autoSpaceDN w:val="false"/>
        <w:adjustRightInd w:val="false"/>
        <w:spacing w:lineRule="auto" w:line="360"/>
        <w:ind w:right="96"/>
        <w:jc w:val="both"/>
        <w:rPr>
          <w:iCs/>
          <w:lang w:val="hr-HR"/>
        </w:rPr>
      </w:pPr>
      <w:r w:rsidRPr="00442A67">
        <w:rPr>
          <w:iCs/>
          <w:lang w:val="hr-HR"/>
        </w:rPr>
        <w:t xml:space="preserve">Zemljišnoknjižni odjel Zagreb, katastarska općina Vrapče Novo, zk.uložak 4088, kat.čestica 5750,  stambena zgrada br. 2 i 2A, dvorište Cirkovljanska, suvlasnički udio redni broj: 4., 28., 30., 42., 44., 45., 46., 64., 72., 94., 96., 129., 156., 178., 184. </w:t>
      </w:r>
      <w:r w:rsidR="00212A52" w:rsidRPr="00442A67">
        <w:rPr>
          <w:iCs/>
          <w:lang w:val="hr-HR"/>
        </w:rPr>
        <w:t xml:space="preserve">U tijeku je postupak ovrhe nad ovim nekretninama. </w:t>
      </w:r>
    </w:p>
    <w:p w14:textId="77777777" w14:paraId="3AD6793C" w:rsidRDefault="00661107" w:rsidP="00661107" w:rsidR="00661107">
      <w:pPr>
        <w:widowControl w:val="false"/>
        <w:autoSpaceDE w:val="false"/>
        <w:autoSpaceDN w:val="false"/>
        <w:adjustRightInd w:val="false"/>
        <w:spacing w:lineRule="auto" w:line="360"/>
        <w:ind w:right="96"/>
        <w:jc w:val="both"/>
        <w:rPr>
          <w:iCs/>
          <w:lang w:val="hr-HR"/>
        </w:rPr>
      </w:pPr>
    </w:p>
    <w:p w14:textId="4905F0CC" w14:paraId="50F5D3AE" w:rsidRDefault="00661107" w:rsidP="00661107" w:rsidR="00661107" w:rsidRPr="00661107">
      <w:pPr>
        <w:widowControl w:val="false"/>
        <w:autoSpaceDE w:val="false"/>
        <w:autoSpaceDN w:val="false"/>
        <w:adjustRightInd w:val="false"/>
        <w:spacing w:lineRule="auto" w:line="360"/>
        <w:ind w:firstLine="708" w:right="96"/>
        <w:jc w:val="both"/>
        <w:rPr>
          <w:iCs/>
          <w:lang w:val="hr-HR"/>
        </w:rPr>
      </w:pPr>
      <w:r>
        <w:rPr>
          <w:iCs/>
          <w:lang w:val="hr-HR"/>
        </w:rPr>
        <w:t xml:space="preserve">Za dio gore navedenih nekretnina su dostavljene obavijesti od strane trećih osoba da je obavljena kupoprodaja, no da isti nisu uknjižili pravo vlasništva, te je potrebno obaviti provjeru svih nekretnina navedenih pod b i utvrditi koje od njih su prodane prije otvaranja stečajnog postupka. </w:t>
      </w:r>
    </w:p>
    <w:p w14:textId="372E6C58" w14:paraId="2438EED0" w:rsidRDefault="00AC3D12" w:rsidP="00661107" w:rsidR="004E72C5" w:rsidRPr="00442A67">
      <w:pPr>
        <w:widowControl w:val="false"/>
        <w:autoSpaceDE w:val="false"/>
        <w:autoSpaceDN w:val="false"/>
        <w:adjustRightInd w:val="false"/>
        <w:spacing w:lineRule="auto" w:line="360"/>
        <w:ind w:firstLine="708" w:right="96"/>
        <w:jc w:val="both"/>
        <w:rPr>
          <w:bCs/>
          <w:iCs/>
          <w:lang w:val="hr-HR"/>
        </w:rPr>
      </w:pPr>
      <w:r w:rsidRPr="00442A67">
        <w:rPr>
          <w:bCs/>
          <w:iCs/>
          <w:lang w:val="hr-HR"/>
        </w:rPr>
        <w:t xml:space="preserve">U odnosu na </w:t>
      </w:r>
      <w:r w:rsidR="007612D1" w:rsidRPr="00442A67">
        <w:rPr>
          <w:bCs/>
          <w:iCs/>
          <w:lang w:val="hr-HR"/>
        </w:rPr>
        <w:t>predmetne nekretnine a koje nisu bila predmet plana podjele smatram da</w:t>
      </w:r>
      <w:r w:rsidR="00B13DA3" w:rsidRPr="00442A67">
        <w:rPr>
          <w:bCs/>
          <w:iCs/>
          <w:lang w:val="hr-HR"/>
        </w:rPr>
        <w:t xml:space="preserve"> je potrebno obaviti upis prava vlasništva u korist sva tri društva pravna slijednika u omjerima kako</w:t>
      </w:r>
      <w:r w:rsidR="00C11130" w:rsidRPr="00442A67">
        <w:rPr>
          <w:bCs/>
          <w:iCs/>
          <w:lang w:val="hr-HR"/>
        </w:rPr>
        <w:t xml:space="preserve"> je obavljena podjela temeljnog kapitala,  14% u korist stečajnog dužnika, </w:t>
      </w:r>
      <w:r w:rsidR="00C11130" w:rsidRPr="00442A67">
        <w:rPr>
          <w:lang w:val="hr-HR"/>
        </w:rPr>
        <w:t xml:space="preserve">27% u korist ISTO Grupa d.d., te 59% u korist Industrogradnja d.d.. </w:t>
      </w:r>
      <w:r w:rsidR="00C11130" w:rsidRPr="00442A67">
        <w:rPr>
          <w:bCs/>
          <w:iCs/>
          <w:lang w:val="hr-HR"/>
        </w:rPr>
        <w:t>P</w:t>
      </w:r>
      <w:r w:rsidRPr="00442A67">
        <w:rPr>
          <w:bCs/>
          <w:iCs/>
          <w:lang w:val="hr-HR"/>
        </w:rPr>
        <w:t>redlažem da se nakon upisa pristupi procjeni po ovlaštenom vještaku</w:t>
      </w:r>
      <w:r w:rsidR="00401289" w:rsidRPr="00442A67">
        <w:rPr>
          <w:bCs/>
          <w:iCs/>
          <w:lang w:val="hr-HR"/>
        </w:rPr>
        <w:t>, te nakon toga i proda</w:t>
      </w:r>
      <w:r w:rsidR="00C11130" w:rsidRPr="00442A67">
        <w:rPr>
          <w:bCs/>
          <w:iCs/>
          <w:lang w:val="hr-HR"/>
        </w:rPr>
        <w:t xml:space="preserve"> </w:t>
      </w:r>
      <w:r w:rsidR="00B262A3" w:rsidRPr="00442A67">
        <w:rPr>
          <w:bCs/>
          <w:iCs/>
          <w:lang w:val="hr-HR"/>
        </w:rPr>
        <w:t xml:space="preserve">suvlasnički </w:t>
      </w:r>
      <w:r w:rsidR="00401289" w:rsidRPr="00442A67">
        <w:rPr>
          <w:bCs/>
          <w:iCs/>
          <w:lang w:val="hr-HR"/>
        </w:rPr>
        <w:t>udjel</w:t>
      </w:r>
      <w:r w:rsidR="00C11130" w:rsidRPr="00442A67">
        <w:rPr>
          <w:bCs/>
          <w:iCs/>
          <w:lang w:val="hr-HR"/>
        </w:rPr>
        <w:t xml:space="preserve"> u gore navedenim </w:t>
      </w:r>
      <w:r w:rsidR="00C11130" w:rsidRPr="00442A67">
        <w:rPr>
          <w:bCs/>
          <w:iCs/>
          <w:lang w:val="hr-HR"/>
        </w:rPr>
        <w:lastRenderedPageBreak/>
        <w:t xml:space="preserve">nekretninama. </w:t>
      </w:r>
      <w:r w:rsidRPr="00442A67">
        <w:rPr>
          <w:bCs/>
          <w:iCs/>
          <w:lang w:val="hr-HR"/>
        </w:rPr>
        <w:t xml:space="preserve"> U tabeli 2. daje se pregled vjerovnika koji su dostavili obavijesti o postojanju razlučnog prava na predmetnim nekretninama.</w:t>
      </w:r>
    </w:p>
    <w:p w14:textId="77777777" w14:paraId="3C5C668A" w:rsidRDefault="00670DAB" w:rsidP="006225FC" w:rsidR="00670DAB" w:rsidRPr="00442A67">
      <w:pPr>
        <w:autoSpaceDE w:val="false"/>
        <w:autoSpaceDN w:val="false"/>
        <w:adjustRightInd w:val="false"/>
        <w:spacing w:lineRule="auto" w:line="288"/>
        <w:jc w:val="both"/>
        <w:outlineLvl w:val="0"/>
        <w:rPr>
          <w:b/>
          <w:bCs/>
          <w:iCs/>
          <w:lang w:val="hr-HR"/>
        </w:rPr>
      </w:pPr>
      <w:r w:rsidRPr="00442A67">
        <w:rPr>
          <w:b/>
          <w:bCs/>
          <w:iCs/>
          <w:lang w:val="hr-HR"/>
        </w:rPr>
        <w:t>Tabela 2.</w:t>
      </w:r>
    </w:p>
    <w:tbl>
      <w:tblPr>
        <w:tblW w:type="dxa" w:w="1105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018"/>
        <w:gridCol w:w="3236"/>
        <w:gridCol w:w="6803"/>
      </w:tblGrid>
      <w:tr w14:textId="77777777" w14:paraId="4E29E6E2" w:rsidTr="00FA00E4" w:rsidR="00442A67" w:rsidRPr="00442A67">
        <w:trPr>
          <w:trHeight w:val="680"/>
          <w:jc w:val="center"/>
        </w:trPr>
        <w:tc>
          <w:tcPr>
            <w:tcW w:type="dxa" w:w="1018"/>
            <w:shd w:fill="BFBFBF" w:color="auto" w:val="clear"/>
            <w:hideMark/>
          </w:tcPr>
          <w:p w14:textId="77777777" w14:paraId="3FD6863D" w:rsidRDefault="00670DAB" w:rsidP="00FA00E4" w:rsidR="00670DAB" w:rsidRPr="00442A67">
            <w:pPr>
              <w:spacing w:lineRule="auto" w:line="288"/>
              <w:jc w:val="center"/>
              <w:rPr>
                <w:rFonts w:eastAsia="Calibri"/>
                <w:b/>
                <w:bCs/>
                <w:lang w:val="hr-HR"/>
              </w:rPr>
            </w:pPr>
            <w:r w:rsidRPr="00442A67">
              <w:rPr>
                <w:rFonts w:eastAsia="Calibri"/>
                <w:b/>
                <w:bCs/>
                <w:lang w:val="hr-HR"/>
              </w:rPr>
              <w:t>R.br. prijave</w:t>
            </w:r>
          </w:p>
        </w:tc>
        <w:tc>
          <w:tcPr>
            <w:tcW w:type="dxa" w:w="3236"/>
            <w:shd w:fill="BFBFBF" w:color="auto" w:val="clear"/>
            <w:hideMark/>
          </w:tcPr>
          <w:p w14:textId="77777777" w14:paraId="23E89E4A" w:rsidRDefault="00670DAB" w:rsidP="00FA00E4" w:rsidR="00670DAB" w:rsidRPr="00442A67">
            <w:pPr>
              <w:spacing w:lineRule="auto" w:line="288"/>
              <w:jc w:val="center"/>
              <w:rPr>
                <w:rFonts w:eastAsia="Calibri"/>
                <w:b/>
                <w:bCs/>
                <w:lang w:val="hr-HR"/>
              </w:rPr>
            </w:pPr>
            <w:r w:rsidRPr="00442A67">
              <w:rPr>
                <w:rFonts w:eastAsia="Calibri"/>
                <w:b/>
                <w:bCs/>
                <w:lang w:val="hr-HR"/>
              </w:rPr>
              <w:t xml:space="preserve">Naziv i adresa vjerovnika </w:t>
            </w:r>
          </w:p>
        </w:tc>
        <w:tc>
          <w:tcPr>
            <w:tcW w:type="dxa" w:w="6803"/>
            <w:shd w:fill="BFBFBF" w:color="auto" w:val="clear"/>
            <w:noWrap/>
            <w:hideMark/>
          </w:tcPr>
          <w:p w14:textId="77777777" w14:paraId="2E0D4557" w:rsidRDefault="00670DAB" w:rsidP="00FA00E4" w:rsidR="00670DAB" w:rsidRPr="00442A67">
            <w:pPr>
              <w:spacing w:lineRule="auto" w:line="288"/>
              <w:jc w:val="center"/>
              <w:rPr>
                <w:rFonts w:eastAsia="Calibri"/>
                <w:b/>
                <w:bCs/>
                <w:lang w:val="hr-HR"/>
              </w:rPr>
            </w:pPr>
            <w:r w:rsidRPr="00442A67">
              <w:rPr>
                <w:rFonts w:eastAsia="Calibri"/>
                <w:b/>
                <w:bCs/>
                <w:lang w:val="hr-HR"/>
              </w:rPr>
              <w:t>Obavijest o razlučnom pravu na nekretnini</w:t>
            </w:r>
          </w:p>
        </w:tc>
      </w:tr>
      <w:tr w14:textId="77777777" w14:paraId="197677FC" w:rsidTr="004E72C5" w:rsidR="00442A67" w:rsidRPr="00442A67">
        <w:trPr>
          <w:trHeight w:val="586"/>
          <w:jc w:val="center"/>
        </w:trPr>
        <w:tc>
          <w:tcPr>
            <w:tcW w:type="dxa" w:w="1018"/>
            <w:shd w:fill="auto" w:color="auto" w:val="clear"/>
            <w:noWrap/>
            <w:hideMark/>
          </w:tcPr>
          <w:p w14:textId="77777777" w14:paraId="388B427F" w:rsidRDefault="00670DAB" w:rsidP="00FA00E4" w:rsidR="00670DAB" w:rsidRPr="00442A67">
            <w:pPr>
              <w:spacing w:lineRule="auto" w:line="288"/>
              <w:jc w:val="right"/>
              <w:rPr>
                <w:rFonts w:eastAsia="Calibri"/>
                <w:lang w:val="hr-HR"/>
              </w:rPr>
            </w:pPr>
            <w:r w:rsidRPr="00442A67">
              <w:rPr>
                <w:rFonts w:eastAsia="Calibri"/>
                <w:lang w:val="hr-HR"/>
              </w:rPr>
              <w:t>4.</w:t>
            </w:r>
          </w:p>
        </w:tc>
        <w:tc>
          <w:tcPr>
            <w:tcW w:type="dxa" w:w="3236"/>
            <w:shd w:fill="auto" w:color="auto" w:val="clear"/>
            <w:hideMark/>
          </w:tcPr>
          <w:p w14:textId="77777777" w14:paraId="5182C62C" w:rsidRDefault="00670DAB" w:rsidP="00FA00E4" w:rsidR="00670DAB" w:rsidRPr="00442A67">
            <w:pPr>
              <w:spacing w:lineRule="auto" w:line="288"/>
              <w:jc w:val="both"/>
              <w:rPr>
                <w:rFonts w:eastAsia="Calibri"/>
                <w:lang w:val="hr-HR"/>
              </w:rPr>
            </w:pPr>
            <w:r w:rsidRPr="00442A67">
              <w:rPr>
                <w:rFonts w:eastAsia="Calibri"/>
                <w:lang w:val="hr-HR"/>
              </w:rPr>
              <w:t>IVAN GRBAVAC, Savski Gaj II put 33, 10000 Zagreb, OIB:45114276118</w:t>
            </w:r>
          </w:p>
        </w:tc>
        <w:tc>
          <w:tcPr>
            <w:tcW w:type="dxa" w:w="6803"/>
            <w:shd w:fill="auto" w:color="auto" w:val="clear"/>
            <w:hideMark/>
          </w:tcPr>
          <w:p w14:textId="77777777" w14:paraId="20F95D21" w:rsidRDefault="00670DAB" w:rsidP="00FA00E4" w:rsidR="00670DAB" w:rsidRPr="00442A67">
            <w:pPr>
              <w:spacing w:lineRule="auto" w:line="288"/>
              <w:jc w:val="both"/>
              <w:rPr>
                <w:rFonts w:eastAsia="Calibri"/>
                <w:lang w:val="hr-HR"/>
              </w:rPr>
            </w:pPr>
            <w:r w:rsidRPr="00442A67">
              <w:rPr>
                <w:rFonts w:eastAsia="Calibri"/>
                <w:lang w:val="hr-HR"/>
              </w:rPr>
              <w:t xml:space="preserve">Odgovarajući suvlasnički dio nekretnine, uključujući zemljište i zajedničke dijelove zgrade, upisane u knjigu položenih ugovora Općinskog građanskog suda u Zagrebu, knjiga PU: Vrapče novo, br.podul. 6462, stambena zgrada Sibeliusova 4, Zagreb, sagrađena na čest. br. 6076/3 na koje je sukladno čl. 68., 69., i 370. Zakona o vlasništvu i drugim stvarnim pravima uspostavljeno i sa istim neodvojivo povezano vlasništvo posebnog dijela nekretnine-dvosobni stan br. 5 na VII katu u ukupnoj površini od 58,97 m² </w:t>
            </w:r>
          </w:p>
        </w:tc>
      </w:tr>
      <w:tr w14:textId="77777777" w14:paraId="4FF05D28" w:rsidTr="00FA00E4" w:rsidR="00442A67" w:rsidRPr="00442A67">
        <w:trPr>
          <w:trHeight w:val="1406"/>
          <w:jc w:val="center"/>
        </w:trPr>
        <w:tc>
          <w:tcPr>
            <w:tcW w:type="dxa" w:w="1018"/>
            <w:shd w:fill="auto" w:color="auto" w:val="clear"/>
            <w:noWrap/>
          </w:tcPr>
          <w:p w14:textId="77777777" w14:paraId="70E5AC7A" w:rsidRDefault="00670DAB" w:rsidP="00FA00E4" w:rsidR="00670DAB" w:rsidRPr="00442A67">
            <w:pPr>
              <w:spacing w:lineRule="auto" w:line="288"/>
              <w:jc w:val="right"/>
              <w:rPr>
                <w:rFonts w:eastAsia="Calibri"/>
                <w:lang w:val="hr-HR"/>
              </w:rPr>
            </w:pPr>
            <w:r w:rsidRPr="00442A67">
              <w:rPr>
                <w:rFonts w:eastAsia="Calibri"/>
                <w:lang w:val="hr-HR"/>
              </w:rPr>
              <w:t>10.</w:t>
            </w:r>
          </w:p>
        </w:tc>
        <w:tc>
          <w:tcPr>
            <w:tcW w:type="dxa" w:w="3236"/>
            <w:shd w:fill="auto" w:color="auto" w:val="clear"/>
          </w:tcPr>
          <w:p w14:textId="77777777" w14:paraId="3616AB6C" w:rsidRDefault="00670DAB" w:rsidP="00FA00E4" w:rsidR="00670DAB" w:rsidRPr="00442A67">
            <w:pPr>
              <w:spacing w:lineRule="auto" w:line="288"/>
              <w:jc w:val="both"/>
              <w:rPr>
                <w:rFonts w:eastAsia="Calibri"/>
                <w:lang w:val="hr-HR"/>
              </w:rPr>
            </w:pPr>
            <w:r w:rsidRPr="00442A67">
              <w:rPr>
                <w:rFonts w:eastAsia="Calibri"/>
                <w:lang w:val="hr-HR"/>
              </w:rPr>
              <w:t>STEČAJNA MASA ZADRANKA d.d. u stečaju, Uvala Bregdetti 23, 23000 Zadar, OIB: 96243291521</w:t>
            </w:r>
          </w:p>
        </w:tc>
        <w:tc>
          <w:tcPr>
            <w:tcW w:type="dxa" w:w="6803"/>
            <w:shd w:fill="auto" w:color="auto" w:val="clear"/>
          </w:tcPr>
          <w:p w14:textId="77777777" w14:paraId="1EBB25AE" w:rsidRDefault="00670DAB" w:rsidP="00FA00E4" w:rsidR="00670DAB" w:rsidRPr="00442A67">
            <w:pPr>
              <w:spacing w:lineRule="auto" w:line="288"/>
              <w:jc w:val="both"/>
              <w:rPr>
                <w:rFonts w:eastAsia="Calibri"/>
                <w:lang w:val="hr-HR"/>
              </w:rPr>
            </w:pPr>
            <w:r w:rsidRPr="00442A67">
              <w:rPr>
                <w:rFonts w:eastAsia="Calibri"/>
                <w:lang w:val="hr-HR"/>
              </w:rPr>
              <w:t xml:space="preserve">Dio imovine na koje se odnosi razlučno pravo:                                                                                                                                                                                      </w:t>
            </w:r>
          </w:p>
          <w:p w14:textId="77777777" w14:paraId="0CA136B7" w:rsidRDefault="00670DAB" w:rsidP="0045163E" w:rsidR="00670DAB" w:rsidRPr="00442A67">
            <w:pPr>
              <w:numPr>
                <w:ilvl w:val="0"/>
                <w:numId w:val="16"/>
              </w:numPr>
              <w:spacing w:lineRule="auto" w:line="288"/>
              <w:contextualSpacing/>
              <w:jc w:val="both"/>
              <w:rPr>
                <w:rFonts w:eastAsia="Calibri"/>
                <w:bCs/>
                <w:iCs/>
                <w:lang w:val="hr-HR"/>
              </w:rPr>
            </w:pPr>
            <w:r w:rsidRPr="00442A67">
              <w:rPr>
                <w:rFonts w:eastAsia="Calibri"/>
                <w:lang w:val="hr-HR"/>
              </w:rPr>
              <w:t>upisan u z.k.ul. 4088 k.o. Novo Vrapče i to: 2., 3., 4., 5., 8., 9., 10., 11., 12., 13., 14., 15., 16., 17., 18., 19., 20., 21., 22., 23., 24., 25., 26., 28., 30., 31., 32., 33., 34., 38., 42., 43., 44., 45., 46., 55., 58., 59., 60., 63., 64., 72., 94., 96., 125., 126., 129., 131., 134., 138., 139., 140., 142., 147., 156., 158., 159., 171., 178., 184., 193. ,221. Etaže</w:t>
            </w:r>
          </w:p>
          <w:p w14:textId="10FE7082" w14:paraId="1FBCCE4B" w:rsidRDefault="00670DAB" w:rsidP="00FA00E4" w:rsidR="00670DAB" w:rsidRPr="00442A67">
            <w:pPr>
              <w:spacing w:lineRule="auto" w:line="288"/>
              <w:contextualSpacing/>
              <w:jc w:val="both"/>
              <w:rPr>
                <w:rFonts w:eastAsia="Calibri"/>
                <w:lang w:val="hr-HR"/>
              </w:rPr>
            </w:pPr>
            <w:r w:rsidRPr="00442A67">
              <w:rPr>
                <w:rFonts w:eastAsia="Calibri"/>
                <w:b/>
                <w:bCs/>
                <w:i/>
                <w:iCs/>
                <w:lang w:val="hr-HR"/>
              </w:rPr>
              <w:t xml:space="preserve">Napomena: </w:t>
            </w:r>
            <w:r w:rsidRPr="00442A67">
              <w:rPr>
                <w:rFonts w:eastAsia="Calibri"/>
                <w:bCs/>
                <w:iCs/>
                <w:lang w:val="hr-HR"/>
              </w:rPr>
              <w:t xml:space="preserve">planom podjele dio navedenih etaža pripao je TD  INDUSTROGRADNJA d.d., </w:t>
            </w:r>
            <w:r w:rsidRPr="00442A67">
              <w:rPr>
                <w:rFonts w:eastAsia="Calibri"/>
                <w:lang w:val="hr-HR"/>
              </w:rPr>
              <w:t>OIB: 03714155365 i to etaže:</w:t>
            </w:r>
            <w:r w:rsidRPr="00442A67">
              <w:rPr>
                <w:rFonts w:eastAsia="Calibri"/>
                <w:b/>
                <w:bCs/>
                <w:i/>
                <w:iCs/>
                <w:lang w:val="hr-HR"/>
              </w:rPr>
              <w:t xml:space="preserve"> </w:t>
            </w:r>
            <w:r w:rsidRPr="00442A67">
              <w:rPr>
                <w:rFonts w:eastAsia="Calibri"/>
                <w:lang w:val="hr-HR"/>
              </w:rPr>
              <w:t>2., 3., 5., 8., 9., 10., 11., 12., 13., 14., 15., 16., 17., 18., 19., 20., 21., 22., 23., 24., 25., 26., 31., 32., 33., 34., 38., 43., 55., 58., 59., 60., 63., 125., 126., 131., 134., 138., 139., 140., 142</w:t>
            </w:r>
            <w:r w:rsidR="006225FC">
              <w:rPr>
                <w:rFonts w:eastAsia="Calibri"/>
                <w:lang w:val="hr-HR"/>
              </w:rPr>
              <w:t>., 147., 158., 159., 171., 193.</w:t>
            </w:r>
            <w:r w:rsidRPr="00442A67">
              <w:rPr>
                <w:rFonts w:eastAsia="Calibri"/>
                <w:lang w:val="hr-HR"/>
              </w:rPr>
              <w:t>,</w:t>
            </w:r>
            <w:r w:rsidR="006225FC">
              <w:rPr>
                <w:rFonts w:eastAsia="Calibri"/>
                <w:lang w:val="hr-HR"/>
              </w:rPr>
              <w:t xml:space="preserve"> </w:t>
            </w:r>
            <w:r w:rsidRPr="00442A67">
              <w:rPr>
                <w:rFonts w:eastAsia="Calibri"/>
                <w:lang w:val="hr-HR"/>
              </w:rPr>
              <w:t>221. Etaže</w:t>
            </w:r>
          </w:p>
          <w:p w14:textId="77777777" w14:paraId="2942D57C" w:rsidRDefault="00670DAB" w:rsidP="00FA00E4" w:rsidR="00670DAB" w:rsidRPr="00442A67">
            <w:pPr>
              <w:spacing w:lineRule="auto" w:line="288"/>
              <w:contextualSpacing/>
              <w:jc w:val="both"/>
              <w:rPr>
                <w:rFonts w:eastAsia="Calibri"/>
                <w:lang w:val="hr-HR"/>
              </w:rPr>
            </w:pPr>
          </w:p>
          <w:p w14:textId="77777777" w14:paraId="0404BF68"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2048/6649 dijela z.k.č.br. 1007/2, u naravi zgrada i oranica, Lanište, ukupne površine 13298 m², upisano u z.k.ul.br. 2796 k.o. Blato Novo</w:t>
            </w:r>
          </w:p>
          <w:p w14:textId="77777777" w14:paraId="452FA597" w:rsidRDefault="00670DAB" w:rsidP="00FA00E4" w:rsidR="00670DAB" w:rsidRPr="00442A67">
            <w:pPr>
              <w:spacing w:lineRule="auto" w:line="288"/>
              <w:contextualSpacing/>
              <w:jc w:val="both"/>
              <w:rPr>
                <w:rFonts w:eastAsia="Calibri"/>
                <w:lang w:val="hr-HR"/>
              </w:rPr>
            </w:pPr>
            <w:r w:rsidRPr="00442A67">
              <w:rPr>
                <w:rFonts w:eastAsia="Calibri"/>
                <w:b/>
                <w:bCs/>
                <w:i/>
                <w:iCs/>
                <w:lang w:val="hr-HR"/>
              </w:rPr>
              <w:t xml:space="preserve">Napomena: </w:t>
            </w:r>
            <w:r w:rsidRPr="00442A67">
              <w:rPr>
                <w:rFonts w:eastAsia="Calibri"/>
                <w:bCs/>
                <w:iCs/>
                <w:lang w:val="hr-HR"/>
              </w:rPr>
              <w:t>planom podjele dio navedenih etaža pripao je TD ISTO Grupa d.d.</w:t>
            </w:r>
            <w:r w:rsidRPr="00442A67">
              <w:rPr>
                <w:rFonts w:eastAsia="Calibri"/>
                <w:lang w:val="hr-HR"/>
              </w:rPr>
              <w:t xml:space="preserve"> OIB: 78858201330</w:t>
            </w:r>
            <w:r w:rsidRPr="00442A67">
              <w:rPr>
                <w:rFonts w:eastAsia="Calibri"/>
                <w:b/>
                <w:bCs/>
                <w:i/>
                <w:iCs/>
                <w:lang w:val="hr-HR"/>
              </w:rPr>
              <w:t xml:space="preserve">      </w:t>
            </w:r>
          </w:p>
        </w:tc>
      </w:tr>
      <w:tr w14:textId="77777777" w14:paraId="40501040" w:rsidTr="00FA00E4" w:rsidR="00442A67" w:rsidRPr="00442A67">
        <w:trPr>
          <w:trHeight w:val="1856"/>
          <w:jc w:val="center"/>
        </w:trPr>
        <w:tc>
          <w:tcPr>
            <w:tcW w:type="dxa" w:w="1018"/>
            <w:shd w:fill="auto" w:color="auto" w:val="clear"/>
            <w:noWrap/>
          </w:tcPr>
          <w:p w14:textId="77777777" w14:paraId="5332B66D" w:rsidRDefault="00670DAB" w:rsidP="00FA00E4" w:rsidR="00670DAB" w:rsidRPr="00442A67">
            <w:pPr>
              <w:spacing w:lineRule="auto" w:line="288"/>
              <w:jc w:val="right"/>
              <w:rPr>
                <w:rFonts w:eastAsia="Calibri"/>
                <w:lang w:val="hr-HR"/>
              </w:rPr>
            </w:pPr>
            <w:r w:rsidRPr="00442A67">
              <w:rPr>
                <w:rFonts w:eastAsia="Calibri"/>
                <w:lang w:val="hr-HR"/>
              </w:rPr>
              <w:t>11.</w:t>
            </w:r>
          </w:p>
        </w:tc>
        <w:tc>
          <w:tcPr>
            <w:tcW w:type="dxa" w:w="3236"/>
            <w:shd w:fill="auto" w:color="auto" w:val="clear"/>
          </w:tcPr>
          <w:p w14:textId="77777777" w14:paraId="5B8D46D7" w:rsidRDefault="00670DAB" w:rsidP="00FA00E4" w:rsidR="00670DAB" w:rsidRPr="00442A67">
            <w:pPr>
              <w:spacing w:lineRule="auto" w:line="288"/>
              <w:jc w:val="both"/>
              <w:rPr>
                <w:rFonts w:eastAsia="Calibri"/>
                <w:lang w:val="hr-HR"/>
              </w:rPr>
            </w:pPr>
            <w:r w:rsidRPr="00442A67">
              <w:rPr>
                <w:rFonts w:eastAsia="Calibri"/>
                <w:lang w:val="hr-HR"/>
              </w:rPr>
              <w:t>IKS FENSTER d.o.o., Jelkovečka 15, 10365 Sesvete, OIB: 88276202736</w:t>
            </w:r>
          </w:p>
        </w:tc>
        <w:tc>
          <w:tcPr>
            <w:tcW w:type="dxa" w:w="6803"/>
            <w:shd w:fill="auto" w:color="auto" w:val="clear"/>
          </w:tcPr>
          <w:p w14:textId="77777777" w14:paraId="55E39EBD" w:rsidRDefault="00670DAB" w:rsidP="00FA00E4" w:rsidR="00670DAB" w:rsidRPr="00442A67">
            <w:pPr>
              <w:spacing w:lineRule="auto" w:line="288"/>
              <w:jc w:val="both"/>
              <w:rPr>
                <w:rFonts w:eastAsia="Calibri"/>
                <w:lang w:val="hr-HR"/>
              </w:rPr>
            </w:pPr>
            <w:r w:rsidRPr="00442A67">
              <w:rPr>
                <w:rFonts w:eastAsia="Calibri"/>
                <w:lang w:val="hr-HR"/>
              </w:rPr>
              <w:t xml:space="preserve">Nekretnine upisane u zemljišne knjige Općinskog suda u Velikoj Gorici: </w:t>
            </w:r>
          </w:p>
          <w:p w14:textId="77777777" w14:paraId="184DA370"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z.k.čest. 1228/1 oranica u Pučkovici, površine 1 ral i 472 čhv, odnosno 7452 m, z.k. čest. 1228/2 oranica u Pučkovici površine 1 ral i 205 čhv, odnosno 6491 m, z.k.čest. 1228/4 oranica u Pučkovici, površine 1 ral i 246 čhv, odnosno 6640 m, sve upisane u z.k.ul. 1483 k.o. Donja Lomnica</w:t>
            </w:r>
          </w:p>
          <w:p w14:textId="77777777" w14:paraId="7583ACF1" w:rsidRDefault="00670DAB" w:rsidP="00FA00E4" w:rsidR="00670DAB" w:rsidRPr="00442A67">
            <w:pPr>
              <w:spacing w:lineRule="auto" w:line="288"/>
              <w:contextualSpacing/>
              <w:jc w:val="both"/>
              <w:rPr>
                <w:rFonts w:eastAsia="Calibri"/>
                <w:lang w:val="hr-HR"/>
              </w:rPr>
            </w:pPr>
            <w:r w:rsidRPr="00442A67">
              <w:rPr>
                <w:rFonts w:eastAsia="Calibri"/>
                <w:b/>
                <w:bCs/>
                <w:i/>
                <w:iCs/>
                <w:lang w:val="hr-HR"/>
              </w:rPr>
              <w:lastRenderedPageBreak/>
              <w:t xml:space="preserve">Napomena: </w:t>
            </w:r>
            <w:r w:rsidRPr="00442A67">
              <w:rPr>
                <w:rFonts w:eastAsia="Calibri"/>
                <w:bCs/>
                <w:iCs/>
                <w:lang w:val="hr-HR"/>
              </w:rPr>
              <w:t>planom podjele dio navedenih etaža pripao je TD ISTO Grupa d.d.</w:t>
            </w:r>
            <w:r w:rsidRPr="00442A67">
              <w:rPr>
                <w:rFonts w:eastAsia="Calibri"/>
                <w:lang w:val="hr-HR"/>
              </w:rPr>
              <w:t xml:space="preserve"> OIB: 78858201330</w:t>
            </w:r>
          </w:p>
          <w:p w14:textId="77777777" w14:paraId="578E8EAA" w:rsidRDefault="00670DAB" w:rsidP="00FA00E4" w:rsidR="00670DAB" w:rsidRPr="00442A67">
            <w:pPr>
              <w:spacing w:lineRule="auto" w:line="288"/>
              <w:contextualSpacing/>
              <w:jc w:val="both"/>
              <w:rPr>
                <w:rFonts w:eastAsia="Calibri"/>
                <w:lang w:val="hr-HR"/>
              </w:rPr>
            </w:pPr>
          </w:p>
          <w:p w14:textId="77777777" w14:paraId="1303E601"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z.k.čest. 1152 oranica pri rampi u Ruščici, površine 691 čhv, odnosno 2486 m², z.k.čest. 1149/7 oranica Mostec u Ruščici površine 802 čhv, odnosno 2886 m², z.k.čest. 1151/1 oranica u Ruščici površine 1 ral i 621 čhv, odnosno 7990 m², z.k.čest. 1173 oranica u Šodrana u Pučkovici površine 3 rala i 1424 čhv, odnosno 22386 m², z.k.čest. 1149/6 oranica Mostec u Ruščici površine 1480 čhv, odnosno 5326 m², z.k.čest. 1153/1 oranica pri rampi površine 830 čhv odnosno 2984 m²  i z.k.čest. 1153/2 oranica pri rampi površine 829 čhv, odnosno 2983 m², sve upisane u z.k.ul. 666 k.o. Donja Lomnica</w:t>
            </w:r>
          </w:p>
          <w:p w14:textId="77777777" w14:paraId="179B6A77" w:rsidRDefault="00670DAB" w:rsidP="00FA00E4" w:rsidR="00670DAB" w:rsidRPr="00442A67">
            <w:pPr>
              <w:spacing w:lineRule="auto" w:line="288"/>
              <w:contextualSpacing/>
              <w:jc w:val="both"/>
              <w:rPr>
                <w:rFonts w:eastAsia="Calibri"/>
                <w:lang w:val="hr-HR"/>
              </w:rPr>
            </w:pPr>
            <w:r w:rsidRPr="00442A67">
              <w:rPr>
                <w:rFonts w:eastAsia="Calibri"/>
                <w:b/>
                <w:bCs/>
                <w:i/>
                <w:iCs/>
                <w:lang w:val="hr-HR"/>
              </w:rPr>
              <w:t xml:space="preserve">Napomena: </w:t>
            </w:r>
            <w:r w:rsidRPr="00442A67">
              <w:rPr>
                <w:rFonts w:eastAsia="Calibri"/>
                <w:bCs/>
                <w:iCs/>
                <w:lang w:val="hr-HR"/>
              </w:rPr>
              <w:t>planom podjele dio navedenih etaža pripao je TD ISTO Grupa d.d.</w:t>
            </w:r>
            <w:r w:rsidRPr="00442A67">
              <w:rPr>
                <w:rFonts w:eastAsia="Calibri"/>
                <w:lang w:val="hr-HR"/>
              </w:rPr>
              <w:t xml:space="preserve"> OIB: 78858201330</w:t>
            </w:r>
            <w:r w:rsidRPr="00442A67">
              <w:rPr>
                <w:rFonts w:eastAsia="Calibri"/>
                <w:b/>
                <w:bCs/>
                <w:i/>
                <w:iCs/>
                <w:lang w:val="hr-HR"/>
              </w:rPr>
              <w:t xml:space="preserve">          </w:t>
            </w:r>
          </w:p>
        </w:tc>
      </w:tr>
      <w:tr w14:textId="77777777" w14:paraId="03A4A861" w:rsidTr="00FA00E4" w:rsidR="00442A67" w:rsidRPr="00442A67">
        <w:trPr>
          <w:trHeight w:val="1122"/>
          <w:jc w:val="center"/>
        </w:trPr>
        <w:tc>
          <w:tcPr>
            <w:tcW w:type="dxa" w:w="1018"/>
            <w:shd w:fill="auto" w:color="auto" w:val="clear"/>
            <w:noWrap/>
          </w:tcPr>
          <w:p w14:textId="77777777" w14:paraId="5A8C49DB" w:rsidRDefault="00670DAB" w:rsidP="00FA00E4" w:rsidR="00670DAB" w:rsidRPr="00442A67">
            <w:pPr>
              <w:spacing w:lineRule="auto" w:line="288"/>
              <w:jc w:val="right"/>
              <w:rPr>
                <w:rFonts w:eastAsia="Calibri"/>
                <w:lang w:val="hr-HR"/>
              </w:rPr>
            </w:pPr>
            <w:r w:rsidRPr="00442A67">
              <w:rPr>
                <w:rFonts w:eastAsia="Calibri"/>
                <w:lang w:val="hr-HR"/>
              </w:rPr>
              <w:lastRenderedPageBreak/>
              <w:t>14.</w:t>
            </w:r>
          </w:p>
        </w:tc>
        <w:tc>
          <w:tcPr>
            <w:tcW w:type="dxa" w:w="3236"/>
            <w:shd w:fill="auto" w:color="auto" w:val="clear"/>
          </w:tcPr>
          <w:p w14:textId="77777777" w14:paraId="52FA31E5" w:rsidRDefault="00670DAB" w:rsidP="00FA00E4" w:rsidR="00670DAB" w:rsidRPr="00442A67">
            <w:pPr>
              <w:spacing w:lineRule="auto" w:line="288"/>
              <w:jc w:val="both"/>
              <w:rPr>
                <w:rFonts w:eastAsia="Calibri"/>
                <w:lang w:val="hr-HR"/>
              </w:rPr>
            </w:pPr>
            <w:r w:rsidRPr="00442A67">
              <w:rPr>
                <w:rFonts w:eastAsia="Calibri"/>
                <w:lang w:val="hr-HR"/>
              </w:rPr>
              <w:t>AMIR RAUF FARAJ, Irak, Sulymaniya, Akari, kuća broj 33/5/148, OIB:52744503811</w:t>
            </w:r>
          </w:p>
        </w:tc>
        <w:tc>
          <w:tcPr>
            <w:tcW w:type="dxa" w:w="6803"/>
            <w:shd w:fill="auto" w:color="auto" w:val="clear"/>
          </w:tcPr>
          <w:p w14:textId="77777777" w14:paraId="63590823" w:rsidRDefault="00670DAB" w:rsidP="00FA00E4" w:rsidR="00670DAB" w:rsidRPr="00442A67">
            <w:pPr>
              <w:spacing w:lineRule="auto" w:line="288"/>
              <w:jc w:val="both"/>
              <w:rPr>
                <w:rFonts w:eastAsia="Calibri"/>
                <w:lang w:val="hr-HR"/>
              </w:rPr>
            </w:pPr>
            <w:r w:rsidRPr="00442A67">
              <w:rPr>
                <w:rFonts w:eastAsia="Calibri"/>
                <w:lang w:val="hr-HR"/>
              </w:rPr>
              <w:t xml:space="preserve">Dio imovine na koje se odnosi razlučno pravo:                                                                                                                                              </w:t>
            </w:r>
          </w:p>
          <w:p w14:textId="77777777" w14:paraId="699A20C5"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 xml:space="preserve">Kod Općinskog suda u Puli, zk.odjel Buje, upisanim u zk.ul. 2907, k.o.Umag, kč.br. 2916/1, oranica, površine 6237 m²  i k.č.br. 2916/2 dvorište površine 2993 m², ukupne površine 9230 m² </w:t>
            </w:r>
          </w:p>
          <w:p w14:textId="31CFAE82" w14:paraId="58E821A5" w:rsidRDefault="00670DAB" w:rsidP="00FA00E4" w:rsidR="00670DAB" w:rsidRPr="00442A67">
            <w:pPr>
              <w:spacing w:lineRule="auto" w:line="288"/>
              <w:jc w:val="both"/>
              <w:rPr>
                <w:rFonts w:eastAsia="Calibri"/>
                <w:lang w:val="hr-HR"/>
              </w:rPr>
            </w:pPr>
            <w:r w:rsidRPr="00442A67">
              <w:rPr>
                <w:rFonts w:eastAsia="Calibri"/>
                <w:b/>
                <w:bCs/>
                <w:i/>
                <w:iCs/>
                <w:lang w:val="hr-HR"/>
              </w:rPr>
              <w:t xml:space="preserve">Napomena: </w:t>
            </w:r>
            <w:r w:rsidRPr="00442A67">
              <w:rPr>
                <w:rFonts w:eastAsia="Calibri"/>
                <w:bCs/>
                <w:iCs/>
                <w:lang w:val="hr-HR"/>
              </w:rPr>
              <w:t xml:space="preserve">navedeni dio imovine u zk izvatku upisan u vlasništvo INDUSTROGRADNJA NEKRETNINE d.o.o., MB: 80646062, ZAGREB, Savska cesta 66, </w:t>
            </w:r>
          </w:p>
          <w:p w14:textId="77777777" w14:paraId="5C5FAF5A" w:rsidRDefault="00670DAB" w:rsidP="00FA00E4" w:rsidR="00670DAB" w:rsidRPr="00442A67">
            <w:pPr>
              <w:spacing w:lineRule="auto" w:line="288"/>
              <w:jc w:val="both"/>
              <w:rPr>
                <w:rFonts w:eastAsia="Calibri"/>
                <w:lang w:val="hr-HR"/>
              </w:rPr>
            </w:pPr>
          </w:p>
          <w:p w14:textId="77777777" w14:paraId="5DD6E590"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 xml:space="preserve">Kod Općinskog građanskog suda u Zagrebu, upisanim u zk.ul. 23586, k.o. Grad Zagreb i to k.č.br. 6354/8 pet zgrada označene rimskim I,II,III,IV,V u Zagrebu, u ulici Đ,Đakovića i bravarske radionice u Zagrebu, u ulici Radnička cesta bb, površine 9545 m², jedinstveni stambeni objekti sagrađeni na k.č.br. 6354/8 i 6355/3, </w:t>
            </w:r>
          </w:p>
          <w:p w14:textId="076679C3" w14:paraId="1831A54C" w:rsidRDefault="00670DAB" w:rsidP="00FA00E4" w:rsidR="00670DAB" w:rsidRPr="00442A67">
            <w:pPr>
              <w:spacing w:lineRule="auto" w:line="288"/>
              <w:jc w:val="both"/>
              <w:rPr>
                <w:rFonts w:eastAsia="Calibri"/>
                <w:bCs/>
                <w:iCs/>
                <w:lang w:val="hr-HR"/>
              </w:rPr>
            </w:pPr>
            <w:r w:rsidRPr="00442A67">
              <w:rPr>
                <w:rFonts w:eastAsia="Calibri"/>
                <w:b/>
                <w:bCs/>
                <w:i/>
                <w:iCs/>
                <w:lang w:val="hr-HR"/>
              </w:rPr>
              <w:t xml:space="preserve">Napomena: </w:t>
            </w:r>
            <w:r w:rsidRPr="00442A67">
              <w:rPr>
                <w:rFonts w:eastAsia="Calibri"/>
                <w:bCs/>
                <w:iCs/>
                <w:lang w:val="hr-HR"/>
              </w:rPr>
              <w:t xml:space="preserve">navedeni dio imovine u zk izvatku upisan u vlasništvo INDUSTROGRADNJA NEKRETNINE d.o.o., MB: 80646062, ZAGREB, Savska cesta 66, </w:t>
            </w:r>
          </w:p>
          <w:p w14:textId="77777777" w14:paraId="439F223C" w:rsidRDefault="00670DAB" w:rsidP="00FA00E4" w:rsidR="00670DAB" w:rsidRPr="00442A67">
            <w:pPr>
              <w:spacing w:lineRule="auto" w:line="288"/>
              <w:jc w:val="both"/>
              <w:rPr>
                <w:rFonts w:eastAsia="Calibri"/>
                <w:lang w:val="hr-HR"/>
              </w:rPr>
            </w:pPr>
            <w:r w:rsidRPr="00442A67">
              <w:rPr>
                <w:rFonts w:eastAsia="Calibri"/>
                <w:bCs/>
                <w:iCs/>
                <w:lang w:val="hr-HR"/>
              </w:rPr>
              <w:t xml:space="preserve">                                                                                                                                           </w:t>
            </w:r>
            <w:r w:rsidRPr="00442A67">
              <w:rPr>
                <w:rFonts w:eastAsia="Calibri"/>
                <w:lang w:val="hr-HR"/>
              </w:rPr>
              <w:t xml:space="preserve">                                    </w:t>
            </w:r>
          </w:p>
          <w:p w14:textId="77777777" w14:paraId="4AF13887"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 xml:space="preserve">kod Općinskog suda u Rijeci, zk odjel Novi Vinodolski, upisanim u zk.ul. 1917, k.o. k.o. Ledenice, k.č.br. 2108/1, oranica površine 942 m², k.č.br. 2109/2, oranica, površine 755 m², k.č.br. 2110/1 oranice površine 1187 m², k.č.br. 2110/2 oranica, vrt, površine 1133 m², k.č.br. 2115, tvornica, </w:t>
            </w:r>
            <w:r w:rsidRPr="00442A67">
              <w:rPr>
                <w:rFonts w:eastAsia="Calibri"/>
                <w:lang w:val="hr-HR"/>
              </w:rPr>
              <w:lastRenderedPageBreak/>
              <w:t xml:space="preserve">trafostanica i neplodno (dvorište) površine 8449 m² </w:t>
            </w:r>
          </w:p>
          <w:p w14:textId="0159DABA" w14:paraId="23127FFE" w:rsidRDefault="00670DAB" w:rsidP="00FA00E4" w:rsidR="00670DAB" w:rsidRPr="00442A67">
            <w:pPr>
              <w:spacing w:lineRule="auto" w:line="288"/>
              <w:jc w:val="both"/>
              <w:rPr>
                <w:rFonts w:eastAsia="Calibri"/>
                <w:bCs/>
                <w:iCs/>
                <w:lang w:val="hr-HR"/>
              </w:rPr>
            </w:pPr>
            <w:r w:rsidRPr="00442A67">
              <w:rPr>
                <w:rFonts w:eastAsia="Calibri"/>
                <w:b/>
                <w:bCs/>
                <w:i/>
                <w:iCs/>
                <w:lang w:val="hr-HR"/>
              </w:rPr>
              <w:t xml:space="preserve">Napomena: </w:t>
            </w:r>
            <w:r w:rsidRPr="00442A67">
              <w:rPr>
                <w:rFonts w:eastAsia="Calibri"/>
                <w:bCs/>
                <w:iCs/>
                <w:lang w:val="hr-HR"/>
              </w:rPr>
              <w:t xml:space="preserve">navedeni dio imovine u zk izvatku upisan u vlasništvo INDUSTROGRADNJA NEKRETNINE d.o.o., MB: 80646062, ZAGREB, Savska cesta 66, </w:t>
            </w:r>
          </w:p>
          <w:p w14:textId="26894008" w14:paraId="17C4EACC" w:rsidRDefault="00670DAB" w:rsidP="00FA00E4" w:rsidR="00670DAB" w:rsidRPr="00442A67">
            <w:pPr>
              <w:spacing w:lineRule="auto" w:line="288"/>
              <w:jc w:val="both"/>
              <w:rPr>
                <w:rFonts w:eastAsia="Calibri"/>
                <w:lang w:val="hr-HR"/>
              </w:rPr>
            </w:pPr>
            <w:r w:rsidRPr="00442A67">
              <w:rPr>
                <w:rFonts w:eastAsia="Calibri"/>
                <w:bCs/>
                <w:iCs/>
                <w:lang w:val="hr-HR"/>
              </w:rPr>
              <w:t xml:space="preserve">          </w:t>
            </w:r>
            <w:r w:rsidR="0088620A" w:rsidRPr="00442A67">
              <w:rPr>
                <w:rFonts w:eastAsia="Calibri"/>
                <w:bCs/>
                <w:iCs/>
                <w:lang w:val="hr-HR"/>
              </w:rPr>
              <w:t xml:space="preserve">                              </w:t>
            </w:r>
            <w:r w:rsidRPr="00442A67">
              <w:rPr>
                <w:rFonts w:eastAsia="Calibri"/>
                <w:bCs/>
                <w:iCs/>
                <w:lang w:val="hr-HR"/>
              </w:rPr>
              <w:t xml:space="preserve">                                                                                                   </w:t>
            </w:r>
            <w:r w:rsidRPr="00442A67">
              <w:rPr>
                <w:rFonts w:eastAsia="Calibri"/>
                <w:lang w:val="hr-HR"/>
              </w:rPr>
              <w:t xml:space="preserve">                                    </w:t>
            </w:r>
          </w:p>
          <w:p w14:textId="77777777" w14:paraId="78705E6F"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kod Općinskog suda u Karlovcu, zk odjel Karlovac, upisanim u zk.ul. 775, k.o. Karlovac II, kl.br. 1974, ul. Kralja Zvonimira površine 1831 m, dvorište površine 1236 m², stambena zgrada površine 595 m², na posebnim dijelovima 4.,6.,9.,13.,16.,17.,19.,20.,21.,24.,25.,28.,30.,37. i 39. Etaži</w:t>
            </w:r>
          </w:p>
          <w:p w14:textId="6F28BD7A" w14:paraId="09E3CFB9" w:rsidRDefault="00670DAB" w:rsidP="0088620A" w:rsidR="00670DAB" w:rsidRPr="00442A67">
            <w:pPr>
              <w:spacing w:lineRule="auto" w:line="288"/>
              <w:jc w:val="both"/>
              <w:rPr>
                <w:rFonts w:eastAsia="Calibri"/>
                <w:bCs/>
                <w:iCs/>
                <w:lang w:val="hr-HR"/>
              </w:rPr>
            </w:pPr>
            <w:r w:rsidRPr="00442A67">
              <w:rPr>
                <w:rFonts w:eastAsia="Calibri"/>
                <w:b/>
                <w:bCs/>
                <w:i/>
                <w:iCs/>
                <w:lang w:val="hr-HR"/>
              </w:rPr>
              <w:t xml:space="preserve">Napomena: </w:t>
            </w:r>
            <w:r w:rsidRPr="00442A67">
              <w:rPr>
                <w:rFonts w:eastAsia="Calibri"/>
                <w:bCs/>
                <w:iCs/>
                <w:lang w:val="hr-HR"/>
              </w:rPr>
              <w:t xml:space="preserve">navedeni dio imovine u zk izvatku upisan u vlasništvo INDUSTROGRADNJA </w:t>
            </w:r>
            <w:r w:rsidR="0088620A" w:rsidRPr="00442A67">
              <w:rPr>
                <w:rFonts w:eastAsia="Calibri"/>
                <w:bCs/>
                <w:iCs/>
                <w:lang w:val="hr-HR"/>
              </w:rPr>
              <w:t xml:space="preserve">NEKRETNINE </w:t>
            </w:r>
            <w:r w:rsidRPr="00442A67">
              <w:rPr>
                <w:rFonts w:eastAsia="Calibri"/>
                <w:bCs/>
                <w:iCs/>
                <w:lang w:val="hr-HR"/>
              </w:rPr>
              <w:t xml:space="preserve">d.o.o., MB: 80646062, ZAGREB, Savska cesta 66, </w:t>
            </w:r>
          </w:p>
        </w:tc>
      </w:tr>
      <w:tr w14:textId="77777777" w14:paraId="4AE83B53" w:rsidTr="00FA00E4" w:rsidR="00442A67" w:rsidRPr="00442A67">
        <w:trPr>
          <w:trHeight w:val="1118"/>
          <w:jc w:val="center"/>
        </w:trPr>
        <w:tc>
          <w:tcPr>
            <w:tcW w:type="dxa" w:w="1018"/>
            <w:shd w:fill="auto" w:color="auto" w:val="clear"/>
            <w:noWrap/>
          </w:tcPr>
          <w:p w14:textId="77777777" w14:paraId="5EDC3F3E" w:rsidRDefault="00670DAB" w:rsidP="00FA00E4" w:rsidR="00670DAB" w:rsidRPr="00442A67">
            <w:pPr>
              <w:spacing w:lineRule="auto" w:line="288"/>
              <w:jc w:val="right"/>
              <w:rPr>
                <w:rFonts w:eastAsia="Calibri"/>
                <w:lang w:val="hr-HR"/>
              </w:rPr>
            </w:pPr>
            <w:r w:rsidRPr="00442A67">
              <w:rPr>
                <w:rFonts w:eastAsia="Calibri"/>
                <w:lang w:val="hr-HR"/>
              </w:rPr>
              <w:lastRenderedPageBreak/>
              <w:t>16.</w:t>
            </w:r>
          </w:p>
        </w:tc>
        <w:tc>
          <w:tcPr>
            <w:tcW w:type="dxa" w:w="3236"/>
            <w:shd w:fill="auto" w:color="auto" w:val="clear"/>
          </w:tcPr>
          <w:p w14:textId="77777777" w14:paraId="42731B98" w:rsidRDefault="00670DAB" w:rsidP="00FA00E4" w:rsidR="00670DAB" w:rsidRPr="00442A67">
            <w:pPr>
              <w:spacing w:lineRule="auto" w:line="288"/>
              <w:jc w:val="both"/>
              <w:rPr>
                <w:rFonts w:eastAsia="Calibri"/>
                <w:lang w:val="hr-HR"/>
              </w:rPr>
            </w:pPr>
            <w:r w:rsidRPr="00442A67">
              <w:rPr>
                <w:rFonts w:eastAsia="Calibri"/>
                <w:lang w:val="hr-HR"/>
              </w:rPr>
              <w:t>MANEDA d.o.o., Varaždinska 77, 10360 Sesvete, OIB: 92450134182</w:t>
            </w:r>
          </w:p>
        </w:tc>
        <w:tc>
          <w:tcPr>
            <w:tcW w:type="dxa" w:w="6803"/>
            <w:shd w:fill="auto" w:color="auto" w:val="clear"/>
          </w:tcPr>
          <w:p w14:textId="77777777" w14:paraId="54F6698A" w:rsidRDefault="00670DAB" w:rsidP="00FA00E4" w:rsidR="00670DAB" w:rsidRPr="00442A67">
            <w:pPr>
              <w:spacing w:lineRule="auto" w:line="288"/>
              <w:jc w:val="both"/>
              <w:rPr>
                <w:rFonts w:eastAsia="Calibri"/>
                <w:lang w:val="hr-HR"/>
              </w:rPr>
            </w:pPr>
            <w:r w:rsidRPr="00442A67">
              <w:rPr>
                <w:rFonts w:eastAsia="Calibri"/>
                <w:lang w:val="hr-HR"/>
              </w:rPr>
              <w:t>Dio imovine na koji se odnosi razlučno pravo:</w:t>
            </w:r>
          </w:p>
          <w:p w14:textId="77777777" w14:paraId="0C3BAC60"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Nekretnina upisana kod Općinskog suda u Puli k.o. Krnica u zk.ul. broj 7262, k.č.br. 2376/4 u naravi javni park, dva teniska igrališta, višenamjensko igralište, terasa za poljoprivredne potrebe, bazen površine 18288 m², k.č.br. 2380/24 u naravi odmaralište, dvorište površine 3406 m², k.č.br. 2383/16 u naravi odmaralište, dvorište površine 1755 m², k.č.br. 2383/43 u naravi šuma površine 1520 m², k.č.br. 2383/153 u naravi lokalna asfaltirana cesta površine 461 m², k.č.br. 2383/154 u naravi šuma površine 234 m², k.č.br. 2385/33 u naravi šuma površine 6988 m²,</w:t>
            </w:r>
          </w:p>
          <w:p w14:textId="77777777" w14:paraId="68509F29"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nekretnina upisana u z.k. ul. 3163 i to k.č.br. 2377/3 u naravi restoran, terasa, staza, dvorište površine 3053 m²</w:t>
            </w:r>
          </w:p>
          <w:p w14:textId="77777777" w14:paraId="77F6E240" w:rsidRDefault="00670DAB" w:rsidP="00FA00E4" w:rsidR="00670DAB" w:rsidRPr="00442A67">
            <w:pPr>
              <w:spacing w:lineRule="auto" w:line="288"/>
              <w:jc w:val="both"/>
              <w:rPr>
                <w:rFonts w:eastAsia="Calibri"/>
                <w:bCs/>
                <w:iCs/>
                <w:lang w:val="hr-HR"/>
              </w:rPr>
            </w:pPr>
            <w:r w:rsidRPr="00442A67">
              <w:rPr>
                <w:rFonts w:eastAsia="Calibri"/>
                <w:b/>
                <w:bCs/>
                <w:i/>
                <w:iCs/>
                <w:lang w:val="hr-HR"/>
              </w:rPr>
              <w:t xml:space="preserve">Napomena: </w:t>
            </w:r>
            <w:r w:rsidRPr="00442A67">
              <w:rPr>
                <w:rFonts w:eastAsia="Calibri"/>
                <w:bCs/>
                <w:iCs/>
                <w:lang w:val="hr-HR"/>
              </w:rPr>
              <w:t>navedeni dio imovine planom podjele pripao je TD ISTO Grupa d.d.,</w:t>
            </w:r>
            <w:r w:rsidRPr="00442A67">
              <w:rPr>
                <w:rFonts w:eastAsia="Calibri"/>
                <w:lang w:val="hr-HR"/>
              </w:rPr>
              <w:t xml:space="preserve"> OIB: 78858201330</w:t>
            </w:r>
            <w:r w:rsidRPr="00442A67">
              <w:rPr>
                <w:rFonts w:eastAsia="Calibri"/>
                <w:bCs/>
                <w:iCs/>
                <w:lang w:val="hr-HR"/>
              </w:rPr>
              <w:t xml:space="preserve"> </w:t>
            </w:r>
          </w:p>
          <w:p w14:textId="77777777" w14:paraId="5552A2D7" w:rsidRDefault="00670DAB" w:rsidP="00FA00E4" w:rsidR="00670DAB" w:rsidRPr="00442A67">
            <w:pPr>
              <w:spacing w:lineRule="auto" w:line="288"/>
              <w:jc w:val="both"/>
              <w:rPr>
                <w:rFonts w:eastAsia="Calibri"/>
                <w:lang w:val="hr-HR"/>
              </w:rPr>
            </w:pPr>
            <w:r w:rsidRPr="00442A67">
              <w:rPr>
                <w:rFonts w:eastAsia="Calibri"/>
                <w:b/>
                <w:bCs/>
                <w:i/>
                <w:iCs/>
                <w:lang w:val="hr-HR"/>
              </w:rPr>
              <w:t xml:space="preserve">            </w:t>
            </w:r>
            <w:r w:rsidRPr="00442A67">
              <w:rPr>
                <w:rFonts w:eastAsia="Calibri"/>
                <w:lang w:val="hr-HR"/>
              </w:rPr>
              <w:t xml:space="preserve">                                                                                   </w:t>
            </w:r>
          </w:p>
          <w:p w14:textId="77777777" w14:paraId="5E3DFA08"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nekretnina upisna u z.k.ul.br. 7263 i to k.č.br. 2377/4 u naravi sanitarni čvor, hotel, terasa, gospodarstveno dvorište površine 8189 m²</w:t>
            </w:r>
          </w:p>
          <w:p w14:textId="77777777" w14:paraId="0AADDC47" w:rsidRDefault="00670DAB" w:rsidP="00FA00E4" w:rsidR="00670DAB" w:rsidRPr="00442A67">
            <w:pPr>
              <w:spacing w:lineRule="auto" w:line="288"/>
              <w:jc w:val="both"/>
              <w:rPr>
                <w:rFonts w:eastAsia="Calibri"/>
                <w:lang w:val="hr-HR"/>
              </w:rPr>
            </w:pPr>
            <w:r w:rsidRPr="00442A67">
              <w:rPr>
                <w:rFonts w:eastAsia="Calibri"/>
                <w:lang w:val="hr-HR"/>
              </w:rPr>
              <w:t xml:space="preserve"> </w:t>
            </w:r>
            <w:r w:rsidRPr="00442A67">
              <w:rPr>
                <w:rFonts w:eastAsia="Calibri"/>
                <w:b/>
                <w:bCs/>
                <w:i/>
                <w:iCs/>
                <w:lang w:val="hr-HR"/>
              </w:rPr>
              <w:t xml:space="preserve">Napomena: </w:t>
            </w:r>
            <w:r w:rsidRPr="00442A67">
              <w:rPr>
                <w:rFonts w:eastAsia="Calibri"/>
                <w:bCs/>
                <w:iCs/>
                <w:lang w:val="hr-HR"/>
              </w:rPr>
              <w:t>navedeni dio imovine planom podjele pripao je TD ISTO Grupa d.d.,</w:t>
            </w:r>
            <w:r w:rsidRPr="00442A67">
              <w:rPr>
                <w:rFonts w:eastAsia="Calibri"/>
                <w:lang w:val="hr-HR"/>
              </w:rPr>
              <w:t xml:space="preserve"> OIB: 78858201330</w:t>
            </w:r>
            <w:r w:rsidRPr="00442A67">
              <w:rPr>
                <w:rFonts w:eastAsia="Calibri"/>
                <w:bCs/>
                <w:iCs/>
                <w:lang w:val="hr-HR"/>
              </w:rPr>
              <w:t xml:space="preserve"> </w:t>
            </w:r>
          </w:p>
        </w:tc>
      </w:tr>
      <w:tr w14:textId="77777777" w14:paraId="6045303B" w:rsidTr="00FA00E4" w:rsidR="00442A67" w:rsidRPr="00442A67">
        <w:trPr>
          <w:trHeight w:val="555"/>
          <w:jc w:val="center"/>
        </w:trPr>
        <w:tc>
          <w:tcPr>
            <w:tcW w:type="dxa" w:w="1018"/>
            <w:shd w:fill="auto" w:color="auto" w:val="clear"/>
            <w:noWrap/>
          </w:tcPr>
          <w:p w14:textId="77777777" w14:paraId="4A38CD72" w:rsidRDefault="00670DAB" w:rsidP="00FA00E4" w:rsidR="00670DAB" w:rsidRPr="00442A67">
            <w:pPr>
              <w:spacing w:lineRule="auto" w:line="288"/>
              <w:jc w:val="right"/>
              <w:rPr>
                <w:rFonts w:eastAsia="Calibri"/>
                <w:lang w:val="hr-HR"/>
              </w:rPr>
            </w:pPr>
            <w:r w:rsidRPr="00442A67">
              <w:rPr>
                <w:rFonts w:eastAsia="Calibri"/>
                <w:lang w:val="hr-HR"/>
              </w:rPr>
              <w:t>18.</w:t>
            </w:r>
          </w:p>
        </w:tc>
        <w:tc>
          <w:tcPr>
            <w:tcW w:type="dxa" w:w="3236"/>
            <w:shd w:fill="auto" w:color="auto" w:val="clear"/>
          </w:tcPr>
          <w:p w14:textId="77777777" w14:paraId="002E76A5" w:rsidRDefault="00670DAB" w:rsidP="00FA00E4" w:rsidR="00670DAB" w:rsidRPr="00442A67">
            <w:pPr>
              <w:spacing w:lineRule="auto" w:line="288"/>
              <w:jc w:val="both"/>
              <w:rPr>
                <w:rFonts w:eastAsia="Calibri"/>
                <w:lang w:val="hr-HR"/>
              </w:rPr>
            </w:pPr>
            <w:r w:rsidRPr="00442A67">
              <w:rPr>
                <w:rFonts w:eastAsia="Calibri"/>
                <w:lang w:val="hr-HR"/>
              </w:rPr>
              <w:t>CENTAR BANKA d.d. u stečaju, Heinzelova 47A, 10000 Zagreb, OIB: 89296739230</w:t>
            </w:r>
          </w:p>
        </w:tc>
        <w:tc>
          <w:tcPr>
            <w:tcW w:type="dxa" w:w="6803"/>
            <w:shd w:fill="auto" w:color="auto" w:val="clear"/>
          </w:tcPr>
          <w:p w14:textId="77777777" w14:paraId="118A3E75" w:rsidRDefault="00670DAB" w:rsidP="00FA00E4" w:rsidR="00670DAB" w:rsidRPr="00442A67">
            <w:pPr>
              <w:spacing w:lineRule="auto" w:line="288"/>
              <w:jc w:val="both"/>
              <w:rPr>
                <w:rFonts w:eastAsia="Calibri"/>
                <w:lang w:val="hr-HR"/>
              </w:rPr>
            </w:pPr>
            <w:r w:rsidRPr="00442A67">
              <w:rPr>
                <w:rFonts w:eastAsia="Calibri"/>
                <w:lang w:val="hr-HR"/>
              </w:rPr>
              <w:t xml:space="preserve">Dio imovine na koji se odnosi razlučno pravo: </w:t>
            </w:r>
          </w:p>
          <w:p w14:textId="77777777" w14:paraId="7F8ACFEA"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 xml:space="preserve">Sporazum radi osiguranja novčane tražbine od 12.4.2010. : nekretnina upisana u zemljišne knjige Općinskog u Zadru, k.o. Zadar, z.k.ul. 13234, k.č.br. 4924/2 , 139. suvlasnički dio: 223/10000 etažno vlasništvo (E-139)-poslovni prostor </w:t>
            </w:r>
            <w:r w:rsidRPr="00442A67">
              <w:rPr>
                <w:rFonts w:eastAsia="Calibri"/>
                <w:lang w:val="hr-HR"/>
              </w:rPr>
              <w:lastRenderedPageBreak/>
              <w:t>na prvom katu zgrade oznake broj 29, ukupne korisne površine 259,70 m²</w:t>
            </w:r>
          </w:p>
          <w:p w14:textId="77777777" w14:paraId="0B57422C" w:rsidRDefault="00670DAB" w:rsidP="00FA00E4" w:rsidR="00670DAB" w:rsidRPr="00442A67">
            <w:pPr>
              <w:spacing w:lineRule="auto" w:line="288"/>
              <w:jc w:val="both"/>
              <w:rPr>
                <w:rFonts w:eastAsia="Calibri"/>
                <w:bCs/>
                <w:iCs/>
                <w:lang w:val="hr-HR"/>
              </w:rPr>
            </w:pPr>
            <w:r w:rsidRPr="00442A67">
              <w:rPr>
                <w:rFonts w:eastAsia="Calibri"/>
                <w:b/>
                <w:bCs/>
                <w:i/>
                <w:iCs/>
                <w:lang w:val="hr-HR"/>
              </w:rPr>
              <w:t xml:space="preserve">Napomena: </w:t>
            </w:r>
            <w:r w:rsidRPr="00442A67">
              <w:rPr>
                <w:rFonts w:eastAsia="Calibri"/>
                <w:bCs/>
                <w:iCs/>
                <w:lang w:val="hr-HR"/>
              </w:rPr>
              <w:t>navedeni dio imovine planom podjele pripao je TD Industrogradnja d.d, OIB: 03714155365</w:t>
            </w:r>
          </w:p>
          <w:p w14:textId="77777777" w14:paraId="2D9248E9" w:rsidRDefault="00670DAB" w:rsidP="00FA00E4" w:rsidR="00670DAB" w:rsidRPr="00442A67">
            <w:pPr>
              <w:spacing w:lineRule="auto" w:line="288"/>
              <w:contextualSpacing/>
              <w:jc w:val="both"/>
              <w:rPr>
                <w:rFonts w:eastAsia="Calibri"/>
                <w:lang w:val="hr-HR"/>
              </w:rPr>
            </w:pPr>
          </w:p>
          <w:p w14:textId="0E1D33B3" w14:paraId="6003CB97" w:rsidRDefault="00670DAB" w:rsidP="0045163E" w:rsidR="00670DAB" w:rsidRPr="00442A67">
            <w:pPr>
              <w:numPr>
                <w:ilvl w:val="0"/>
                <w:numId w:val="16"/>
              </w:numPr>
              <w:spacing w:lineRule="auto" w:line="288"/>
              <w:contextualSpacing/>
              <w:jc w:val="both"/>
              <w:rPr>
                <w:rFonts w:eastAsia="Calibri"/>
                <w:lang w:val="hr-HR"/>
              </w:rPr>
            </w:pPr>
            <w:r w:rsidRPr="00442A67">
              <w:rPr>
                <w:rFonts w:eastAsia="Calibri"/>
                <w:lang w:val="hr-HR"/>
              </w:rPr>
              <w:t xml:space="preserve">Ugovor o preuzimanju duga od 24.4.2009. i Dodatka br. I. od 3.7.2009.: nekretnine upisane u zemljišne knjige Općinskog građanskog suda u Zagrebu, k.o. Vrapče Novo, z.k.ul. 4088, k.č.br. 5750 i to: poduložak 125 (E-125):suvlasnički dio 17/10000-garaža oznake G1 u podrumu površine 14,41 </w:t>
            </w:r>
            <w:r w:rsidR="006225FC">
              <w:rPr>
                <w:rFonts w:eastAsia="Calibri"/>
                <w:lang w:val="hr-HR"/>
              </w:rPr>
              <w:t>m2</w:t>
            </w:r>
            <w:r w:rsidRPr="00442A67">
              <w:rPr>
                <w:rFonts w:eastAsia="Calibri"/>
                <w:lang w:val="hr-HR"/>
              </w:rPr>
              <w:t xml:space="preserve">, poduložak 126 (E-126): suvlasnički dio 17/10000-garaža oznake G2 u podrumu, površine 14,41 </w:t>
            </w:r>
            <w:r w:rsidR="006225FC">
              <w:rPr>
                <w:rFonts w:eastAsia="Calibri"/>
                <w:lang w:val="hr-HR"/>
              </w:rPr>
              <w:t>m2</w:t>
            </w:r>
            <w:r w:rsidRPr="00442A67">
              <w:rPr>
                <w:rFonts w:eastAsia="Calibri"/>
                <w:lang w:val="hr-HR"/>
              </w:rPr>
              <w:t xml:space="preserve">, poduložak 134 (E-134): suvlasnički dio 17/10000-garaža oznake G10 u podrumu, površine 14,35 </w:t>
            </w:r>
            <w:r w:rsidR="006225FC">
              <w:rPr>
                <w:rFonts w:eastAsia="Calibri"/>
                <w:lang w:val="hr-HR"/>
              </w:rPr>
              <w:t>m2</w:t>
            </w:r>
            <w:r w:rsidRPr="00442A67">
              <w:rPr>
                <w:rFonts w:eastAsia="Calibri"/>
                <w:lang w:val="hr-HR"/>
              </w:rPr>
              <w:t xml:space="preserve">, poduložak 139 (E-139): suvlasnički dio 14/10000-garaža oznake G15 u podrumu površine 11,50 </w:t>
            </w:r>
            <w:r w:rsidR="006225FC">
              <w:rPr>
                <w:rFonts w:eastAsia="Calibri"/>
                <w:lang w:val="hr-HR"/>
              </w:rPr>
              <w:t>m2</w:t>
            </w:r>
            <w:r w:rsidRPr="00442A67">
              <w:rPr>
                <w:rFonts w:eastAsia="Calibri"/>
                <w:lang w:val="hr-HR"/>
              </w:rPr>
              <w:t xml:space="preserve">, poduložak 171 (E-171): suvlasnički dio 77/10000-stan broj 76-dvosobni stambeni prostor na 1. katu, ukupne površine 64,81 </w:t>
            </w:r>
            <w:r w:rsidR="006225FC">
              <w:rPr>
                <w:rFonts w:eastAsia="Calibri"/>
                <w:lang w:val="hr-HR"/>
              </w:rPr>
              <w:t>m2</w:t>
            </w:r>
            <w:r w:rsidRPr="00442A67">
              <w:rPr>
                <w:rFonts w:eastAsia="Calibri"/>
                <w:lang w:val="hr-HR"/>
              </w:rPr>
              <w:t xml:space="preserve">, poduložak 193 (E-193): suvlasnički dio 78/10000-stan broj 98-dvosobni stambeni prostor na 3.katu ukupne površine 64,88 </w:t>
            </w:r>
            <w:r w:rsidR="006225FC">
              <w:rPr>
                <w:rFonts w:eastAsia="Calibri"/>
                <w:lang w:val="hr-HR"/>
              </w:rPr>
              <w:t>m2</w:t>
            </w:r>
            <w:r w:rsidRPr="00442A67">
              <w:rPr>
                <w:rFonts w:eastAsia="Calibri"/>
                <w:lang w:val="hr-HR"/>
              </w:rPr>
              <w:t xml:space="preserve"> i nekretnina upisana u zemljišne knjige Općinskog građanskog suda u Zagrebu, k.o. Granešina, z.k.ul. 1315, k.č.br. 3039/15-poduložak 51 (E-51): suvlasnički dio 94/10000 - dvosobni stan na 5. katu, sveukupne površine 66,12 m²</w:t>
            </w:r>
          </w:p>
          <w:p w14:textId="77777777" w14:paraId="0CA63B7F" w:rsidRDefault="00670DAB" w:rsidP="00FA00E4" w:rsidR="00670DAB" w:rsidRPr="00442A67">
            <w:pPr>
              <w:spacing w:lineRule="auto" w:line="288"/>
              <w:contextualSpacing/>
              <w:jc w:val="both"/>
              <w:rPr>
                <w:rFonts w:eastAsia="Calibri"/>
                <w:lang w:val="hr-HR"/>
              </w:rPr>
            </w:pPr>
            <w:r w:rsidRPr="00442A67">
              <w:rPr>
                <w:rFonts w:eastAsia="Calibri"/>
                <w:b/>
                <w:bCs/>
                <w:i/>
                <w:iCs/>
                <w:lang w:val="hr-HR"/>
              </w:rPr>
              <w:t xml:space="preserve">Napomena: </w:t>
            </w:r>
            <w:r w:rsidRPr="00442A67">
              <w:rPr>
                <w:rFonts w:eastAsia="Calibri"/>
                <w:bCs/>
                <w:iCs/>
                <w:lang w:val="hr-HR"/>
              </w:rPr>
              <w:t>navedeni dio imovine planom podjele pripao je TD Industrogradnja d.d, OIB: 03714155365</w:t>
            </w:r>
          </w:p>
        </w:tc>
      </w:tr>
      <w:tr w14:textId="77777777" w14:paraId="322775CC" w:rsidTr="00FA00E4" w:rsidR="00442A67" w:rsidRPr="00442A67">
        <w:trPr>
          <w:trHeight w:val="1856"/>
          <w:jc w:val="center"/>
        </w:trPr>
        <w:tc>
          <w:tcPr>
            <w:tcW w:type="dxa" w:w="1018"/>
            <w:shd w:fill="auto" w:color="auto" w:val="clear"/>
            <w:noWrap/>
          </w:tcPr>
          <w:p w14:textId="77777777" w14:paraId="59583102" w:rsidRDefault="00670DAB" w:rsidP="00FA00E4" w:rsidR="00670DAB" w:rsidRPr="00442A67">
            <w:pPr>
              <w:spacing w:lineRule="auto" w:line="288"/>
              <w:jc w:val="right"/>
              <w:rPr>
                <w:rFonts w:eastAsia="Calibri"/>
                <w:lang w:val="hr-HR"/>
              </w:rPr>
            </w:pPr>
            <w:r w:rsidRPr="00442A67">
              <w:rPr>
                <w:rFonts w:eastAsia="Calibri"/>
                <w:lang w:val="hr-HR"/>
              </w:rPr>
              <w:lastRenderedPageBreak/>
              <w:t>38.</w:t>
            </w:r>
          </w:p>
        </w:tc>
        <w:tc>
          <w:tcPr>
            <w:tcW w:type="dxa" w:w="3236"/>
            <w:shd w:fill="auto" w:color="auto" w:val="clear"/>
          </w:tcPr>
          <w:p w14:textId="77777777" w14:paraId="275CF0F2" w:rsidRDefault="00670DAB" w:rsidP="00FA00E4" w:rsidR="00670DAB" w:rsidRPr="00442A67">
            <w:pPr>
              <w:spacing w:lineRule="auto" w:line="288"/>
              <w:jc w:val="both"/>
              <w:rPr>
                <w:rFonts w:eastAsia="Calibri"/>
                <w:lang w:val="hr-HR"/>
              </w:rPr>
            </w:pPr>
            <w:r w:rsidRPr="00442A67">
              <w:rPr>
                <w:rFonts w:eastAsia="Calibri"/>
                <w:lang w:val="hr-HR"/>
              </w:rPr>
              <w:t>RH, MINISTARSTVO FINANCIJA; Porezna uprava, područni ured Varaždin, zastupana po Županijskom državnom odvjetništvu u Varaždinu, OIB:18683136487</w:t>
            </w:r>
          </w:p>
        </w:tc>
        <w:tc>
          <w:tcPr>
            <w:tcW w:type="dxa" w:w="6803"/>
            <w:shd w:fill="auto" w:color="auto" w:val="clear"/>
          </w:tcPr>
          <w:p w14:textId="77777777" w14:paraId="339437E0" w:rsidRDefault="00670DAB" w:rsidP="00FA00E4" w:rsidR="00670DAB" w:rsidRPr="00442A67">
            <w:pPr>
              <w:spacing w:lineRule="auto" w:line="288"/>
              <w:jc w:val="both"/>
              <w:rPr>
                <w:rFonts w:eastAsia="Calibri"/>
                <w:lang w:val="hr-HR"/>
              </w:rPr>
            </w:pPr>
            <w:r w:rsidRPr="00442A67">
              <w:rPr>
                <w:rFonts w:eastAsia="Calibri"/>
                <w:lang w:val="hr-HR"/>
              </w:rPr>
              <w:t xml:space="preserve">Dio imovine na koji se odnosi razlučno pravo: </w:t>
            </w:r>
          </w:p>
          <w:p w14:textId="77777777" w14:paraId="58305C8C" w:rsidRDefault="00670DAB" w:rsidP="0045163E" w:rsidR="00670DAB" w:rsidRPr="00442A67">
            <w:pPr>
              <w:numPr>
                <w:ilvl w:val="0"/>
                <w:numId w:val="18"/>
              </w:numPr>
              <w:spacing w:lineRule="auto" w:line="288"/>
              <w:contextualSpacing/>
              <w:jc w:val="both"/>
              <w:rPr>
                <w:rFonts w:eastAsia="Calibri"/>
                <w:lang w:val="hr-HR"/>
              </w:rPr>
            </w:pPr>
            <w:r w:rsidRPr="00442A67">
              <w:rPr>
                <w:rFonts w:eastAsia="Calibri"/>
                <w:lang w:val="hr-HR"/>
              </w:rPr>
              <w:t>zk.uk. 2622 k.o. Blato Novo (Općinski sud u Novom Zagrebu)</w:t>
            </w:r>
          </w:p>
          <w:p w14:textId="77777777" w14:paraId="525B4E56" w:rsidRDefault="00670DAB" w:rsidP="0045163E" w:rsidR="00670DAB" w:rsidRPr="00442A67">
            <w:pPr>
              <w:numPr>
                <w:ilvl w:val="0"/>
                <w:numId w:val="18"/>
              </w:numPr>
              <w:spacing w:lineRule="auto" w:line="288"/>
              <w:contextualSpacing/>
              <w:jc w:val="both"/>
              <w:rPr>
                <w:rFonts w:eastAsia="Calibri"/>
                <w:lang w:val="hr-HR"/>
              </w:rPr>
            </w:pPr>
            <w:r w:rsidRPr="00442A67">
              <w:rPr>
                <w:rFonts w:eastAsia="Calibri"/>
                <w:lang w:val="hr-HR"/>
              </w:rPr>
              <w:t>zk.ul. 3163 k.o. Krnica (općinski sud u Puli)</w:t>
            </w:r>
          </w:p>
          <w:p w14:textId="77777777" w14:paraId="13D90D2A" w:rsidRDefault="00670DAB" w:rsidP="0045163E" w:rsidR="00670DAB" w:rsidRPr="00442A67">
            <w:pPr>
              <w:numPr>
                <w:ilvl w:val="0"/>
                <w:numId w:val="18"/>
              </w:numPr>
              <w:spacing w:lineRule="auto" w:line="288"/>
              <w:contextualSpacing/>
              <w:jc w:val="both"/>
              <w:rPr>
                <w:rFonts w:eastAsia="Calibri"/>
                <w:b/>
                <w:bCs/>
                <w:i/>
                <w:iCs/>
                <w:lang w:val="hr-HR"/>
              </w:rPr>
            </w:pPr>
            <w:r w:rsidRPr="00442A67">
              <w:rPr>
                <w:rFonts w:eastAsia="Calibri"/>
                <w:lang w:val="hr-HR"/>
              </w:rPr>
              <w:t>zk.ul. 4527 k.o. Krnica</w:t>
            </w:r>
          </w:p>
          <w:p w14:textId="77777777" w14:paraId="08DAC885" w:rsidRDefault="00670DAB" w:rsidP="0045163E" w:rsidR="00670DAB" w:rsidRPr="00442A67">
            <w:pPr>
              <w:numPr>
                <w:ilvl w:val="0"/>
                <w:numId w:val="18"/>
              </w:numPr>
              <w:spacing w:lineRule="auto" w:line="288"/>
              <w:contextualSpacing/>
              <w:jc w:val="both"/>
              <w:rPr>
                <w:rFonts w:eastAsia="Calibri"/>
                <w:lang w:val="hr-HR"/>
              </w:rPr>
            </w:pPr>
            <w:r w:rsidRPr="00442A67">
              <w:rPr>
                <w:rFonts w:eastAsia="Calibri"/>
                <w:lang w:val="hr-HR"/>
              </w:rPr>
              <w:t>zk.ul. 4782 k.o. Krnica</w:t>
            </w:r>
          </w:p>
          <w:p w14:textId="77777777" w14:paraId="4C4B5C00" w:rsidRDefault="00670DAB" w:rsidP="00FA00E4" w:rsidR="00670DAB" w:rsidRPr="00442A67">
            <w:pPr>
              <w:spacing w:lineRule="auto" w:line="288"/>
              <w:jc w:val="both"/>
              <w:rPr>
                <w:rFonts w:eastAsia="Calibri"/>
                <w:bCs/>
                <w:iCs/>
                <w:lang w:val="hr-HR"/>
              </w:rPr>
            </w:pPr>
            <w:r w:rsidRPr="00442A67">
              <w:rPr>
                <w:rFonts w:eastAsia="Calibri"/>
                <w:b/>
                <w:bCs/>
                <w:i/>
                <w:iCs/>
                <w:lang w:val="hr-HR"/>
              </w:rPr>
              <w:t xml:space="preserve">Napomena: </w:t>
            </w:r>
            <w:r w:rsidRPr="00442A67">
              <w:rPr>
                <w:rFonts w:eastAsia="Calibri"/>
                <w:bCs/>
                <w:iCs/>
                <w:lang w:val="hr-HR"/>
              </w:rPr>
              <w:t>navedeni dio imovine planom podjele pripao je TD ISTO Grupa d.d.,</w:t>
            </w:r>
            <w:r w:rsidRPr="00442A67">
              <w:rPr>
                <w:rFonts w:eastAsia="Calibri"/>
                <w:lang w:val="hr-HR"/>
              </w:rPr>
              <w:t xml:space="preserve"> OIB: 78858201330</w:t>
            </w:r>
            <w:r w:rsidRPr="00442A67">
              <w:rPr>
                <w:rFonts w:eastAsia="Calibri"/>
                <w:bCs/>
                <w:iCs/>
                <w:lang w:val="hr-HR"/>
              </w:rPr>
              <w:t xml:space="preserve"> </w:t>
            </w:r>
          </w:p>
          <w:p w14:textId="77777777" w14:paraId="021542FF" w:rsidRDefault="00670DAB" w:rsidP="00FA00E4" w:rsidR="00670DAB" w:rsidRPr="00442A67">
            <w:pPr>
              <w:spacing w:lineRule="auto" w:line="288"/>
              <w:ind w:left="65"/>
              <w:jc w:val="both"/>
              <w:rPr>
                <w:rFonts w:eastAsia="Calibri"/>
                <w:b/>
                <w:bCs/>
                <w:i/>
                <w:iCs/>
                <w:lang w:val="hr-HR"/>
              </w:rPr>
            </w:pPr>
          </w:p>
          <w:p w14:textId="77777777" w14:paraId="04B7DFB2" w:rsidRDefault="00670DAB" w:rsidP="0045163E" w:rsidR="00670DAB" w:rsidRPr="00442A67">
            <w:pPr>
              <w:numPr>
                <w:ilvl w:val="1"/>
                <w:numId w:val="16"/>
              </w:numPr>
              <w:spacing w:lineRule="auto" w:line="288"/>
              <w:contextualSpacing/>
              <w:jc w:val="both"/>
              <w:rPr>
                <w:rFonts w:eastAsia="Calibri"/>
                <w:lang w:val="hr-HR"/>
              </w:rPr>
            </w:pPr>
            <w:r w:rsidRPr="00442A67">
              <w:rPr>
                <w:rFonts w:eastAsia="Calibri"/>
                <w:lang w:val="hr-HR"/>
              </w:rPr>
              <w:t>zk.ul. 4067 k.o. Krnica,</w:t>
            </w:r>
          </w:p>
          <w:p w14:textId="77777777" w14:paraId="1D0D65D8" w:rsidRDefault="00670DAB" w:rsidP="0045163E" w:rsidR="00670DAB" w:rsidRPr="00442A67">
            <w:pPr>
              <w:numPr>
                <w:ilvl w:val="1"/>
                <w:numId w:val="16"/>
              </w:numPr>
              <w:spacing w:lineRule="auto" w:line="288"/>
              <w:contextualSpacing/>
              <w:jc w:val="both"/>
              <w:rPr>
                <w:rFonts w:eastAsia="Calibri"/>
                <w:lang w:val="hr-HR"/>
              </w:rPr>
            </w:pPr>
            <w:r w:rsidRPr="00442A67">
              <w:rPr>
                <w:rFonts w:eastAsia="Calibri"/>
                <w:lang w:val="hr-HR"/>
              </w:rPr>
              <w:t>zk.ul. 4173 k.o. Krnica</w:t>
            </w:r>
          </w:p>
          <w:p w14:textId="77777777" w14:paraId="2608C017" w:rsidRDefault="00670DAB" w:rsidP="0045163E" w:rsidR="00670DAB" w:rsidRPr="00442A67">
            <w:pPr>
              <w:numPr>
                <w:ilvl w:val="1"/>
                <w:numId w:val="16"/>
              </w:numPr>
              <w:spacing w:lineRule="auto" w:line="288"/>
              <w:contextualSpacing/>
              <w:jc w:val="both"/>
              <w:rPr>
                <w:rFonts w:eastAsia="Calibri"/>
                <w:lang w:val="hr-HR"/>
              </w:rPr>
            </w:pPr>
            <w:r w:rsidRPr="00442A67">
              <w:rPr>
                <w:rFonts w:eastAsia="Calibri"/>
                <w:lang w:val="hr-HR"/>
              </w:rPr>
              <w:t>zk.ul. 4435 k.o. Krnica,</w:t>
            </w:r>
          </w:p>
          <w:p w14:textId="77777777" w14:paraId="38BDF887" w:rsidRDefault="00670DAB" w:rsidP="0045163E" w:rsidR="00670DAB" w:rsidRPr="00442A67">
            <w:pPr>
              <w:numPr>
                <w:ilvl w:val="1"/>
                <w:numId w:val="16"/>
              </w:numPr>
              <w:spacing w:lineRule="auto" w:line="288"/>
              <w:contextualSpacing/>
              <w:jc w:val="both"/>
              <w:rPr>
                <w:rFonts w:eastAsia="Calibri"/>
                <w:lang w:val="hr-HR"/>
              </w:rPr>
            </w:pPr>
            <w:r w:rsidRPr="00442A67">
              <w:rPr>
                <w:rFonts w:eastAsia="Calibri"/>
                <w:lang w:val="hr-HR"/>
              </w:rPr>
              <w:t>zk.ul. 4434 k.o. Krnica,</w:t>
            </w:r>
          </w:p>
          <w:p w14:textId="1728EA18" w14:paraId="6AF41DC8" w:rsidRDefault="00670DAB" w:rsidP="00773E11" w:rsidR="0088620A" w:rsidRPr="00442A67">
            <w:pPr>
              <w:numPr>
                <w:ilvl w:val="1"/>
                <w:numId w:val="16"/>
              </w:numPr>
              <w:spacing w:lineRule="auto" w:line="288"/>
              <w:contextualSpacing/>
              <w:jc w:val="both"/>
              <w:rPr>
                <w:rFonts w:eastAsia="Calibri"/>
                <w:lang w:val="hr-HR"/>
              </w:rPr>
            </w:pPr>
            <w:r w:rsidRPr="00442A67">
              <w:rPr>
                <w:rFonts w:eastAsia="Calibri"/>
                <w:lang w:val="hr-HR"/>
              </w:rPr>
              <w:lastRenderedPageBreak/>
              <w:t>zk.ul. 4447 k.o. Krnica.</w:t>
            </w:r>
          </w:p>
        </w:tc>
      </w:tr>
      <w:tr w14:textId="77777777" w14:paraId="73C6587A" w:rsidTr="00FA00E4" w:rsidR="00442A67" w:rsidRPr="00442A67">
        <w:trPr>
          <w:trHeight w:val="1140"/>
          <w:jc w:val="center"/>
        </w:trPr>
        <w:tc>
          <w:tcPr>
            <w:tcW w:type="dxa" w:w="1018"/>
            <w:shd w:fill="auto" w:color="auto" w:val="clear"/>
            <w:noWrap/>
          </w:tcPr>
          <w:p w14:textId="77777777" w14:paraId="2EDEDB91" w:rsidRDefault="00670DAB" w:rsidP="00FA00E4" w:rsidR="00670DAB" w:rsidRPr="00442A67">
            <w:pPr>
              <w:spacing w:lineRule="auto" w:line="288"/>
              <w:jc w:val="right"/>
              <w:rPr>
                <w:rFonts w:eastAsia="Calibri"/>
                <w:lang w:val="hr-HR"/>
              </w:rPr>
            </w:pPr>
            <w:r w:rsidRPr="00442A67">
              <w:rPr>
                <w:rFonts w:eastAsia="Calibri"/>
                <w:lang w:val="hr-HR"/>
              </w:rPr>
              <w:lastRenderedPageBreak/>
              <w:t>42.</w:t>
            </w:r>
          </w:p>
        </w:tc>
        <w:tc>
          <w:tcPr>
            <w:tcW w:type="dxa" w:w="3236"/>
            <w:shd w:fill="auto" w:color="auto" w:val="clear"/>
          </w:tcPr>
          <w:p w14:textId="77777777" w14:paraId="369A15F4" w:rsidRDefault="00670DAB" w:rsidP="00FA00E4" w:rsidR="00670DAB" w:rsidRPr="00442A67">
            <w:pPr>
              <w:spacing w:lineRule="auto" w:line="288"/>
              <w:jc w:val="both"/>
              <w:rPr>
                <w:rFonts w:eastAsia="Calibri"/>
                <w:lang w:val="hr-HR"/>
              </w:rPr>
            </w:pPr>
            <w:r w:rsidRPr="00442A67">
              <w:rPr>
                <w:rFonts w:eastAsia="Calibri"/>
                <w:lang w:val="hr-HR"/>
              </w:rPr>
              <w:t>JARČEVIĆ IVAN, OIB: 78145670207 i JARČEVIĆ DARINKA, OIB: 17574811226, Klovićeva 14, 10000 Zagreb</w:t>
            </w:r>
          </w:p>
        </w:tc>
        <w:tc>
          <w:tcPr>
            <w:tcW w:type="dxa" w:w="6803"/>
            <w:shd w:fill="auto" w:color="auto" w:val="clear"/>
          </w:tcPr>
          <w:p w14:textId="77777777" w14:paraId="50490808" w:rsidRDefault="00670DAB" w:rsidP="00FA00E4" w:rsidR="00670DAB" w:rsidRPr="00442A67">
            <w:pPr>
              <w:spacing w:lineRule="auto" w:line="288"/>
              <w:jc w:val="both"/>
              <w:rPr>
                <w:rFonts w:eastAsia="Calibri"/>
                <w:lang w:val="hr-HR"/>
              </w:rPr>
            </w:pPr>
            <w:r w:rsidRPr="00442A67">
              <w:rPr>
                <w:rFonts w:eastAsia="Calibri"/>
                <w:lang w:val="hr-HR"/>
              </w:rPr>
              <w:t>Dio imovine na koji se odnosi razlučno pravo:</w:t>
            </w:r>
          </w:p>
          <w:p w14:textId="54DC0954" w14:paraId="08F9DC19" w:rsidRDefault="00773E11" w:rsidP="0045163E" w:rsidR="00670DAB" w:rsidRPr="00442A67">
            <w:pPr>
              <w:numPr>
                <w:ilvl w:val="0"/>
                <w:numId w:val="17"/>
              </w:numPr>
              <w:spacing w:lineRule="auto" w:line="288"/>
              <w:contextualSpacing/>
              <w:jc w:val="both"/>
              <w:rPr>
                <w:rFonts w:eastAsia="Calibri"/>
                <w:lang w:val="hr-HR"/>
              </w:rPr>
            </w:pPr>
            <w:r w:rsidRPr="00442A67">
              <w:rPr>
                <w:rFonts w:eastAsia="Calibri"/>
                <w:lang w:val="hr-HR"/>
              </w:rPr>
              <w:t>zk.ul</w:t>
            </w:r>
            <w:r w:rsidR="00670DAB" w:rsidRPr="00442A67">
              <w:rPr>
                <w:rFonts w:eastAsia="Calibri"/>
                <w:lang w:val="hr-HR"/>
              </w:rPr>
              <w:t xml:space="preserve">. 5723 k.o. Grad Zagreb (E3, E4, E6 i E12) na k.č. 1932/26 zgrada Svetice 2-8 za iznos od 128.690,00 kn sa kamatama i troškovima spora (39.686,50) </w:t>
            </w:r>
          </w:p>
          <w:p w14:textId="4BF7E289" w14:paraId="1CC6054F" w:rsidRDefault="0016197D" w:rsidP="0045163E" w:rsidR="0088620A" w:rsidRPr="00442A67">
            <w:pPr>
              <w:numPr>
                <w:ilvl w:val="0"/>
                <w:numId w:val="17"/>
              </w:numPr>
              <w:spacing w:lineRule="auto" w:line="288"/>
              <w:contextualSpacing/>
              <w:jc w:val="both"/>
              <w:rPr>
                <w:rFonts w:eastAsia="Calibri"/>
                <w:lang w:val="hr-HR"/>
              </w:rPr>
            </w:pPr>
            <w:r w:rsidRPr="00442A67">
              <w:rPr>
                <w:rFonts w:eastAsia="Calibri"/>
                <w:b/>
                <w:bCs/>
                <w:i/>
                <w:iCs/>
                <w:lang w:val="hr-HR"/>
              </w:rPr>
              <w:t xml:space="preserve">Napomena: </w:t>
            </w:r>
            <w:r w:rsidRPr="00442A67">
              <w:rPr>
                <w:rFonts w:eastAsia="Calibri"/>
                <w:bCs/>
                <w:iCs/>
                <w:lang w:val="hr-HR"/>
              </w:rPr>
              <w:t>navedeni dio imovine planom podjele pripao je TD Industrogradnja d.d, OIB: 03714155365</w:t>
            </w:r>
          </w:p>
        </w:tc>
      </w:tr>
      <w:tr w14:textId="77777777" w14:paraId="55D8227D" w:rsidTr="00FA00E4" w:rsidR="00442A67" w:rsidRPr="00442A67">
        <w:trPr>
          <w:trHeight w:val="272"/>
          <w:jc w:val="center"/>
        </w:trPr>
        <w:tc>
          <w:tcPr>
            <w:tcW w:type="dxa" w:w="1018"/>
            <w:shd w:fill="auto" w:color="auto" w:val="clear"/>
            <w:noWrap/>
          </w:tcPr>
          <w:p w14:textId="77777777" w14:paraId="1B3D23AE" w:rsidRDefault="00670DAB" w:rsidP="00FA00E4" w:rsidR="00670DAB" w:rsidRPr="00442A67">
            <w:pPr>
              <w:spacing w:lineRule="auto" w:line="288"/>
              <w:jc w:val="right"/>
              <w:rPr>
                <w:rFonts w:eastAsia="Calibri"/>
                <w:lang w:val="hr-HR"/>
              </w:rPr>
            </w:pPr>
            <w:r w:rsidRPr="00442A67">
              <w:rPr>
                <w:rFonts w:eastAsia="Calibri"/>
                <w:lang w:val="hr-HR"/>
              </w:rPr>
              <w:t>62.</w:t>
            </w:r>
          </w:p>
        </w:tc>
        <w:tc>
          <w:tcPr>
            <w:tcW w:type="dxa" w:w="3236"/>
            <w:shd w:fill="auto" w:color="auto" w:val="clear"/>
          </w:tcPr>
          <w:p w14:textId="77777777" w14:paraId="138E784B" w:rsidRDefault="00670DAB" w:rsidP="00FA00E4" w:rsidR="00670DAB" w:rsidRPr="00442A67">
            <w:pPr>
              <w:spacing w:lineRule="auto" w:line="288"/>
              <w:jc w:val="both"/>
              <w:rPr>
                <w:rFonts w:eastAsia="Calibri"/>
                <w:lang w:val="hr-HR"/>
              </w:rPr>
            </w:pPr>
            <w:r w:rsidRPr="00442A67">
              <w:rPr>
                <w:rFonts w:eastAsia="Calibri"/>
                <w:lang w:val="hr-HR"/>
              </w:rPr>
              <w:t>BILIĆ MARKO (kao zakonski nasljednik iza po.Ljiljane Bilić), Ulica Janka Matka 4, 10000 Zagreb, OIB: 51429569299</w:t>
            </w:r>
          </w:p>
        </w:tc>
        <w:tc>
          <w:tcPr>
            <w:tcW w:type="dxa" w:w="6803"/>
            <w:shd w:fill="auto" w:color="auto" w:val="clear"/>
          </w:tcPr>
          <w:p w14:textId="77777777" w14:paraId="5BA9A3EB" w:rsidRDefault="00670DAB" w:rsidP="00FA00E4" w:rsidR="00670DAB" w:rsidRPr="00442A67">
            <w:pPr>
              <w:spacing w:lineRule="auto" w:line="288"/>
              <w:jc w:val="both"/>
              <w:rPr>
                <w:rFonts w:eastAsia="Calibri"/>
                <w:lang w:val="hr-HR"/>
              </w:rPr>
            </w:pPr>
            <w:r w:rsidRPr="00442A67">
              <w:rPr>
                <w:rFonts w:eastAsia="Calibri"/>
                <w:lang w:val="hr-HR"/>
              </w:rPr>
              <w:t xml:space="preserve">Dio imovine na koji se odnosi razlučno pravo: </w:t>
            </w:r>
          </w:p>
          <w:p w14:textId="7977017A" w14:paraId="160263F0" w:rsidRDefault="00670DAB" w:rsidP="0045163E" w:rsidR="00670DAB" w:rsidRPr="00442A67">
            <w:pPr>
              <w:numPr>
                <w:ilvl w:val="0"/>
                <w:numId w:val="17"/>
              </w:numPr>
              <w:spacing w:lineRule="auto" w:line="288"/>
              <w:contextualSpacing/>
              <w:jc w:val="both"/>
              <w:rPr>
                <w:rFonts w:eastAsia="Calibri"/>
                <w:bCs/>
                <w:iCs/>
                <w:lang w:val="hr-HR"/>
              </w:rPr>
            </w:pPr>
            <w:r w:rsidRPr="00442A67">
              <w:rPr>
                <w:rFonts w:eastAsia="Calibri"/>
                <w:lang w:val="hr-HR"/>
              </w:rPr>
              <w:t xml:space="preserve">93/10000 suvlasničkog dijela zk.č.br. 3039/15 - dvosobni stan u prizemlju zgrade površine 61,62 </w:t>
            </w:r>
            <w:r w:rsidR="006225FC">
              <w:rPr>
                <w:rFonts w:eastAsia="Calibri"/>
                <w:lang w:val="hr-HR"/>
              </w:rPr>
              <w:t>m2</w:t>
            </w:r>
            <w:r w:rsidRPr="00442A67">
              <w:rPr>
                <w:rFonts w:eastAsia="Calibri"/>
                <w:lang w:val="hr-HR"/>
              </w:rPr>
              <w:t xml:space="preserve"> s pripadajućim spremištem u podrumu zgrade površine 0,68 </w:t>
            </w:r>
            <w:r w:rsidR="006225FC">
              <w:rPr>
                <w:rFonts w:eastAsia="Calibri"/>
                <w:lang w:val="hr-HR"/>
              </w:rPr>
              <w:t>m2</w:t>
            </w:r>
            <w:r w:rsidRPr="00442A67">
              <w:rPr>
                <w:rFonts w:eastAsia="Calibri"/>
                <w:lang w:val="hr-HR"/>
              </w:rPr>
              <w:t xml:space="preserve">, u etažnom elaboratu označeno brojem 57, s pripadajućim parkirališnim mjestom na nivou -280, površine 3,00 </w:t>
            </w:r>
            <w:r w:rsidR="006225FC">
              <w:rPr>
                <w:rFonts w:eastAsia="Calibri"/>
                <w:lang w:val="hr-HR"/>
              </w:rPr>
              <w:t>m2</w:t>
            </w:r>
            <w:r w:rsidRPr="00442A67">
              <w:rPr>
                <w:rFonts w:eastAsia="Calibri"/>
                <w:lang w:val="hr-HR"/>
              </w:rPr>
              <w:t xml:space="preserve"> u elaboratu označeno brojem 50, sveukupne površine 65,30 </w:t>
            </w:r>
            <w:r w:rsidR="006225FC">
              <w:rPr>
                <w:rFonts w:eastAsia="Calibri"/>
                <w:lang w:val="hr-HR"/>
              </w:rPr>
              <w:t>m2</w:t>
            </w:r>
            <w:r w:rsidRPr="00442A67">
              <w:rPr>
                <w:rFonts w:eastAsia="Calibri"/>
                <w:lang w:val="hr-HR"/>
              </w:rPr>
              <w:t xml:space="preserve">, </w:t>
            </w:r>
            <w:r w:rsidR="006225FC">
              <w:rPr>
                <w:rFonts w:eastAsia="Calibri"/>
                <w:lang w:val="hr-HR"/>
              </w:rPr>
              <w:t>dilatacija</w:t>
            </w:r>
            <w:r w:rsidRPr="00442A67">
              <w:rPr>
                <w:rFonts w:eastAsia="Calibri"/>
                <w:lang w:val="hr-HR"/>
              </w:rPr>
              <w:t xml:space="preserve"> B-Dubrava 118 (poduložak br. 57) upisane u zk. 13115 k.o. Granešina </w:t>
            </w:r>
          </w:p>
          <w:p w14:textId="77777777" w14:paraId="74C0A170" w:rsidRDefault="00670DAB" w:rsidP="00FA00E4" w:rsidR="00670DAB" w:rsidRPr="00442A67">
            <w:pPr>
              <w:spacing w:lineRule="auto" w:line="288"/>
              <w:ind w:hanging="304" w:left="56"/>
              <w:contextualSpacing/>
              <w:jc w:val="both"/>
              <w:rPr>
                <w:rFonts w:eastAsia="Calibri"/>
                <w:bCs/>
                <w:iCs/>
                <w:lang w:val="hr-HR"/>
              </w:rPr>
            </w:pPr>
            <w:r w:rsidRPr="00442A67">
              <w:rPr>
                <w:rFonts w:eastAsia="Calibri"/>
                <w:lang w:val="hr-HR"/>
              </w:rPr>
              <w:t xml:space="preserve">   </w:t>
            </w:r>
            <w:r w:rsidRPr="00442A67">
              <w:rPr>
                <w:rFonts w:eastAsia="Calibri"/>
                <w:b/>
                <w:bCs/>
                <w:i/>
                <w:iCs/>
                <w:lang w:val="hr-HR"/>
              </w:rPr>
              <w:t>Napomena:</w:t>
            </w:r>
            <w:r w:rsidRPr="00442A67">
              <w:rPr>
                <w:rFonts w:eastAsia="Calibri"/>
                <w:bCs/>
                <w:iCs/>
                <w:lang w:val="hr-HR"/>
              </w:rPr>
              <w:t xml:space="preserve"> navedeni dio imovine planom podjele pripao je TD Industrogradnja d.d, OIB: 03714155365</w:t>
            </w:r>
          </w:p>
          <w:p w14:textId="77777777" w14:paraId="1CFE28D2" w:rsidRDefault="00670DAB" w:rsidP="00FA00E4" w:rsidR="00670DAB" w:rsidRPr="00442A67">
            <w:pPr>
              <w:spacing w:lineRule="auto" w:line="288"/>
              <w:jc w:val="both"/>
              <w:rPr>
                <w:rFonts w:eastAsia="Calibri"/>
                <w:bCs/>
                <w:iCs/>
                <w:lang w:val="hr-HR"/>
              </w:rPr>
            </w:pPr>
          </w:p>
          <w:p w14:textId="77777777" w14:paraId="5D70BFC0" w:rsidRDefault="00670DAB" w:rsidP="0045163E" w:rsidR="00670DAB" w:rsidRPr="00442A67">
            <w:pPr>
              <w:numPr>
                <w:ilvl w:val="0"/>
                <w:numId w:val="17"/>
              </w:numPr>
              <w:spacing w:lineRule="auto" w:line="288"/>
              <w:contextualSpacing/>
              <w:jc w:val="both"/>
              <w:rPr>
                <w:rFonts w:eastAsia="Calibri"/>
                <w:lang w:val="hr-HR"/>
              </w:rPr>
            </w:pPr>
            <w:r w:rsidRPr="00442A67">
              <w:rPr>
                <w:rFonts w:eastAsia="Calibri"/>
                <w:lang w:val="hr-HR"/>
              </w:rPr>
              <w:t>k.č.br. 2376/4, k.č.br. 2377/3, k.č.br. 2377/4, k.č.br. 2379/7, k.č.br. 2379/8, k.č.br. 2380/24, k.č.br. 2383/7, k.č.br. 2386/16, k.č.br. 2383/40, k.č.br.2385/33 i k.č.b.2386/1, upisano u k.o. 324159 Krnica</w:t>
            </w:r>
          </w:p>
          <w:p w14:textId="77777777" w14:paraId="4979232F" w:rsidRDefault="00670DAB" w:rsidP="00FA00E4" w:rsidR="00670DAB" w:rsidRPr="00442A67">
            <w:pPr>
              <w:spacing w:lineRule="auto" w:line="288"/>
              <w:contextualSpacing/>
              <w:jc w:val="both"/>
              <w:rPr>
                <w:rFonts w:eastAsia="Calibri"/>
                <w:lang w:val="hr-HR"/>
              </w:rPr>
            </w:pPr>
            <w:r w:rsidRPr="00442A67">
              <w:rPr>
                <w:rFonts w:eastAsia="Calibri"/>
                <w:b/>
                <w:bCs/>
                <w:i/>
                <w:iCs/>
                <w:lang w:val="hr-HR"/>
              </w:rPr>
              <w:t xml:space="preserve">Napomena: </w:t>
            </w:r>
            <w:r w:rsidRPr="00442A67">
              <w:rPr>
                <w:rFonts w:eastAsia="Calibri"/>
                <w:bCs/>
                <w:iCs/>
                <w:lang w:val="hr-HR"/>
              </w:rPr>
              <w:t>imovina upisana u kat.čest. 2377/3, 2379/8, 2379/7, 2383/7, 2383/40, 2383/41, 2383/42 i 2386/1 planom podjele pripala je TD ISTO Grupa d.d.,</w:t>
            </w:r>
            <w:r w:rsidRPr="00442A67">
              <w:rPr>
                <w:rFonts w:eastAsia="Calibri"/>
                <w:lang w:val="hr-HR"/>
              </w:rPr>
              <w:t xml:space="preserve"> OIB: 78858201330</w:t>
            </w:r>
            <w:r w:rsidRPr="00442A67">
              <w:rPr>
                <w:rFonts w:eastAsia="Calibri"/>
                <w:bCs/>
                <w:iCs/>
                <w:lang w:val="hr-HR"/>
              </w:rPr>
              <w:t xml:space="preserve"> </w:t>
            </w:r>
          </w:p>
          <w:p w14:textId="77777777" w14:paraId="47479445" w:rsidRDefault="00670DAB" w:rsidP="00FA00E4" w:rsidR="00670DAB" w:rsidRPr="00442A67">
            <w:pPr>
              <w:spacing w:lineRule="auto" w:line="288"/>
              <w:ind w:firstLine="579" w:left="141"/>
              <w:contextualSpacing/>
              <w:jc w:val="both"/>
              <w:rPr>
                <w:rFonts w:eastAsia="Calibri"/>
                <w:b/>
                <w:bCs/>
                <w:i/>
                <w:iCs/>
                <w:lang w:val="hr-HR"/>
              </w:rPr>
            </w:pPr>
          </w:p>
          <w:p w14:textId="4315B4A6" w14:paraId="200FFEE0" w:rsidRDefault="00670DAB" w:rsidP="0045163E" w:rsidR="00670DAB" w:rsidRPr="00442A67">
            <w:pPr>
              <w:numPr>
                <w:ilvl w:val="0"/>
                <w:numId w:val="17"/>
              </w:numPr>
              <w:spacing w:lineRule="auto" w:line="288"/>
              <w:contextualSpacing/>
              <w:jc w:val="both"/>
              <w:rPr>
                <w:rFonts w:eastAsia="Calibri"/>
                <w:lang w:val="hr-HR"/>
              </w:rPr>
            </w:pPr>
            <w:r w:rsidRPr="00442A67">
              <w:rPr>
                <w:rFonts w:eastAsia="Calibri"/>
                <w:lang w:val="hr-HR"/>
              </w:rPr>
              <w:t xml:space="preserve">29/1000 suvlasničkog dijela k.č. br. 4924/2 k.o. Zadar, etaža 140, skladište na prvom katu zgrade oznake br. 12-a) ukupne površine 34,17 </w:t>
            </w:r>
            <w:r w:rsidR="006225FC">
              <w:rPr>
                <w:rFonts w:eastAsia="Calibri"/>
                <w:lang w:val="hr-HR"/>
              </w:rPr>
              <w:t>m2</w:t>
            </w:r>
            <w:r w:rsidRPr="00442A67">
              <w:rPr>
                <w:rFonts w:eastAsia="Calibri"/>
                <w:lang w:val="hr-HR"/>
              </w:rPr>
              <w:t xml:space="preserve"> u elaboratu neobojano upisane u zk.ul. 13234 k.o. 335193 Zadar</w:t>
            </w:r>
          </w:p>
          <w:p w14:textId="77777777" w14:paraId="20B188C1" w:rsidRDefault="00670DAB" w:rsidP="00FA00E4" w:rsidR="00670DAB" w:rsidRPr="00442A67">
            <w:pPr>
              <w:spacing w:lineRule="auto" w:line="288"/>
              <w:jc w:val="both"/>
              <w:rPr>
                <w:rFonts w:eastAsia="Calibri"/>
                <w:lang w:val="hr-HR"/>
              </w:rPr>
            </w:pPr>
            <w:r w:rsidRPr="00442A67">
              <w:rPr>
                <w:rFonts w:eastAsia="Calibri"/>
                <w:b/>
                <w:bCs/>
                <w:i/>
                <w:iCs/>
                <w:lang w:val="hr-HR"/>
              </w:rPr>
              <w:t xml:space="preserve">Napomena: </w:t>
            </w:r>
            <w:r w:rsidRPr="00442A67">
              <w:rPr>
                <w:rFonts w:eastAsia="Calibri"/>
                <w:bCs/>
                <w:iCs/>
                <w:lang w:val="hr-HR"/>
              </w:rPr>
              <w:t xml:space="preserve">navedeni dio imovine planom podjele pripao je TD </w:t>
            </w:r>
            <w:r w:rsidRPr="00442A67">
              <w:rPr>
                <w:rFonts w:eastAsia="Calibri"/>
                <w:lang w:val="hr-HR"/>
              </w:rPr>
              <w:t>Industrogradnja d.d, OIB: 03714155365</w:t>
            </w:r>
          </w:p>
        </w:tc>
      </w:tr>
      <w:tr w14:textId="77777777" w14:paraId="0FBA310D" w:rsidTr="00FA00E4" w:rsidR="00442A67" w:rsidRPr="00442A67">
        <w:trPr>
          <w:trHeight w:val="1260"/>
          <w:jc w:val="center"/>
        </w:trPr>
        <w:tc>
          <w:tcPr>
            <w:tcW w:type="dxa" w:w="1018"/>
            <w:shd w:fill="auto" w:color="auto" w:val="clear"/>
            <w:noWrap/>
          </w:tcPr>
          <w:p w14:textId="77777777" w14:paraId="5FAFEF19" w:rsidRDefault="00670DAB" w:rsidP="00FA00E4" w:rsidR="00670DAB" w:rsidRPr="00442A67">
            <w:pPr>
              <w:spacing w:lineRule="auto" w:line="288"/>
              <w:jc w:val="right"/>
              <w:rPr>
                <w:rFonts w:eastAsia="Calibri"/>
                <w:lang w:val="hr-HR"/>
              </w:rPr>
            </w:pPr>
            <w:r w:rsidRPr="00442A67">
              <w:rPr>
                <w:rFonts w:eastAsia="Calibri"/>
                <w:lang w:val="hr-HR"/>
              </w:rPr>
              <w:lastRenderedPageBreak/>
              <w:t>63.</w:t>
            </w:r>
          </w:p>
        </w:tc>
        <w:tc>
          <w:tcPr>
            <w:tcW w:type="dxa" w:w="3236"/>
            <w:shd w:fill="auto" w:color="auto" w:val="clear"/>
          </w:tcPr>
          <w:p w14:textId="77777777" w14:paraId="7B747C2D" w:rsidRDefault="00670DAB" w:rsidP="00FA00E4" w:rsidR="00670DAB" w:rsidRPr="00442A67">
            <w:pPr>
              <w:spacing w:lineRule="auto" w:line="288"/>
              <w:jc w:val="both"/>
              <w:rPr>
                <w:rFonts w:eastAsia="Calibri"/>
                <w:lang w:val="hr-HR"/>
              </w:rPr>
            </w:pPr>
            <w:r w:rsidRPr="00442A67">
              <w:rPr>
                <w:rFonts w:eastAsia="Calibri"/>
                <w:lang w:val="hr-HR"/>
              </w:rPr>
              <w:t>BILIĆ IVAN (kao zakonski nasljednik iza po.Ljiljane Bilić), Ulica Janka Matka 4, 10000 Zagreb, OIB: 37518836454</w:t>
            </w:r>
          </w:p>
        </w:tc>
        <w:tc>
          <w:tcPr>
            <w:tcW w:type="dxa" w:w="6803"/>
            <w:shd w:fill="auto" w:color="auto" w:val="clear"/>
          </w:tcPr>
          <w:p w14:textId="77777777" w14:paraId="3ECCD258" w:rsidRDefault="00670DAB" w:rsidP="00FA00E4" w:rsidR="00670DAB" w:rsidRPr="00442A67">
            <w:pPr>
              <w:spacing w:lineRule="auto" w:line="288"/>
              <w:jc w:val="both"/>
              <w:rPr>
                <w:rFonts w:eastAsia="Calibri"/>
                <w:lang w:val="hr-HR"/>
              </w:rPr>
            </w:pPr>
            <w:r w:rsidRPr="00442A67">
              <w:rPr>
                <w:rFonts w:eastAsia="Calibri"/>
                <w:lang w:val="hr-HR"/>
              </w:rPr>
              <w:t xml:space="preserve">Dio imovine na koji se odnosi razlučno pravo:                                                                                                                                               </w:t>
            </w:r>
          </w:p>
          <w:p w14:textId="11A02B59" w14:paraId="52AE4785" w:rsidRDefault="00670DAB" w:rsidP="0045163E" w:rsidR="00670DAB" w:rsidRPr="00442A67">
            <w:pPr>
              <w:numPr>
                <w:ilvl w:val="0"/>
                <w:numId w:val="15"/>
              </w:numPr>
              <w:spacing w:lineRule="auto" w:line="288"/>
              <w:contextualSpacing/>
              <w:jc w:val="both"/>
              <w:rPr>
                <w:rFonts w:eastAsia="Calibri"/>
                <w:b/>
                <w:bCs/>
                <w:i/>
                <w:iCs/>
                <w:lang w:val="hr-HR"/>
              </w:rPr>
            </w:pPr>
            <w:r w:rsidRPr="00442A67">
              <w:rPr>
                <w:rFonts w:eastAsia="Calibri"/>
                <w:lang w:val="hr-HR"/>
              </w:rPr>
              <w:t xml:space="preserve">93/10000 suvlasničkog dijela zk.č.br. 3039/15 - dvosobni stan u prizemlju zgrade površine 61,62 </w:t>
            </w:r>
            <w:r w:rsidR="006225FC">
              <w:rPr>
                <w:rFonts w:eastAsia="Calibri"/>
                <w:lang w:val="hr-HR"/>
              </w:rPr>
              <w:t>m2</w:t>
            </w:r>
            <w:r w:rsidRPr="00442A67">
              <w:rPr>
                <w:rFonts w:eastAsia="Calibri"/>
                <w:lang w:val="hr-HR"/>
              </w:rPr>
              <w:t xml:space="preserve"> s pripadajućim spremištem u podrumu zgrade površine 0,68 </w:t>
            </w:r>
            <w:r w:rsidR="006225FC">
              <w:rPr>
                <w:rFonts w:eastAsia="Calibri"/>
                <w:lang w:val="hr-HR"/>
              </w:rPr>
              <w:t>m2</w:t>
            </w:r>
            <w:r w:rsidRPr="00442A67">
              <w:rPr>
                <w:rFonts w:eastAsia="Calibri"/>
                <w:lang w:val="hr-HR"/>
              </w:rPr>
              <w:t xml:space="preserve">, u etažnom elaboratu označeno brojem 57, s pripadajućim parkirališnim mjestom na nivou -280, površine 3,00 </w:t>
            </w:r>
            <w:r w:rsidR="006225FC">
              <w:rPr>
                <w:rFonts w:eastAsia="Calibri"/>
                <w:lang w:val="hr-HR"/>
              </w:rPr>
              <w:t>m2</w:t>
            </w:r>
            <w:r w:rsidRPr="00442A67">
              <w:rPr>
                <w:rFonts w:eastAsia="Calibri"/>
                <w:lang w:val="hr-HR"/>
              </w:rPr>
              <w:t xml:space="preserve"> u elaboratu označeno brojem 50, sveukupne površine 65,30 </w:t>
            </w:r>
            <w:r w:rsidR="006225FC">
              <w:rPr>
                <w:rFonts w:eastAsia="Calibri"/>
                <w:lang w:val="hr-HR"/>
              </w:rPr>
              <w:t>m2</w:t>
            </w:r>
            <w:r w:rsidRPr="00442A67">
              <w:rPr>
                <w:rFonts w:eastAsia="Calibri"/>
                <w:lang w:val="hr-HR"/>
              </w:rPr>
              <w:t xml:space="preserve">, </w:t>
            </w:r>
            <w:r w:rsidR="006225FC">
              <w:rPr>
                <w:rFonts w:eastAsia="Calibri"/>
                <w:lang w:val="hr-HR"/>
              </w:rPr>
              <w:t>dilatacija</w:t>
            </w:r>
            <w:r w:rsidRPr="00442A67">
              <w:rPr>
                <w:rFonts w:eastAsia="Calibri"/>
                <w:lang w:val="hr-HR"/>
              </w:rPr>
              <w:t xml:space="preserve"> B-Dubrava 118 (poduložak br. 57) upisane u zk. 13115 k.o. Granešina       </w:t>
            </w:r>
          </w:p>
          <w:p w14:textId="77777777" w14:paraId="02FA9316" w:rsidRDefault="00670DAB" w:rsidP="00FA00E4" w:rsidR="00670DAB" w:rsidRPr="00442A67">
            <w:pPr>
              <w:spacing w:lineRule="auto" w:line="288"/>
              <w:jc w:val="both"/>
              <w:rPr>
                <w:rFonts w:eastAsia="Calibri"/>
                <w:b/>
                <w:bCs/>
                <w:i/>
                <w:iCs/>
                <w:lang w:val="hr-HR"/>
              </w:rPr>
            </w:pPr>
            <w:r w:rsidRPr="00442A67">
              <w:rPr>
                <w:rFonts w:eastAsia="Calibri"/>
                <w:b/>
                <w:bCs/>
                <w:i/>
                <w:iCs/>
                <w:lang w:val="hr-HR"/>
              </w:rPr>
              <w:t xml:space="preserve">Napomena: </w:t>
            </w:r>
            <w:r w:rsidRPr="00442A67">
              <w:rPr>
                <w:rFonts w:eastAsia="Calibri"/>
                <w:bCs/>
                <w:iCs/>
                <w:lang w:val="hr-HR"/>
              </w:rPr>
              <w:t>navedeni dio imovine planom podjele pripao je TD Industrogradnja d.d, OIB: 03714155365</w:t>
            </w:r>
            <w:r w:rsidRPr="00442A67">
              <w:rPr>
                <w:rFonts w:eastAsia="Calibri"/>
                <w:b/>
                <w:bCs/>
                <w:i/>
                <w:iCs/>
                <w:lang w:val="hr-HR"/>
              </w:rPr>
              <w:t xml:space="preserve">                                                   </w:t>
            </w:r>
          </w:p>
          <w:p w14:textId="77777777" w14:paraId="61E95755" w:rsidRDefault="00670DAB" w:rsidP="00FA00E4" w:rsidR="00670DAB" w:rsidRPr="00442A67">
            <w:pPr>
              <w:spacing w:lineRule="auto" w:line="288"/>
              <w:jc w:val="both"/>
              <w:rPr>
                <w:rFonts w:eastAsia="Calibri"/>
                <w:b/>
                <w:bCs/>
                <w:i/>
                <w:iCs/>
                <w:lang w:val="hr-HR"/>
              </w:rPr>
            </w:pPr>
            <w:r w:rsidRPr="00442A67">
              <w:rPr>
                <w:rFonts w:eastAsia="Calibri"/>
                <w:b/>
                <w:bCs/>
                <w:i/>
                <w:iCs/>
                <w:lang w:val="hr-HR"/>
              </w:rPr>
              <w:t xml:space="preserve">                                                        </w:t>
            </w:r>
          </w:p>
          <w:p w14:textId="77777777" w14:paraId="4FC83564" w:rsidRDefault="00670DAB" w:rsidP="0045163E" w:rsidR="00670DAB" w:rsidRPr="00442A67">
            <w:pPr>
              <w:numPr>
                <w:ilvl w:val="0"/>
                <w:numId w:val="15"/>
              </w:numPr>
              <w:spacing w:lineRule="auto" w:line="288"/>
              <w:contextualSpacing/>
              <w:jc w:val="both"/>
              <w:rPr>
                <w:rFonts w:eastAsia="Calibri"/>
                <w:b/>
                <w:bCs/>
                <w:i/>
                <w:iCs/>
                <w:lang w:val="hr-HR"/>
              </w:rPr>
            </w:pPr>
            <w:r w:rsidRPr="00442A67">
              <w:rPr>
                <w:rFonts w:eastAsia="Calibri"/>
                <w:lang w:val="hr-HR"/>
              </w:rPr>
              <w:t xml:space="preserve">2. k.č.br. 2376/4, k.č.br. 2377/3, k.č.br. 2377/4, k.č.br. 2379/7, k.č.br. 2379/8, k.č.br. 2380/24, k.č.br. 2383/7, k.č.br. 2386/16, k.č.br. 2383/40, k.č.br.2385/33 i k.č.b.2386/1, upisano u k.o. 324159 Krnica                                                                                                                     </w:t>
            </w:r>
          </w:p>
          <w:p w14:textId="77777777" w14:paraId="4EB5222E" w:rsidRDefault="00670DAB" w:rsidP="00FA00E4" w:rsidR="00670DAB" w:rsidRPr="00442A67">
            <w:pPr>
              <w:spacing w:lineRule="auto" w:line="288"/>
              <w:contextualSpacing/>
              <w:jc w:val="both"/>
              <w:rPr>
                <w:rFonts w:eastAsia="Calibri"/>
                <w:lang w:val="hr-HR"/>
              </w:rPr>
            </w:pPr>
            <w:r w:rsidRPr="00442A67">
              <w:rPr>
                <w:rFonts w:eastAsia="Calibri"/>
                <w:b/>
                <w:bCs/>
                <w:i/>
                <w:iCs/>
                <w:lang w:val="hr-HR"/>
              </w:rPr>
              <w:t xml:space="preserve">Napomena: </w:t>
            </w:r>
            <w:r w:rsidRPr="00442A67">
              <w:rPr>
                <w:rFonts w:eastAsia="Calibri"/>
                <w:bCs/>
                <w:iCs/>
                <w:lang w:val="hr-HR"/>
              </w:rPr>
              <w:t>imovina upisana u kat.čest. 2377/3, 2379/8, 2379/7, 2383/7, 2383/40, 2383/41, 2383/42 i 2386/1 planom podjele pripala je TD ISTO Grupa d.d.,</w:t>
            </w:r>
            <w:r w:rsidRPr="00442A67">
              <w:rPr>
                <w:rFonts w:eastAsia="Calibri"/>
                <w:lang w:val="hr-HR"/>
              </w:rPr>
              <w:t xml:space="preserve"> OIB: 78858201330</w:t>
            </w:r>
            <w:r w:rsidRPr="00442A67">
              <w:rPr>
                <w:rFonts w:eastAsia="Calibri"/>
                <w:bCs/>
                <w:iCs/>
                <w:lang w:val="hr-HR"/>
              </w:rPr>
              <w:t xml:space="preserve"> </w:t>
            </w:r>
          </w:p>
          <w:p w14:textId="77777777" w14:paraId="15ED2B49" w:rsidRDefault="00670DAB" w:rsidP="00FA00E4" w:rsidR="00670DAB" w:rsidRPr="00442A67">
            <w:pPr>
              <w:spacing w:lineRule="auto" w:line="288"/>
              <w:jc w:val="both"/>
              <w:rPr>
                <w:rFonts w:eastAsia="Calibri"/>
                <w:lang w:val="hr-HR"/>
              </w:rPr>
            </w:pPr>
          </w:p>
          <w:p w14:textId="052CAF24" w14:paraId="46A24A90" w:rsidRDefault="00670DAB" w:rsidP="0045163E" w:rsidR="00670DAB" w:rsidRPr="00442A67">
            <w:pPr>
              <w:numPr>
                <w:ilvl w:val="0"/>
                <w:numId w:val="15"/>
              </w:numPr>
              <w:spacing w:lineRule="auto" w:line="288"/>
              <w:contextualSpacing/>
              <w:jc w:val="both"/>
              <w:rPr>
                <w:rFonts w:eastAsia="Calibri"/>
                <w:b/>
                <w:bCs/>
                <w:i/>
                <w:iCs/>
                <w:lang w:val="hr-HR"/>
              </w:rPr>
            </w:pPr>
            <w:r w:rsidRPr="00442A67">
              <w:rPr>
                <w:rFonts w:eastAsia="Calibri"/>
                <w:lang w:val="hr-HR"/>
              </w:rPr>
              <w:t xml:space="preserve">29/1000 suvlasničkog dijela k.č. br. 4924/2 k.o. Zadar, etaža 140, skladište na prvom katu zgrade oznake br. 12-a) ukupne površine 34,17 </w:t>
            </w:r>
            <w:r w:rsidR="006225FC">
              <w:rPr>
                <w:rFonts w:eastAsia="Calibri"/>
                <w:lang w:val="hr-HR"/>
              </w:rPr>
              <w:t>m2</w:t>
            </w:r>
            <w:r w:rsidRPr="00442A67">
              <w:rPr>
                <w:rFonts w:eastAsia="Calibri"/>
                <w:lang w:val="hr-HR"/>
              </w:rPr>
              <w:t xml:space="preserve"> u elaboratu neobojano upisane u zk.ul. 13234 k.o. 335193 Zadar </w:t>
            </w:r>
          </w:p>
          <w:p w14:textId="77777777" w14:paraId="5B13553F" w:rsidRDefault="00670DAB" w:rsidP="00FA00E4" w:rsidR="00670DAB" w:rsidRPr="00442A67">
            <w:pPr>
              <w:spacing w:lineRule="auto" w:line="288"/>
              <w:jc w:val="both"/>
              <w:rPr>
                <w:rFonts w:eastAsia="Calibri"/>
                <w:lang w:val="hr-HR"/>
              </w:rPr>
            </w:pPr>
            <w:r w:rsidRPr="00442A67">
              <w:rPr>
                <w:rFonts w:eastAsia="Calibri"/>
                <w:b/>
                <w:bCs/>
                <w:i/>
                <w:iCs/>
                <w:lang w:val="hr-HR"/>
              </w:rPr>
              <w:t xml:space="preserve">Napomena: </w:t>
            </w:r>
            <w:r w:rsidRPr="00442A67">
              <w:rPr>
                <w:rFonts w:eastAsia="Calibri"/>
                <w:bCs/>
                <w:iCs/>
                <w:lang w:val="hr-HR"/>
              </w:rPr>
              <w:t xml:space="preserve">navedeni dio imovine planom podjele pripao je TD </w:t>
            </w:r>
            <w:r w:rsidRPr="00442A67">
              <w:rPr>
                <w:rFonts w:eastAsia="Calibri"/>
                <w:lang w:val="hr-HR"/>
              </w:rPr>
              <w:t>Industrogradnja d.d, OIB: 03714155365</w:t>
            </w:r>
          </w:p>
        </w:tc>
      </w:tr>
      <w:tr w14:textId="77777777" w14:paraId="1B2273E7" w:rsidTr="00FA00E4" w:rsidR="00A00859" w:rsidRPr="00442A67">
        <w:trPr>
          <w:trHeight w:val="1856"/>
          <w:jc w:val="center"/>
        </w:trPr>
        <w:tc>
          <w:tcPr>
            <w:tcW w:type="dxa" w:w="1018"/>
            <w:shd w:fill="auto" w:color="auto" w:val="clear"/>
            <w:noWrap/>
          </w:tcPr>
          <w:p w14:textId="77777777" w14:paraId="74F8670F" w:rsidRDefault="00670DAB" w:rsidP="00FA00E4" w:rsidR="00670DAB" w:rsidRPr="00442A67">
            <w:pPr>
              <w:spacing w:lineRule="auto" w:line="288"/>
              <w:rPr>
                <w:rFonts w:eastAsia="Calibri"/>
                <w:lang w:val="hr-HR"/>
              </w:rPr>
            </w:pPr>
            <w:r w:rsidRPr="00442A67">
              <w:rPr>
                <w:rFonts w:eastAsia="Calibri"/>
                <w:lang w:val="hr-HR"/>
              </w:rPr>
              <w:t>64.</w:t>
            </w:r>
          </w:p>
        </w:tc>
        <w:tc>
          <w:tcPr>
            <w:tcW w:type="dxa" w:w="3236"/>
            <w:shd w:fill="auto" w:color="auto" w:val="clear"/>
          </w:tcPr>
          <w:p w14:textId="77777777" w14:paraId="78969226" w:rsidRDefault="00670DAB" w:rsidP="00FA00E4" w:rsidR="00670DAB" w:rsidRPr="00442A67">
            <w:pPr>
              <w:spacing w:lineRule="auto" w:line="288"/>
              <w:jc w:val="both"/>
              <w:rPr>
                <w:rFonts w:eastAsia="Calibri"/>
                <w:lang w:val="hr-HR"/>
              </w:rPr>
            </w:pPr>
            <w:r w:rsidRPr="00442A67">
              <w:rPr>
                <w:rFonts w:eastAsia="Calibri"/>
                <w:lang w:val="hr-HR"/>
              </w:rPr>
              <w:t>VANJA PEH odvjetnik, Zavrtnica 17, Objekt 2, 10000 Zagreb, OIB: 68824654026</w:t>
            </w:r>
          </w:p>
        </w:tc>
        <w:tc>
          <w:tcPr>
            <w:tcW w:type="dxa" w:w="6803"/>
            <w:shd w:fill="auto" w:color="auto" w:val="clear"/>
          </w:tcPr>
          <w:p w14:textId="77777777" w14:paraId="4371A4A1" w:rsidRDefault="00670DAB" w:rsidP="00FA00E4" w:rsidR="00670DAB" w:rsidRPr="00442A67">
            <w:pPr>
              <w:spacing w:lineRule="auto" w:line="288"/>
              <w:jc w:val="both"/>
              <w:rPr>
                <w:rFonts w:eastAsia="Calibri"/>
                <w:lang w:val="hr-HR"/>
              </w:rPr>
            </w:pPr>
            <w:r w:rsidRPr="00442A67">
              <w:rPr>
                <w:rFonts w:eastAsia="Calibri"/>
                <w:u w:val="single"/>
                <w:lang w:val="hr-HR"/>
              </w:rPr>
              <w:t>Zabilježena ovrha</w:t>
            </w:r>
            <w:r w:rsidRPr="00442A67">
              <w:rPr>
                <w:rFonts w:eastAsia="Calibri"/>
                <w:lang w:val="hr-HR"/>
              </w:rPr>
              <w:t xml:space="preserve"> br. 740/2011 od 15.3.2011. utvrđenjem vrijednosti nekretnina na:                                                                                                                                                                                          </w:t>
            </w:r>
          </w:p>
          <w:p w14:textId="44ACE834" w14:paraId="79C592D2" w:rsidRDefault="00670DAB" w:rsidP="0045163E" w:rsidR="00670DAB" w:rsidRPr="00442A67">
            <w:pPr>
              <w:numPr>
                <w:ilvl w:val="0"/>
                <w:numId w:val="14"/>
              </w:numPr>
              <w:spacing w:lineRule="auto" w:line="288"/>
              <w:contextualSpacing/>
              <w:jc w:val="both"/>
              <w:rPr>
                <w:rFonts w:eastAsia="Calibri"/>
                <w:lang w:val="hr-HR"/>
              </w:rPr>
            </w:pPr>
            <w:r w:rsidRPr="00442A67">
              <w:rPr>
                <w:rFonts w:eastAsia="Calibri"/>
                <w:lang w:val="hr-HR"/>
              </w:rPr>
              <w:t xml:space="preserve">r.br. 57. suvlasnički dio: 93/10000 etažno vlasništvo (E-57), zk.ul. 13115, k.o. 335312 Granešina, kat.čest. 3039/15, u naravi: 1 dvosobni stan u prizemlju zgrade, površine 61,62 </w:t>
            </w:r>
            <w:r w:rsidR="006225FC">
              <w:rPr>
                <w:rFonts w:eastAsia="Calibri"/>
                <w:lang w:val="hr-HR"/>
              </w:rPr>
              <w:t>m2</w:t>
            </w:r>
            <w:r w:rsidRPr="00442A67">
              <w:rPr>
                <w:rFonts w:eastAsia="Calibri"/>
                <w:lang w:val="hr-HR"/>
              </w:rPr>
              <w:t xml:space="preserve">, s pripadajućim spremištem u podrumu zgrade površine 0,68 </w:t>
            </w:r>
            <w:r w:rsidR="006225FC">
              <w:rPr>
                <w:rFonts w:eastAsia="Calibri"/>
                <w:lang w:val="hr-HR"/>
              </w:rPr>
              <w:t>m2</w:t>
            </w:r>
            <w:r w:rsidRPr="00442A67">
              <w:rPr>
                <w:rFonts w:eastAsia="Calibri"/>
                <w:lang w:val="hr-HR"/>
              </w:rPr>
              <w:t xml:space="preserve">, u etažnom elaboratu označeno brojem 57, s pripadajućim parkirališnim mjestom na nivou -280 površine 3,00 </w:t>
            </w:r>
            <w:r w:rsidR="006225FC">
              <w:rPr>
                <w:rFonts w:eastAsia="Calibri"/>
                <w:lang w:val="hr-HR"/>
              </w:rPr>
              <w:t>m2</w:t>
            </w:r>
            <w:r w:rsidRPr="00442A67">
              <w:rPr>
                <w:rFonts w:eastAsia="Calibri"/>
                <w:lang w:val="hr-HR"/>
              </w:rPr>
              <w:t xml:space="preserve">, sveukupne površine 65,30 </w:t>
            </w:r>
            <w:r w:rsidR="006225FC">
              <w:rPr>
                <w:rFonts w:eastAsia="Calibri"/>
                <w:lang w:val="hr-HR"/>
              </w:rPr>
              <w:t>m2</w:t>
            </w:r>
            <w:r w:rsidRPr="00442A67">
              <w:rPr>
                <w:rFonts w:eastAsia="Calibri"/>
                <w:lang w:val="hr-HR"/>
              </w:rPr>
              <w:t>, u elaboratu označeno brojem 50, dilatacija B - Dubrava 118,</w:t>
            </w:r>
          </w:p>
          <w:p w14:textId="3239ABCA" w14:paraId="2B9E766E" w:rsidRDefault="00670DAB" w:rsidP="0045163E" w:rsidR="00670DAB" w:rsidRPr="00442A67">
            <w:pPr>
              <w:numPr>
                <w:ilvl w:val="0"/>
                <w:numId w:val="14"/>
              </w:numPr>
              <w:spacing w:lineRule="auto" w:line="288"/>
              <w:contextualSpacing/>
              <w:jc w:val="both"/>
              <w:rPr>
                <w:rFonts w:eastAsia="Calibri"/>
                <w:lang w:val="hr-HR"/>
              </w:rPr>
            </w:pPr>
            <w:r w:rsidRPr="00442A67">
              <w:rPr>
                <w:rFonts w:eastAsia="Calibri"/>
                <w:lang w:val="hr-HR"/>
              </w:rPr>
              <w:t xml:space="preserve">r.br. 16. suvlasnički dio: 102/100000 etažno vlasništvo (E-16), z.k.ul. 13115, k.o. Granešina, kat.čest. 3039/15, u naravi: 1 trosobni stan na drugom katu zgrade, površine 63,43 </w:t>
            </w:r>
            <w:r w:rsidR="006225FC">
              <w:rPr>
                <w:rFonts w:eastAsia="Calibri"/>
                <w:lang w:val="hr-HR"/>
              </w:rPr>
              <w:t>m2</w:t>
            </w:r>
            <w:r w:rsidRPr="00442A67">
              <w:rPr>
                <w:rFonts w:eastAsia="Calibri"/>
                <w:lang w:val="hr-HR"/>
              </w:rPr>
              <w:t xml:space="preserve"> s pripadajućim spremištem u podrumu zgrade 2,12 </w:t>
            </w:r>
            <w:r w:rsidR="006225FC">
              <w:rPr>
                <w:rFonts w:eastAsia="Calibri"/>
                <w:lang w:val="hr-HR"/>
              </w:rPr>
              <w:t>m2</w:t>
            </w:r>
            <w:r w:rsidRPr="00442A67">
              <w:rPr>
                <w:rFonts w:eastAsia="Calibri"/>
                <w:lang w:val="hr-HR"/>
              </w:rPr>
              <w:t xml:space="preserve">, s </w:t>
            </w:r>
            <w:r w:rsidRPr="00442A67">
              <w:rPr>
                <w:rFonts w:eastAsia="Calibri"/>
                <w:lang w:val="hr-HR"/>
              </w:rPr>
              <w:lastRenderedPageBreak/>
              <w:t xml:space="preserve">pripadajućim parkiralištem - 280 površine 3,03 </w:t>
            </w:r>
            <w:r w:rsidR="006225FC">
              <w:rPr>
                <w:rFonts w:eastAsia="Calibri"/>
                <w:lang w:val="hr-HR"/>
              </w:rPr>
              <w:t>m2</w:t>
            </w:r>
            <w:r w:rsidRPr="00442A67">
              <w:rPr>
                <w:rFonts w:eastAsia="Calibri"/>
                <w:lang w:val="hr-HR"/>
              </w:rPr>
              <w:t xml:space="preserve">, u elaboratu označeno brojem 8, sveukupne površine 71,61 m², dilatacija A-Dubrava 116,     </w:t>
            </w:r>
          </w:p>
          <w:p w14:textId="4676E79A" w14:paraId="7932226A" w:rsidRDefault="00670DAB" w:rsidP="0045163E" w:rsidR="00670DAB" w:rsidRPr="00442A67">
            <w:pPr>
              <w:numPr>
                <w:ilvl w:val="0"/>
                <w:numId w:val="14"/>
              </w:numPr>
              <w:spacing w:lineRule="auto" w:line="288"/>
              <w:contextualSpacing/>
              <w:jc w:val="both"/>
              <w:rPr>
                <w:rFonts w:eastAsia="Calibri"/>
                <w:lang w:val="hr-HR"/>
              </w:rPr>
            </w:pPr>
            <w:r w:rsidRPr="00442A67">
              <w:rPr>
                <w:rFonts w:eastAsia="Calibri"/>
                <w:lang w:val="hr-HR"/>
              </w:rPr>
              <w:t xml:space="preserve">r.br. 20. suvlasnički dio: 95/10000 etažno vlasništvo (E-20), z.k.ul. 13115, k.o. Granešina, kat.čest. 3039/15, u naravi: 1 trosobni stan na drugom katu zgrade, površine 65,93 </w:t>
            </w:r>
            <w:r w:rsidR="006225FC">
              <w:rPr>
                <w:rFonts w:eastAsia="Calibri"/>
                <w:lang w:val="hr-HR"/>
              </w:rPr>
              <w:t>m2</w:t>
            </w:r>
            <w:r w:rsidRPr="00442A67">
              <w:rPr>
                <w:rFonts w:eastAsia="Calibri"/>
                <w:lang w:val="hr-HR"/>
              </w:rPr>
              <w:t xml:space="preserve"> s pripadajućim spremištem u podrumu zgrade 1,37 </w:t>
            </w:r>
            <w:r w:rsidR="006225FC">
              <w:rPr>
                <w:rFonts w:eastAsia="Calibri"/>
                <w:lang w:val="hr-HR"/>
              </w:rPr>
              <w:t>m2</w:t>
            </w:r>
            <w:r w:rsidRPr="00442A67">
              <w:rPr>
                <w:rFonts w:eastAsia="Calibri"/>
                <w:lang w:val="hr-HR"/>
              </w:rPr>
              <w:t xml:space="preserve">, u elaboratu označeno brojem 20, sveukupne površine 67,30 </w:t>
            </w:r>
            <w:r w:rsidR="006225FC">
              <w:rPr>
                <w:rFonts w:eastAsia="Calibri"/>
                <w:lang w:val="hr-HR"/>
              </w:rPr>
              <w:t>m2</w:t>
            </w:r>
            <w:r w:rsidRPr="00442A67">
              <w:rPr>
                <w:rFonts w:eastAsia="Calibri"/>
                <w:lang w:val="hr-HR"/>
              </w:rPr>
              <w:t xml:space="preserve">, dilatacija A-Dubrava 116, </w:t>
            </w:r>
          </w:p>
          <w:p w14:textId="12D95CB9" w14:paraId="135F2F27" w:rsidRDefault="00670DAB" w:rsidP="0045163E" w:rsidR="00670DAB" w:rsidRPr="00442A67">
            <w:pPr>
              <w:numPr>
                <w:ilvl w:val="0"/>
                <w:numId w:val="14"/>
              </w:numPr>
              <w:spacing w:lineRule="auto" w:line="288"/>
              <w:contextualSpacing/>
              <w:jc w:val="both"/>
              <w:rPr>
                <w:rFonts w:eastAsia="Calibri"/>
                <w:lang w:val="hr-HR"/>
              </w:rPr>
            </w:pPr>
            <w:r w:rsidRPr="00442A67">
              <w:rPr>
                <w:rFonts w:eastAsia="Calibri"/>
                <w:lang w:val="hr-HR"/>
              </w:rPr>
              <w:t xml:space="preserve">r.br. 34. suvlasnički dio: 56/10000 etažno vlasništvo (E-34), z.k.ul. 13115, k.o. Granešina, kat.čest. 3039/15, u naravi: 1 jednosobni stan na trećem katu zgrade, površine 37,29  </w:t>
            </w:r>
            <w:r w:rsidR="006225FC">
              <w:rPr>
                <w:rFonts w:eastAsia="Calibri"/>
                <w:lang w:val="hr-HR"/>
              </w:rPr>
              <w:t>m2</w:t>
            </w:r>
            <w:r w:rsidRPr="00442A67">
              <w:rPr>
                <w:rFonts w:eastAsia="Calibri"/>
                <w:lang w:val="hr-HR"/>
              </w:rPr>
              <w:t xml:space="preserve"> s pripadajućim spremištem u podrumu zgrade 2,12 </w:t>
            </w:r>
            <w:r w:rsidR="006225FC">
              <w:rPr>
                <w:rFonts w:eastAsia="Calibri"/>
                <w:lang w:val="hr-HR"/>
              </w:rPr>
              <w:t>m2</w:t>
            </w:r>
            <w:r w:rsidRPr="00442A67">
              <w:rPr>
                <w:rFonts w:eastAsia="Calibri"/>
                <w:lang w:val="hr-HR"/>
              </w:rPr>
              <w:t xml:space="preserve">, u elaboratu označeno brojem 34, sveukupne površine 39,41 </w:t>
            </w:r>
            <w:r w:rsidR="006225FC">
              <w:rPr>
                <w:rFonts w:eastAsia="Calibri"/>
                <w:lang w:val="hr-HR"/>
              </w:rPr>
              <w:t>m2</w:t>
            </w:r>
            <w:r w:rsidRPr="00442A67">
              <w:rPr>
                <w:rFonts w:eastAsia="Calibri"/>
                <w:lang w:val="hr-HR"/>
              </w:rPr>
              <w:t>, dilatacija A-Dubrava 116,</w:t>
            </w:r>
          </w:p>
          <w:p w14:textId="58BD9A4D" w14:paraId="45A09B59" w:rsidRDefault="00670DAB" w:rsidP="0045163E" w:rsidR="00670DAB" w:rsidRPr="00442A67">
            <w:pPr>
              <w:numPr>
                <w:ilvl w:val="0"/>
                <w:numId w:val="14"/>
              </w:numPr>
              <w:spacing w:lineRule="auto" w:line="288"/>
              <w:contextualSpacing/>
              <w:jc w:val="both"/>
              <w:rPr>
                <w:rFonts w:eastAsia="Calibri"/>
                <w:lang w:val="hr-HR"/>
              </w:rPr>
            </w:pPr>
            <w:r w:rsidRPr="00442A67">
              <w:rPr>
                <w:rFonts w:eastAsia="Calibri"/>
                <w:lang w:val="hr-HR"/>
              </w:rPr>
              <w:t xml:space="preserve">r.br. 62. suvlasnički dio: 83/10000 etažno vlasništvo (E-62), z.k.ul. 13115, k.o. Granešina, kat.čest. 3039/15, u naravi: 1 dvosobni stan u prizemlju zgrade, površine 50,42 </w:t>
            </w:r>
            <w:r w:rsidR="006225FC">
              <w:rPr>
                <w:rFonts w:eastAsia="Calibri"/>
                <w:lang w:val="hr-HR"/>
              </w:rPr>
              <w:t>m2</w:t>
            </w:r>
            <w:r w:rsidRPr="00442A67">
              <w:rPr>
                <w:rFonts w:eastAsia="Calibri"/>
                <w:lang w:val="hr-HR"/>
              </w:rPr>
              <w:t xml:space="preserve"> s pripadajućim spremištem u podrumu zgrade 1,37 </w:t>
            </w:r>
            <w:r w:rsidR="006225FC">
              <w:rPr>
                <w:rFonts w:eastAsia="Calibri"/>
                <w:lang w:val="hr-HR"/>
              </w:rPr>
              <w:t>m2</w:t>
            </w:r>
            <w:r w:rsidRPr="00442A67">
              <w:rPr>
                <w:rFonts w:eastAsia="Calibri"/>
                <w:lang w:val="hr-HR"/>
              </w:rPr>
              <w:t xml:space="preserve">, u elaboratu označeno brojem 62, s pripadajućim parkirališnim mjestom - 280, površine 3,03 </w:t>
            </w:r>
            <w:r w:rsidR="006225FC">
              <w:rPr>
                <w:rFonts w:eastAsia="Calibri"/>
                <w:lang w:val="hr-HR"/>
              </w:rPr>
              <w:t>m2</w:t>
            </w:r>
            <w:r w:rsidRPr="00442A67">
              <w:rPr>
                <w:rFonts w:eastAsia="Calibri"/>
                <w:lang w:val="hr-HR"/>
              </w:rPr>
              <w:t xml:space="preserve">, u elaboratu označeno brojem 29,  sveukupne površine 57,85 </w:t>
            </w:r>
            <w:r w:rsidR="006225FC">
              <w:rPr>
                <w:rFonts w:eastAsia="Calibri"/>
                <w:lang w:val="hr-HR"/>
              </w:rPr>
              <w:t>m2</w:t>
            </w:r>
            <w:r w:rsidRPr="00442A67">
              <w:rPr>
                <w:rFonts w:eastAsia="Calibri"/>
                <w:lang w:val="hr-HR"/>
              </w:rPr>
              <w:t xml:space="preserve">, dilatacija B-Dubrava 118,      </w:t>
            </w:r>
          </w:p>
          <w:p w14:textId="23A60615" w14:paraId="3D74774E" w:rsidRDefault="00670DAB" w:rsidP="0045163E" w:rsidR="00670DAB" w:rsidRPr="00442A67">
            <w:pPr>
              <w:numPr>
                <w:ilvl w:val="0"/>
                <w:numId w:val="14"/>
              </w:numPr>
              <w:spacing w:lineRule="auto" w:line="288"/>
              <w:contextualSpacing/>
              <w:jc w:val="both"/>
              <w:rPr>
                <w:rFonts w:eastAsia="Calibri"/>
                <w:lang w:val="hr-HR"/>
              </w:rPr>
            </w:pPr>
            <w:r w:rsidRPr="00442A67">
              <w:rPr>
                <w:rFonts w:eastAsia="Calibri"/>
                <w:lang w:val="hr-HR"/>
              </w:rPr>
              <w:t xml:space="preserve">r.br. 67. suvlasnički dio: 94/10000 etažno vlasništvo (E-67), z.k.ul. 13115, k.o. Granešina, kat.čest. 3039/15, u naravi: 1 dvosobni stan na prvom katu zgrade, površine 61,62 </w:t>
            </w:r>
            <w:r w:rsidR="006225FC">
              <w:rPr>
                <w:rFonts w:eastAsia="Calibri"/>
                <w:lang w:val="hr-HR"/>
              </w:rPr>
              <w:t>m2</w:t>
            </w:r>
            <w:r w:rsidRPr="00442A67">
              <w:rPr>
                <w:rFonts w:eastAsia="Calibri"/>
                <w:lang w:val="hr-HR"/>
              </w:rPr>
              <w:t xml:space="preserve"> s pripadajućim spremištem u podrumu zgrade 0,68 </w:t>
            </w:r>
            <w:r w:rsidR="006225FC">
              <w:rPr>
                <w:rFonts w:eastAsia="Calibri"/>
                <w:lang w:val="hr-HR"/>
              </w:rPr>
              <w:t>m2</w:t>
            </w:r>
            <w:r w:rsidRPr="00442A67">
              <w:rPr>
                <w:rFonts w:eastAsia="Calibri"/>
                <w:lang w:val="hr-HR"/>
              </w:rPr>
              <w:t xml:space="preserve">, u elaboratu označeno brojem 67, s pripadajućim parkirališnim mjestom - 280 površine 3,03 </w:t>
            </w:r>
            <w:r w:rsidR="006225FC">
              <w:rPr>
                <w:rFonts w:eastAsia="Calibri"/>
                <w:lang w:val="hr-HR"/>
              </w:rPr>
              <w:t>m2</w:t>
            </w:r>
            <w:r w:rsidRPr="00442A67">
              <w:rPr>
                <w:rFonts w:eastAsia="Calibri"/>
                <w:lang w:val="hr-HR"/>
              </w:rPr>
              <w:t xml:space="preserve"> u elaboratu označeno brojem 30,  sveukupne površine 65,33 </w:t>
            </w:r>
            <w:r w:rsidR="006225FC">
              <w:rPr>
                <w:rFonts w:eastAsia="Calibri"/>
                <w:lang w:val="hr-HR"/>
              </w:rPr>
              <w:t>m2</w:t>
            </w:r>
            <w:r w:rsidRPr="00442A67">
              <w:rPr>
                <w:rFonts w:eastAsia="Calibri"/>
                <w:lang w:val="hr-HR"/>
              </w:rPr>
              <w:t>, dilatacija B-Dubrava 118</w:t>
            </w:r>
          </w:p>
          <w:p w14:textId="77777777" w14:paraId="3811BA3C" w:rsidRDefault="00670DAB" w:rsidP="00FA00E4" w:rsidR="00670DAB" w:rsidRPr="00442A67">
            <w:pPr>
              <w:spacing w:lineRule="auto" w:line="288"/>
              <w:ind w:left="175"/>
              <w:contextualSpacing/>
              <w:jc w:val="both"/>
              <w:rPr>
                <w:rFonts w:eastAsia="Calibri"/>
                <w:lang w:val="hr-HR"/>
              </w:rPr>
            </w:pPr>
            <w:r w:rsidRPr="00442A67">
              <w:rPr>
                <w:rFonts w:eastAsia="Calibri"/>
                <w:b/>
                <w:bCs/>
                <w:i/>
                <w:iCs/>
                <w:lang w:val="hr-HR"/>
              </w:rPr>
              <w:t xml:space="preserve">Napomena: </w:t>
            </w:r>
            <w:r w:rsidRPr="00442A67">
              <w:rPr>
                <w:rFonts w:eastAsia="Calibri"/>
                <w:bCs/>
                <w:iCs/>
                <w:lang w:val="hr-HR"/>
              </w:rPr>
              <w:t xml:space="preserve">navedeni dio imovine planom podjele pripao je TD </w:t>
            </w:r>
            <w:r w:rsidRPr="00442A67">
              <w:rPr>
                <w:rFonts w:eastAsia="Calibri"/>
                <w:lang w:val="hr-HR"/>
              </w:rPr>
              <w:t>Industrogradnja d.d, OIB: 03714155365 i to etaže E-57 i E-62</w:t>
            </w:r>
          </w:p>
        </w:tc>
      </w:tr>
    </w:tbl>
    <w:p w14:textId="77777777" w14:paraId="13C5322C" w:rsidRDefault="00670DAB" w:rsidP="00670DAB" w:rsidR="00670DAB" w:rsidRPr="00442A67">
      <w:pPr>
        <w:autoSpaceDE w:val="false"/>
        <w:autoSpaceDN w:val="false"/>
        <w:adjustRightInd w:val="false"/>
        <w:spacing w:lineRule="auto" w:line="288"/>
        <w:jc w:val="both"/>
        <w:rPr>
          <w:lang w:val="hr-HR"/>
        </w:rPr>
      </w:pPr>
      <w:r w:rsidRPr="00442A67">
        <w:rPr>
          <w:lang w:val="hr-HR"/>
        </w:rPr>
        <w:lastRenderedPageBreak/>
        <w:t xml:space="preserve"> </w:t>
      </w:r>
    </w:p>
    <w:p w14:textId="3CBA0838" w14:paraId="0F227FE1" w:rsidRDefault="00670DAB" w:rsidP="007B36AA" w:rsidR="00670DAB" w:rsidRPr="00442A67">
      <w:pPr>
        <w:pStyle w:val="Odlomakpopisa"/>
        <w:numPr>
          <w:ilvl w:val="1"/>
          <w:numId w:val="22"/>
        </w:numPr>
        <w:autoSpaceDE w:val="false"/>
        <w:autoSpaceDN w:val="false"/>
        <w:adjustRightInd w:val="false"/>
        <w:spacing w:lineRule="auto" w:line="288"/>
        <w:jc w:val="both"/>
        <w:rPr>
          <w:rFonts w:cs="Times New Roman" w:hAnsi="Times New Roman" w:ascii="Times New Roman"/>
          <w:b/>
          <w:sz w:val="24"/>
          <w:szCs w:val="24"/>
        </w:rPr>
      </w:pPr>
      <w:r w:rsidRPr="00442A67">
        <w:rPr>
          <w:rFonts w:cs="Times New Roman" w:hAnsi="Times New Roman" w:ascii="Times New Roman"/>
          <w:b/>
          <w:sz w:val="24"/>
          <w:szCs w:val="24"/>
        </w:rPr>
        <w:t>Financijska imovina</w:t>
      </w:r>
    </w:p>
    <w:p w14:textId="77777777" w14:paraId="35442F64" w:rsidRDefault="0088620A" w:rsidP="0088620A" w:rsidR="0088620A" w:rsidRPr="00442A67">
      <w:pPr>
        <w:autoSpaceDE w:val="false"/>
        <w:autoSpaceDN w:val="false"/>
        <w:adjustRightInd w:val="false"/>
        <w:spacing w:lineRule="auto" w:line="288"/>
        <w:ind w:left="720"/>
        <w:jc w:val="both"/>
        <w:rPr>
          <w:b/>
          <w:lang w:val="hr-HR"/>
        </w:rPr>
      </w:pPr>
    </w:p>
    <w:p w14:textId="77777777" w14:paraId="2F980037" w:rsidRDefault="0088620A" w:rsidP="0088620A" w:rsidR="0088620A" w:rsidRPr="00442A67">
      <w:pPr>
        <w:widowControl w:val="false"/>
        <w:autoSpaceDE w:val="false"/>
        <w:autoSpaceDN w:val="false"/>
        <w:adjustRightInd w:val="false"/>
        <w:spacing w:lineRule="auto" w:line="360"/>
        <w:ind w:right="96"/>
        <w:jc w:val="both"/>
        <w:rPr>
          <w:iCs/>
          <w:lang w:val="hr-HR"/>
        </w:rPr>
      </w:pPr>
      <w:r w:rsidRPr="00442A67">
        <w:rPr>
          <w:iCs/>
          <w:lang w:val="hr-HR"/>
        </w:rPr>
        <w:t xml:space="preserve">Financijska imovina do otvaranja stečajnog postupka u poslovnim knjigama evidentirana je u iznosu od 70.273.460,46 kn, a koja se vrijednost danom otvaranja stečajnog postupka temeljem procjene stalnog sudskog vještaka Ksenije Špoljarić i prema mogućnosti naplate </w:t>
      </w:r>
      <w:r w:rsidRPr="00442A67">
        <w:rPr>
          <w:iCs/>
          <w:lang w:val="hr-HR"/>
        </w:rPr>
        <w:lastRenderedPageBreak/>
        <w:t xml:space="preserve">procjenjuje na iznos od </w:t>
      </w:r>
      <w:r w:rsidRPr="00442A67">
        <w:rPr>
          <w:b/>
          <w:iCs/>
          <w:lang w:val="hr-HR"/>
        </w:rPr>
        <w:t>30.153.739,24 kn</w:t>
      </w:r>
      <w:r w:rsidRPr="00442A67">
        <w:rPr>
          <w:iCs/>
          <w:lang w:val="hr-HR"/>
        </w:rPr>
        <w:t>, a odnosi se na:</w:t>
      </w:r>
    </w:p>
    <w:p w14:textId="77777777" w14:paraId="754CFF51"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za dane kredite u iznosu od 1.573.052,37 kn,</w:t>
      </w:r>
    </w:p>
    <w:p w14:textId="77777777" w14:paraId="25EBAF41"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za prodanih 316 stanova iz stanarskog prava u iznosu od 6.942.900,41 kn, radi se o potraživanjima fizičkih osoba za otkup stanova temeljem ugovora (koji nisu dostavljeni) u mjesečnim ratama, a koja su potraživanja do dana izrade ovog izvješća unovčena na račun stečajnog dužnika u iznosu od 274.973,87 kn</w:t>
      </w:r>
    </w:p>
    <w:p w14:textId="77777777" w14:paraId="5DAF0895"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od kupaca u iznosu od 962.870,71 kn, za koja potraživanja poslani su podsjetnici o plaćanju,</w:t>
      </w:r>
    </w:p>
    <w:p w14:textId="77777777" w14:paraId="1EE93045"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za ratnu štetu u iznosu od 18.488.739,44 kn,</w:t>
      </w:r>
    </w:p>
    <w:p w14:textId="77777777" w14:paraId="72ED8F5F"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za nadzor dionica u iznosu od 0,00 kn,</w:t>
      </w:r>
    </w:p>
    <w:p w14:textId="77777777" w14:paraId="1EA21438"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za ostale štete u iznosu od 2.000.000,00 kn,</w:t>
      </w:r>
    </w:p>
    <w:p w14:textId="77777777" w14:paraId="4AEE609D"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za depozite u iznosu od 185.576,31 kn,</w:t>
      </w:r>
    </w:p>
    <w:p w14:textId="77777777" w14:paraId="35FD50AF"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od povezanih društava u iznosu od 0,00 kn,</w:t>
      </w:r>
    </w:p>
    <w:p w14:textId="77777777" w14:paraId="520D27C2"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Potraživanja od države u iznosu od 0,00 kn,</w:t>
      </w:r>
    </w:p>
    <w:p w14:textId="77777777" w14:paraId="5DBB23AD" w:rsidRDefault="0088620A" w:rsidP="0045163E" w:rsidR="0088620A" w:rsidRPr="00442A67">
      <w:pPr>
        <w:widowControl w:val="false"/>
        <w:numPr>
          <w:ilvl w:val="0"/>
          <w:numId w:val="19"/>
        </w:numPr>
        <w:autoSpaceDE w:val="false"/>
        <w:autoSpaceDN w:val="false"/>
        <w:adjustRightInd w:val="false"/>
        <w:spacing w:lineRule="auto" w:line="360"/>
        <w:ind w:right="96"/>
        <w:jc w:val="both"/>
        <w:rPr>
          <w:iCs/>
          <w:lang w:val="hr-HR"/>
        </w:rPr>
      </w:pPr>
      <w:r w:rsidRPr="00442A67">
        <w:rPr>
          <w:iCs/>
          <w:lang w:val="hr-HR"/>
        </w:rPr>
        <w:t>Ostala potraživanja – novčana sredstva po računu u iznosu od 600,00 kn.</w:t>
      </w:r>
    </w:p>
    <w:p w14:textId="77777777" w14:paraId="7ECA6CDC" w:rsidRDefault="00670DAB" w:rsidP="00123D0F" w:rsidR="00670DAB" w:rsidRPr="00442A67">
      <w:pPr>
        <w:widowControl w:val="false"/>
        <w:autoSpaceDE w:val="false"/>
        <w:autoSpaceDN w:val="false"/>
        <w:adjustRightInd w:val="false"/>
        <w:spacing w:lineRule="auto" w:line="360"/>
        <w:ind w:right="96"/>
        <w:jc w:val="both"/>
        <w:rPr>
          <w:iCs/>
          <w:lang w:val="hr-HR"/>
        </w:rPr>
      </w:pPr>
    </w:p>
    <w:p w14:textId="7632CACD" w14:paraId="5F33A17A" w:rsidRDefault="00FA00E4" w:rsidP="007B36AA" w:rsidR="00FA00E4" w:rsidRPr="00442A67">
      <w:pPr>
        <w:pStyle w:val="Odlomakpopisa"/>
        <w:widowControl w:val="false"/>
        <w:numPr>
          <w:ilvl w:val="0"/>
          <w:numId w:val="21"/>
        </w:numPr>
        <w:suppressAutoHyphens/>
        <w:autoSpaceDN w:val="false"/>
        <w:spacing w:lineRule="auto" w:line="360"/>
        <w:jc w:val="both"/>
        <w:textAlignment w:val="baseline"/>
        <w:rPr>
          <w:rFonts w:cs="Times New Roman" w:eastAsia="SimSun" w:hAnsi="Times New Roman" w:ascii="Times New Roman"/>
          <w:b/>
          <w:iCs/>
          <w:kern w:val="3"/>
          <w:sz w:val="24"/>
          <w:szCs w:val="24"/>
          <w:lang w:bidi="hi-IN" w:eastAsia="zh-CN"/>
        </w:rPr>
      </w:pPr>
      <w:r w:rsidRPr="00442A67">
        <w:rPr>
          <w:rFonts w:cs="Times New Roman" w:hAnsi="Times New Roman" w:ascii="Times New Roman"/>
          <w:b/>
          <w:bCs/>
          <w:sz w:val="24"/>
          <w:szCs w:val="24"/>
        </w:rPr>
        <w:t xml:space="preserve">Obveze stečajnog dužnika </w:t>
      </w:r>
      <w:r w:rsidRPr="00442A67">
        <w:rPr>
          <w:rFonts w:cs="Times New Roman" w:eastAsia="SimSun" w:hAnsi="Times New Roman" w:ascii="Times New Roman"/>
          <w:b/>
          <w:iCs/>
          <w:kern w:val="3"/>
          <w:sz w:val="24"/>
          <w:szCs w:val="24"/>
          <w:lang w:bidi="hi-IN" w:eastAsia="zh-CN"/>
        </w:rPr>
        <w:t>(sukladno čl. 223. Stečajnog zakona)</w:t>
      </w:r>
    </w:p>
    <w:p w14:textId="77777777" w14:paraId="74B4A133" w:rsidRDefault="002A1410" w:rsidP="003A7A40" w:rsidR="002A1410" w:rsidRPr="00442A67">
      <w:pPr>
        <w:autoSpaceDE w:val="false"/>
        <w:autoSpaceDN w:val="false"/>
        <w:adjustRightInd w:val="false"/>
        <w:spacing w:lineRule="auto" w:line="360"/>
        <w:jc w:val="both"/>
        <w:rPr>
          <w:lang w:val="hr-HR"/>
        </w:rPr>
      </w:pPr>
    </w:p>
    <w:p w14:textId="4282A5DA" w14:paraId="14E82AA0" w:rsidRDefault="00FA00E4" w:rsidP="003A7A40" w:rsidR="00FA00E4" w:rsidRPr="00442A67">
      <w:pPr>
        <w:autoSpaceDE w:val="false"/>
        <w:autoSpaceDN w:val="false"/>
        <w:adjustRightInd w:val="false"/>
        <w:spacing w:lineRule="auto" w:line="360"/>
        <w:ind w:firstLine="360"/>
        <w:jc w:val="both"/>
        <w:rPr>
          <w:lang w:val="hr-HR"/>
        </w:rPr>
      </w:pPr>
      <w:r w:rsidRPr="00442A67">
        <w:rPr>
          <w:lang w:val="hr-HR"/>
        </w:rPr>
        <w:t xml:space="preserve">Obveze iskazane do otvaranja stečajnog postupka ukupno iznose </w:t>
      </w:r>
      <w:r w:rsidRPr="00442A67">
        <w:rPr>
          <w:u w:val="single"/>
          <w:lang w:val="hr-HR"/>
        </w:rPr>
        <w:t>12.416.265,24 kn</w:t>
      </w:r>
      <w:r w:rsidRPr="00442A67">
        <w:rPr>
          <w:lang w:val="hr-HR"/>
        </w:rPr>
        <w:t xml:space="preserve">, dok </w:t>
      </w:r>
      <w:r w:rsidR="00F22BA0" w:rsidRPr="00442A67">
        <w:rPr>
          <w:lang w:val="hr-HR"/>
        </w:rPr>
        <w:t xml:space="preserve">će </w:t>
      </w:r>
      <w:r w:rsidRPr="00442A67">
        <w:rPr>
          <w:lang w:val="hr-HR"/>
        </w:rPr>
        <w:t xml:space="preserve">ukupno priznate obveze temeljem prijavljenih tražbina </w:t>
      </w:r>
      <w:r w:rsidR="00F22BA0" w:rsidRPr="00442A67">
        <w:rPr>
          <w:lang w:val="hr-HR"/>
        </w:rPr>
        <w:t>biti utvrđene po donošenju rješenja o utvrđenim tražbinama, budući da je na prethodno održanim ročištima vjerovnici osporavali tražbine koje je priznao prethodni stečajni upravitelj.</w:t>
      </w:r>
      <w:r w:rsidRPr="00442A67">
        <w:rPr>
          <w:lang w:val="hr-HR"/>
        </w:rPr>
        <w:t xml:space="preserve"> U tabeli 3. daje se prikaz </w:t>
      </w:r>
      <w:r w:rsidRPr="00442A67">
        <w:rPr>
          <w:iCs/>
          <w:lang w:val="hr-HR"/>
        </w:rPr>
        <w:t>knj</w:t>
      </w:r>
      <w:r w:rsidR="00F22BA0" w:rsidRPr="00442A67">
        <w:rPr>
          <w:iCs/>
          <w:lang w:val="hr-HR"/>
        </w:rPr>
        <w:t>igovodstvene vrijednosti obveza stečajnog dužnika</w:t>
      </w:r>
      <w:r w:rsidRPr="00442A67">
        <w:rPr>
          <w:iCs/>
          <w:lang w:val="hr-HR"/>
        </w:rPr>
        <w:t xml:space="preserve">. </w:t>
      </w:r>
    </w:p>
    <w:p w14:textId="77777777" w14:paraId="29B7EF61" w:rsidRDefault="00FA00E4" w:rsidP="003A7A40" w:rsidR="00FA00E4" w:rsidRPr="00442A67">
      <w:pPr>
        <w:autoSpaceDE w:val="false"/>
        <w:autoSpaceDN w:val="false"/>
        <w:adjustRightInd w:val="false"/>
        <w:spacing w:lineRule="auto" w:line="360"/>
        <w:jc w:val="both"/>
        <w:rPr>
          <w:lang w:val="hr-HR"/>
        </w:rPr>
      </w:pPr>
    </w:p>
    <w:p w14:textId="77777777" w14:paraId="10671902" w:rsidRDefault="00FA00E4" w:rsidP="006225FC" w:rsidR="00FA00E4" w:rsidRPr="00442A67">
      <w:pPr>
        <w:autoSpaceDE w:val="false"/>
        <w:autoSpaceDN w:val="false"/>
        <w:adjustRightInd w:val="false"/>
        <w:spacing w:lineRule="auto" w:line="360"/>
        <w:jc w:val="both"/>
        <w:outlineLvl w:val="0"/>
        <w:rPr>
          <w:b/>
          <w:lang w:val="hr-HR"/>
        </w:rPr>
      </w:pPr>
      <w:r w:rsidRPr="00442A67">
        <w:rPr>
          <w:b/>
          <w:lang w:val="hr-HR"/>
        </w:rPr>
        <w:t>Tabela 3.</w:t>
      </w:r>
    </w:p>
    <w:tbl>
      <w:tblPr>
        <w:tblW w:type="dxa" w:w="7106"/>
        <w:jc w:val="center"/>
        <w:tblLayout w:type="fixed"/>
        <w:tblCellMar>
          <w:left w:type="dxa" w:w="10"/>
          <w:right w:type="dxa" w:w="10"/>
        </w:tblCellMar>
        <w:tblLook w:val="04A0" w:noVBand="1" w:noHBand="0" w:lastColumn="0" w:firstColumn="1" w:lastRow="0" w:firstRow="1"/>
      </w:tblPr>
      <w:tblGrid>
        <w:gridCol w:w="505"/>
        <w:gridCol w:w="4170"/>
        <w:gridCol w:w="2431"/>
      </w:tblGrid>
      <w:tr w14:textId="77777777" w14:paraId="0655B2F6" w:rsidTr="00F22BA0" w:rsidR="002A1410" w:rsidRPr="00442A67">
        <w:trPr>
          <w:trHeight w:val="275"/>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hideMark/>
          </w:tcPr>
          <w:p w14:textId="77777777" w14:paraId="5E37211D" w:rsidRDefault="00F22BA0" w:rsidP="00FA00E4" w:rsidR="00F22BA0" w:rsidRPr="00442A67">
            <w:pPr>
              <w:autoSpaceDE w:val="false"/>
              <w:autoSpaceDN w:val="false"/>
              <w:adjustRightInd w:val="false"/>
              <w:spacing w:lineRule="auto" w:line="288"/>
              <w:jc w:val="both"/>
              <w:rPr>
                <w:b/>
                <w:iCs/>
                <w:lang w:val="hr-HR"/>
              </w:rPr>
            </w:pPr>
            <w:r w:rsidRPr="00442A67">
              <w:rPr>
                <w:b/>
                <w:iCs/>
                <w:lang w:val="hr-HR"/>
              </w:rPr>
              <w:t>R.</w:t>
            </w:r>
          </w:p>
          <w:p w14:textId="77777777" w14:paraId="03FE4901" w:rsidRDefault="00F22BA0" w:rsidP="00FA00E4" w:rsidR="00F22BA0" w:rsidRPr="00442A67">
            <w:pPr>
              <w:autoSpaceDE w:val="false"/>
              <w:autoSpaceDN w:val="false"/>
              <w:adjustRightInd w:val="false"/>
              <w:spacing w:lineRule="auto" w:line="288"/>
              <w:jc w:val="both"/>
              <w:rPr>
                <w:b/>
                <w:iCs/>
                <w:lang w:val="hr-HR"/>
              </w:rPr>
            </w:pPr>
            <w:r w:rsidRPr="00442A67">
              <w:rPr>
                <w:b/>
                <w:iCs/>
                <w:lang w:val="hr-HR"/>
              </w:rPr>
              <w:t>br.</w:t>
            </w:r>
          </w:p>
        </w:tc>
        <w:tc>
          <w:tcPr>
            <w:tcW w:type="dxa" w:w="417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hideMark/>
          </w:tcPr>
          <w:p w14:textId="77777777" w14:paraId="4D435B51" w:rsidRDefault="00F22BA0" w:rsidP="00FA00E4" w:rsidR="00F22BA0" w:rsidRPr="00442A67">
            <w:pPr>
              <w:autoSpaceDE w:val="false"/>
              <w:autoSpaceDN w:val="false"/>
              <w:adjustRightInd w:val="false"/>
              <w:spacing w:lineRule="auto" w:line="288"/>
              <w:jc w:val="both"/>
              <w:rPr>
                <w:b/>
                <w:iCs/>
                <w:lang w:val="hr-HR"/>
              </w:rPr>
            </w:pPr>
            <w:r w:rsidRPr="00442A67">
              <w:rPr>
                <w:b/>
                <w:iCs/>
                <w:lang w:val="hr-HR"/>
              </w:rPr>
              <w:t>Opis imovine</w:t>
            </w:r>
          </w:p>
        </w:tc>
        <w:tc>
          <w:tcPr>
            <w:tcW w:type="dxa" w:w="2431"/>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hideMark/>
          </w:tcPr>
          <w:p w14:textId="77777777" w14:paraId="2C1315DB" w:rsidRDefault="00F22BA0" w:rsidP="00FA00E4" w:rsidR="00F22BA0" w:rsidRPr="00442A67">
            <w:pPr>
              <w:spacing w:lineRule="auto" w:line="288"/>
              <w:jc w:val="center"/>
              <w:rPr>
                <w:b/>
                <w:bCs/>
                <w:iCs/>
                <w:lang w:val="hr-HR"/>
              </w:rPr>
            </w:pPr>
            <w:r w:rsidRPr="00442A67">
              <w:rPr>
                <w:b/>
                <w:bCs/>
                <w:iCs/>
                <w:lang w:val="hr-HR"/>
              </w:rPr>
              <w:t>Knjigovodstvena</w:t>
            </w:r>
          </w:p>
          <w:p w14:textId="77777777" w14:paraId="733A4DD2" w:rsidRDefault="00F22BA0" w:rsidP="00FA00E4" w:rsidR="00F22BA0" w:rsidRPr="00442A67">
            <w:pPr>
              <w:spacing w:lineRule="auto" w:line="288"/>
              <w:jc w:val="center"/>
              <w:rPr>
                <w:b/>
                <w:iCs/>
                <w:lang w:val="hr-HR"/>
              </w:rPr>
            </w:pPr>
            <w:r w:rsidRPr="00442A67">
              <w:rPr>
                <w:b/>
                <w:bCs/>
                <w:iCs/>
                <w:lang w:val="hr-HR"/>
              </w:rPr>
              <w:t>vrijednost na dan 20.12.2017. godine</w:t>
            </w:r>
          </w:p>
        </w:tc>
      </w:tr>
      <w:tr w14:textId="77777777" w14:paraId="2EDC0438" w:rsidTr="00F22BA0" w:rsidR="002A1410" w:rsidRPr="00442A67">
        <w:trPr>
          <w:trHeight w:val="340"/>
          <w:jc w:val="center"/>
        </w:trPr>
        <w:tc>
          <w:tcPr>
            <w:tcW w:type="dxa" w:w="505"/>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20BF3D51" w:rsidRDefault="00F22BA0" w:rsidP="00FA00E4" w:rsidR="00F22BA0" w:rsidRPr="00442A67">
            <w:pPr>
              <w:spacing w:lineRule="auto" w:line="288"/>
              <w:jc w:val="right"/>
              <w:rPr>
                <w:iCs/>
                <w:lang w:val="hr-HR"/>
              </w:rPr>
            </w:pPr>
            <w:r w:rsidRPr="00442A67">
              <w:rPr>
                <w:iCs/>
                <w:lang w:val="hr-HR"/>
              </w:rPr>
              <w:t>1.</w:t>
            </w:r>
          </w:p>
        </w:tc>
        <w:tc>
          <w:tcPr>
            <w:tcW w:type="dxa" w:w="4170"/>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63A01DDF" w:rsidRDefault="00F22BA0" w:rsidP="00FA00E4" w:rsidR="00F22BA0" w:rsidRPr="00442A67">
            <w:pPr>
              <w:spacing w:lineRule="auto" w:line="288"/>
              <w:jc w:val="both"/>
              <w:rPr>
                <w:lang w:val="hr-HR"/>
              </w:rPr>
            </w:pPr>
            <w:r w:rsidRPr="00442A67">
              <w:rPr>
                <w:lang w:val="hr-HR"/>
              </w:rPr>
              <w:t>Obveze za zajmove povezana poduzeća</w:t>
            </w:r>
          </w:p>
        </w:tc>
        <w:tc>
          <w:tcPr>
            <w:tcW w:type="dxa" w:w="2431"/>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10A6DEDD" w:rsidRDefault="00F22BA0" w:rsidP="00FA00E4" w:rsidR="00F22BA0" w:rsidRPr="00442A67">
            <w:pPr>
              <w:spacing w:lineRule="auto" w:line="288"/>
              <w:jc w:val="right"/>
              <w:rPr>
                <w:lang w:val="hr-HR"/>
              </w:rPr>
            </w:pPr>
            <w:r w:rsidRPr="00442A67">
              <w:rPr>
                <w:lang w:val="hr-HR"/>
              </w:rPr>
              <w:t>1.111.621,59</w:t>
            </w:r>
          </w:p>
        </w:tc>
      </w:tr>
      <w:tr w14:textId="77777777" w14:paraId="170BABD6" w:rsidTr="00F22BA0" w:rsidR="002A1410" w:rsidRPr="00442A67">
        <w:trPr>
          <w:trHeight w:val="340"/>
          <w:jc w:val="center"/>
        </w:trPr>
        <w:tc>
          <w:tcPr>
            <w:tcW w:type="dxa" w:w="505"/>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499AAEE3" w:rsidRDefault="00F22BA0" w:rsidP="00FA00E4" w:rsidR="00F22BA0" w:rsidRPr="00442A67">
            <w:pPr>
              <w:spacing w:lineRule="auto" w:line="288"/>
              <w:jc w:val="right"/>
              <w:rPr>
                <w:iCs/>
                <w:lang w:val="hr-HR"/>
              </w:rPr>
            </w:pPr>
            <w:r w:rsidRPr="00442A67">
              <w:rPr>
                <w:iCs/>
                <w:lang w:val="hr-HR"/>
              </w:rPr>
              <w:t>2.</w:t>
            </w:r>
          </w:p>
        </w:tc>
        <w:tc>
          <w:tcPr>
            <w:tcW w:type="dxa" w:w="4170"/>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4E340C70" w:rsidRDefault="00F22BA0" w:rsidP="00FA00E4" w:rsidR="00F22BA0" w:rsidRPr="00442A67">
            <w:pPr>
              <w:spacing w:lineRule="auto" w:line="288"/>
              <w:jc w:val="both"/>
              <w:rPr>
                <w:lang w:val="hr-HR"/>
              </w:rPr>
            </w:pPr>
            <w:r w:rsidRPr="00442A67">
              <w:rPr>
                <w:lang w:val="hr-HR"/>
              </w:rPr>
              <w:t>Obveze prema financijskim institucijama</w:t>
            </w:r>
          </w:p>
        </w:tc>
        <w:tc>
          <w:tcPr>
            <w:tcW w:type="dxa" w:w="2431"/>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3DCDF396" w:rsidRDefault="00F22BA0" w:rsidP="00FA00E4" w:rsidR="00F22BA0" w:rsidRPr="00442A67">
            <w:pPr>
              <w:spacing w:lineRule="auto" w:line="288"/>
              <w:jc w:val="right"/>
              <w:rPr>
                <w:lang w:val="hr-HR"/>
              </w:rPr>
            </w:pPr>
            <w:r w:rsidRPr="00442A67">
              <w:rPr>
                <w:lang w:val="hr-HR"/>
              </w:rPr>
              <w:t>0,00</w:t>
            </w:r>
          </w:p>
        </w:tc>
      </w:tr>
      <w:tr w14:textId="77777777" w14:paraId="10F118B6" w:rsidTr="00F22BA0" w:rsidR="002A1410" w:rsidRPr="00442A67">
        <w:trPr>
          <w:trHeight w:val="340"/>
          <w:jc w:val="center"/>
        </w:trPr>
        <w:tc>
          <w:tcPr>
            <w:tcW w:type="dxa" w:w="505"/>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35CBEEA2" w:rsidRDefault="00F22BA0" w:rsidP="00FA00E4" w:rsidR="00F22BA0" w:rsidRPr="00442A67">
            <w:pPr>
              <w:spacing w:lineRule="auto" w:line="288"/>
              <w:jc w:val="right"/>
              <w:rPr>
                <w:bCs/>
                <w:iCs/>
                <w:lang w:val="hr-HR"/>
              </w:rPr>
            </w:pPr>
            <w:r w:rsidRPr="00442A67">
              <w:rPr>
                <w:bCs/>
                <w:iCs/>
                <w:lang w:val="hr-HR"/>
              </w:rPr>
              <w:t>3.</w:t>
            </w:r>
          </w:p>
        </w:tc>
        <w:tc>
          <w:tcPr>
            <w:tcW w:type="dxa" w:w="4170"/>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6B8E9809" w:rsidRDefault="00F22BA0" w:rsidP="00FA00E4" w:rsidR="00F22BA0" w:rsidRPr="00442A67">
            <w:pPr>
              <w:spacing w:lineRule="auto" w:line="288"/>
              <w:jc w:val="both"/>
              <w:rPr>
                <w:lang w:val="hr-HR"/>
              </w:rPr>
            </w:pPr>
            <w:r w:rsidRPr="00442A67">
              <w:rPr>
                <w:lang w:val="hr-HR"/>
              </w:rPr>
              <w:t>Obveze prema dobavljačima</w:t>
            </w:r>
          </w:p>
        </w:tc>
        <w:tc>
          <w:tcPr>
            <w:tcW w:type="dxa" w:w="2431"/>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586B93A5" w:rsidRDefault="00F22BA0" w:rsidP="00FA00E4" w:rsidR="00F22BA0" w:rsidRPr="00442A67">
            <w:pPr>
              <w:spacing w:lineRule="auto" w:line="288"/>
              <w:jc w:val="right"/>
              <w:rPr>
                <w:lang w:val="hr-HR"/>
              </w:rPr>
            </w:pPr>
            <w:r w:rsidRPr="00442A67">
              <w:rPr>
                <w:lang w:val="hr-HR"/>
              </w:rPr>
              <w:t>1.785.458,64</w:t>
            </w:r>
          </w:p>
        </w:tc>
      </w:tr>
      <w:tr w14:textId="77777777" w14:paraId="6AEE0A19" w:rsidTr="00F22BA0" w:rsidR="002A1410" w:rsidRPr="00442A67">
        <w:trPr>
          <w:trHeight w:val="340"/>
          <w:jc w:val="center"/>
        </w:trPr>
        <w:tc>
          <w:tcPr>
            <w:tcW w:type="dxa" w:w="505"/>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0C4DB0D9" w:rsidRDefault="00F22BA0" w:rsidP="00FA00E4" w:rsidR="00F22BA0" w:rsidRPr="00442A67">
            <w:pPr>
              <w:spacing w:lineRule="auto" w:line="288"/>
              <w:jc w:val="right"/>
              <w:rPr>
                <w:bCs/>
                <w:iCs/>
                <w:lang w:val="hr-HR"/>
              </w:rPr>
            </w:pPr>
            <w:r w:rsidRPr="00442A67">
              <w:rPr>
                <w:bCs/>
                <w:iCs/>
                <w:lang w:val="hr-HR"/>
              </w:rPr>
              <w:t>4.</w:t>
            </w:r>
          </w:p>
        </w:tc>
        <w:tc>
          <w:tcPr>
            <w:tcW w:type="dxa" w:w="4170"/>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1B862730" w:rsidRDefault="00F22BA0" w:rsidP="00FA00E4" w:rsidR="00F22BA0" w:rsidRPr="00442A67">
            <w:pPr>
              <w:spacing w:lineRule="auto" w:line="288"/>
              <w:jc w:val="both"/>
              <w:rPr>
                <w:lang w:val="hr-HR"/>
              </w:rPr>
            </w:pPr>
            <w:r w:rsidRPr="00442A67">
              <w:rPr>
                <w:lang w:val="hr-HR"/>
              </w:rPr>
              <w:t>Obveze za poreze i doprinose</w:t>
            </w:r>
          </w:p>
        </w:tc>
        <w:tc>
          <w:tcPr>
            <w:tcW w:type="dxa" w:w="2431"/>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049A1251" w:rsidRDefault="00F22BA0" w:rsidP="00FA00E4" w:rsidR="00F22BA0" w:rsidRPr="00442A67">
            <w:pPr>
              <w:spacing w:lineRule="auto" w:line="288"/>
              <w:jc w:val="right"/>
              <w:rPr>
                <w:lang w:val="hr-HR"/>
              </w:rPr>
            </w:pPr>
            <w:r w:rsidRPr="00442A67">
              <w:rPr>
                <w:lang w:val="hr-HR"/>
              </w:rPr>
              <w:t>9.467.758,73</w:t>
            </w:r>
          </w:p>
        </w:tc>
      </w:tr>
      <w:tr w14:textId="77777777" w14:paraId="16724F25" w:rsidTr="00F22BA0" w:rsidR="002A1410" w:rsidRPr="00442A67">
        <w:trPr>
          <w:trHeight w:val="340"/>
          <w:jc w:val="center"/>
        </w:trPr>
        <w:tc>
          <w:tcPr>
            <w:tcW w:type="dxa" w:w="505"/>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490661A9" w:rsidRDefault="00F22BA0" w:rsidP="00FA00E4" w:rsidR="00F22BA0" w:rsidRPr="00442A67">
            <w:pPr>
              <w:spacing w:lineRule="auto" w:line="288"/>
              <w:jc w:val="right"/>
              <w:rPr>
                <w:bCs/>
                <w:iCs/>
                <w:lang w:val="hr-HR"/>
              </w:rPr>
            </w:pPr>
            <w:r w:rsidRPr="00442A67">
              <w:rPr>
                <w:bCs/>
                <w:iCs/>
                <w:lang w:val="hr-HR"/>
              </w:rPr>
              <w:lastRenderedPageBreak/>
              <w:t>5.</w:t>
            </w:r>
          </w:p>
        </w:tc>
        <w:tc>
          <w:tcPr>
            <w:tcW w:type="dxa" w:w="4170"/>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14DD5E8C" w:rsidRDefault="00F22BA0" w:rsidP="00FA00E4" w:rsidR="00F22BA0" w:rsidRPr="00442A67">
            <w:pPr>
              <w:spacing w:lineRule="auto" w:line="288"/>
              <w:jc w:val="both"/>
              <w:rPr>
                <w:lang w:val="hr-HR"/>
              </w:rPr>
            </w:pPr>
            <w:r w:rsidRPr="00442A67">
              <w:rPr>
                <w:lang w:val="hr-HR"/>
              </w:rPr>
              <w:t>Obveze prema radnicima</w:t>
            </w:r>
          </w:p>
        </w:tc>
        <w:tc>
          <w:tcPr>
            <w:tcW w:type="dxa" w:w="2431"/>
            <w:tcBorders>
              <w:top w:space="0" w:sz="4" w:color="00000A" w:val="single"/>
              <w:left w:space="0" w:sz="4" w:color="00000A" w:val="single"/>
              <w:bottom w:space="0" w:sz="4" w:color="00000A" w:val="single"/>
              <w:right w:space="0" w:sz="4" w:color="00000A" w:val="single"/>
            </w:tcBorders>
            <w:tcMar>
              <w:top w:type="dxa" w:w="0"/>
              <w:left w:type="dxa" w:w="113"/>
              <w:bottom w:type="dxa" w:w="0"/>
              <w:right w:type="dxa" w:w="108"/>
            </w:tcMar>
            <w:hideMark/>
          </w:tcPr>
          <w:p w14:textId="77777777" w14:paraId="0B80E5A6" w:rsidRDefault="00F22BA0" w:rsidP="00FA00E4" w:rsidR="00F22BA0" w:rsidRPr="00442A67">
            <w:pPr>
              <w:spacing w:lineRule="auto" w:line="288"/>
              <w:jc w:val="right"/>
              <w:rPr>
                <w:lang w:val="hr-HR"/>
              </w:rPr>
            </w:pPr>
            <w:r w:rsidRPr="00442A67">
              <w:rPr>
                <w:lang w:val="hr-HR"/>
              </w:rPr>
              <w:t>51.426,28</w:t>
            </w:r>
          </w:p>
        </w:tc>
      </w:tr>
      <w:tr w14:textId="77777777" w14:paraId="392D2BB3" w:rsidTr="00F22BA0" w:rsidR="002A1410" w:rsidRPr="00442A67">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hideMark/>
          </w:tcPr>
          <w:p w14:textId="77777777" w14:paraId="3A52F01F" w:rsidRDefault="00F22BA0" w:rsidP="00FA00E4" w:rsidR="00F22BA0" w:rsidRPr="00442A67">
            <w:pPr>
              <w:jc w:val="right"/>
              <w:rPr>
                <w:b/>
                <w:lang w:val="hr-HR"/>
              </w:rPr>
            </w:pPr>
          </w:p>
        </w:tc>
        <w:tc>
          <w:tcPr>
            <w:tcW w:type="dxa" w:w="417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hideMark/>
          </w:tcPr>
          <w:p w14:textId="77777777" w14:paraId="1AD29926" w:rsidRDefault="00F22BA0" w:rsidP="00FA00E4" w:rsidR="00F22BA0" w:rsidRPr="00442A67">
            <w:pPr>
              <w:rPr>
                <w:b/>
                <w:lang w:val="hr-HR"/>
              </w:rPr>
            </w:pPr>
            <w:r w:rsidRPr="00442A67">
              <w:rPr>
                <w:b/>
                <w:lang w:val="hr-HR"/>
              </w:rPr>
              <w:t>Ukupno (r.br. 1+2+3+4+5)</w:t>
            </w:r>
          </w:p>
        </w:tc>
        <w:tc>
          <w:tcPr>
            <w:tcW w:type="dxa" w:w="2431"/>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hideMark/>
          </w:tcPr>
          <w:p w14:textId="77777777" w14:paraId="1C4A1003" w:rsidRDefault="00F22BA0" w:rsidP="00FA00E4" w:rsidR="00F22BA0" w:rsidRPr="00442A67">
            <w:pPr>
              <w:jc w:val="right"/>
              <w:rPr>
                <w:b/>
                <w:lang w:val="hr-HR"/>
              </w:rPr>
            </w:pPr>
            <w:r w:rsidRPr="00442A67">
              <w:rPr>
                <w:b/>
                <w:lang w:val="hr-HR"/>
              </w:rPr>
              <w:fldChar w:fldCharType="begin"/>
            </w:r>
            <w:r w:rsidRPr="00442A67">
              <w:rPr>
                <w:b/>
                <w:lang w:val="hr-HR"/>
              </w:rPr>
              <w:instrText xml:space="preserve"> =SUM(ABOVE) </w:instrText>
            </w:r>
            <w:r w:rsidRPr="00442A67">
              <w:rPr>
                <w:b/>
                <w:lang w:val="hr-HR"/>
              </w:rPr>
              <w:fldChar w:fldCharType="separate"/>
            </w:r>
            <w:r w:rsidRPr="00442A67">
              <w:rPr>
                <w:b/>
                <w:noProof/>
                <w:lang w:val="hr-HR"/>
              </w:rPr>
              <w:t>12.416.265,24</w:t>
            </w:r>
            <w:r w:rsidRPr="00442A67">
              <w:rPr>
                <w:b/>
                <w:lang w:val="hr-HR"/>
              </w:rPr>
              <w:fldChar w:fldCharType="end"/>
            </w:r>
          </w:p>
        </w:tc>
      </w:tr>
    </w:tbl>
    <w:p w14:textId="77777777" w14:paraId="3C287584" w:rsidRDefault="00F22BA0" w:rsidP="00F22BA0" w:rsidR="00F22BA0" w:rsidRPr="00442A67">
      <w:pPr>
        <w:widowControl w:val="false"/>
        <w:autoSpaceDE w:val="false"/>
        <w:autoSpaceDN w:val="false"/>
        <w:adjustRightInd w:val="false"/>
        <w:spacing w:lineRule="auto" w:line="360"/>
        <w:ind w:right="96"/>
        <w:jc w:val="both"/>
        <w:rPr>
          <w:lang w:val="hr-HR"/>
        </w:rPr>
      </w:pPr>
    </w:p>
    <w:p w14:textId="77777777" w14:paraId="0388EA5B" w:rsidRDefault="002A70E3" w:rsidP="002A70E3" w:rsidR="002A70E3" w:rsidRPr="00442A67">
      <w:pPr>
        <w:widowControl w:val="false"/>
        <w:autoSpaceDE w:val="false"/>
        <w:autoSpaceDN w:val="false"/>
        <w:adjustRightInd w:val="false"/>
        <w:spacing w:lineRule="auto" w:line="360"/>
        <w:ind w:right="96" w:left="136"/>
        <w:jc w:val="both"/>
        <w:rPr>
          <w:lang w:val="hr-HR"/>
        </w:rPr>
      </w:pPr>
    </w:p>
    <w:p w14:textId="77777777" w14:paraId="36935DDB" w:rsidRDefault="002A70E3" w:rsidP="0045163E" w:rsidR="002A70E3" w:rsidRPr="00442A67">
      <w:pPr>
        <w:widowControl w:val="false"/>
        <w:numPr>
          <w:ilvl w:val="0"/>
          <w:numId w:val="1"/>
        </w:numPr>
        <w:autoSpaceDE w:val="false"/>
        <w:autoSpaceDN w:val="false"/>
        <w:adjustRightInd w:val="false"/>
        <w:spacing w:lineRule="auto" w:line="360"/>
        <w:ind w:right="96"/>
        <w:jc w:val="both"/>
        <w:rPr>
          <w:lang w:val="hr-HR"/>
        </w:rPr>
      </w:pPr>
      <w:r w:rsidRPr="00442A67">
        <w:rPr>
          <w:lang w:val="hr-HR"/>
        </w:rPr>
        <w:t>RADNICI</w:t>
      </w:r>
    </w:p>
    <w:p w14:textId="33EB0927" w14:paraId="5DEDC0DE" w:rsidRDefault="003A7A40" w:rsidP="003A7A40" w:rsidR="003A7A40" w:rsidRPr="00442A67">
      <w:pPr>
        <w:widowControl w:val="false"/>
        <w:autoSpaceDE w:val="false"/>
        <w:autoSpaceDN w:val="false"/>
        <w:adjustRightInd w:val="false"/>
        <w:spacing w:lineRule="auto" w:line="360"/>
        <w:ind w:firstLine="360" w:right="96"/>
        <w:jc w:val="both"/>
        <w:rPr>
          <w:lang w:val="hr-HR"/>
        </w:rPr>
      </w:pPr>
      <w:r w:rsidRPr="00442A67">
        <w:rPr>
          <w:lang w:val="hr-HR"/>
        </w:rPr>
        <w:t>Nakon isteka otkaznog roka, sklopljen je ugovor o radu na određeno vrijeme s radnicom Radmilom Zirić za razdoblje od 20.1.2018. do 30.4.2018., te je produžen za period zaključno do 30.travnja 2019.godine, radnica je zaposlena za obavljanje poslova pravni referent u nepunom radnom vremenu od 20 sati tjedno, s ugovorenom neto plaćom u iznosu od 7.500,00 kn,</w:t>
      </w:r>
    </w:p>
    <w:p w14:textId="3481BB48" w14:paraId="050CE2D6" w:rsidRDefault="003A7A40" w:rsidP="003A7A40" w:rsidR="003A7A40" w:rsidRPr="00442A67">
      <w:pPr>
        <w:widowControl w:val="false"/>
        <w:autoSpaceDE w:val="false"/>
        <w:autoSpaceDN w:val="false"/>
        <w:adjustRightInd w:val="false"/>
        <w:spacing w:lineRule="auto" w:line="360"/>
        <w:ind w:firstLine="136" w:right="96"/>
        <w:jc w:val="both"/>
        <w:rPr>
          <w:lang w:val="hr-HR"/>
        </w:rPr>
      </w:pPr>
      <w:r w:rsidRPr="00442A67">
        <w:rPr>
          <w:lang w:val="hr-HR"/>
        </w:rPr>
        <w:t>Sklopljen je ugovor o radu na određeno vrijeme radi dovršenja pravnih poslova u okviru stečajnog postupka s radnikom Saša Vranić za razdoblje od 01.travnja 2018. do dana zaključenja stečajnog postupka nad poslodavcem, radnik je zaposlen na radnom mjestu pravni zastupnik u nepunom radnom vremenu od 30 sati tjedno, s ugovorenom bruto plaćom u iznosu 11.475,00 kn, te trošak prijevoza</w:t>
      </w:r>
    </w:p>
    <w:p w14:textId="7BA98983" w14:paraId="48A093AD" w:rsidRDefault="00E127C1" w:rsidP="003A7A40" w:rsidR="002A70E3"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 </w:t>
      </w:r>
      <w:r w:rsidR="002A70E3" w:rsidRPr="00442A67">
        <w:rPr>
          <w:lang w:val="hr-HR"/>
        </w:rPr>
        <w:t xml:space="preserve">Plaće radnika za vrijeme nakon otvaranja </w:t>
      </w:r>
      <w:r w:rsidR="0059403F" w:rsidRPr="00442A67">
        <w:rPr>
          <w:lang w:val="hr-HR"/>
        </w:rPr>
        <w:t>stečajno</w:t>
      </w:r>
      <w:r w:rsidR="003A7A40" w:rsidRPr="00442A67">
        <w:rPr>
          <w:lang w:val="hr-HR"/>
        </w:rPr>
        <w:t>g postupka se redovito isplaćuju</w:t>
      </w:r>
      <w:r w:rsidR="002A70E3" w:rsidRPr="00442A67">
        <w:rPr>
          <w:lang w:val="hr-HR"/>
        </w:rPr>
        <w:t xml:space="preserve">. </w:t>
      </w:r>
    </w:p>
    <w:p w14:textId="77777777" w14:paraId="534E3CAC" w:rsidRDefault="002A70E3" w:rsidP="002A70E3" w:rsidR="002A70E3" w:rsidRPr="00442A67">
      <w:pPr>
        <w:widowControl w:val="false"/>
        <w:autoSpaceDE w:val="false"/>
        <w:autoSpaceDN w:val="false"/>
        <w:adjustRightInd w:val="false"/>
        <w:spacing w:lineRule="auto" w:line="360"/>
        <w:ind w:right="96" w:left="136"/>
        <w:jc w:val="both"/>
        <w:rPr>
          <w:lang w:val="hr-HR"/>
        </w:rPr>
      </w:pPr>
    </w:p>
    <w:p w14:textId="77777777" w14:paraId="7B7A70BE" w:rsidRDefault="002A70E3" w:rsidP="0045163E" w:rsidR="002A70E3" w:rsidRPr="00442A67">
      <w:pPr>
        <w:widowControl w:val="false"/>
        <w:numPr>
          <w:ilvl w:val="0"/>
          <w:numId w:val="1"/>
        </w:numPr>
        <w:autoSpaceDE w:val="false"/>
        <w:autoSpaceDN w:val="false"/>
        <w:adjustRightInd w:val="false"/>
        <w:spacing w:lineRule="auto" w:line="360"/>
        <w:ind w:right="96"/>
        <w:jc w:val="both"/>
        <w:rPr>
          <w:lang w:val="hr-HR"/>
        </w:rPr>
      </w:pPr>
      <w:r w:rsidRPr="00442A67">
        <w:rPr>
          <w:lang w:val="hr-HR"/>
        </w:rPr>
        <w:t>SUDSKI SPOROVI</w:t>
      </w:r>
    </w:p>
    <w:p w14:textId="75111455" w14:paraId="6236E874" w:rsidRDefault="002A1410"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b/>
      </w:r>
      <w:r w:rsidR="0018570D" w:rsidRPr="00442A67">
        <w:rPr>
          <w:lang w:val="hr-HR"/>
        </w:rPr>
        <w:t>U nastavku se nalazi pregled aktivnih sudskih sporova u koje je uključen stečajni dužnik ISTO d.d. u stečaju od otvaranja stečajnog postupka do sada, s napomenom da je procjena uspjeha u sporu utemeljena na dostupnoj dokumentaciji, trenutnom stanju predmeta i mišljenju zaposlenika Saše Vranića kao pravnog zastupnika, pa je stoga ista isključivo orijentacijske prirode.</w:t>
      </w:r>
    </w:p>
    <w:p w14:textId="77777777" w14:paraId="6A098E3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b/>
        <w:t>Sudski spor u kojem je stečajni dužnik ISTO d.d. u stečaju u ulozi tužitelja – ovrhovoditelja protiv tuženika – ovršenika Republike Hrvatske (dokumentacija iz sudskog predmeta je preuzeta):</w:t>
      </w:r>
    </w:p>
    <w:p w14:textId="77777777" w14:paraId="0BA2EC1E" w:rsidRDefault="0018570D" w:rsidP="0018570D" w:rsidR="0018570D" w:rsidRPr="00442A67">
      <w:pPr>
        <w:widowControl w:val="false"/>
        <w:autoSpaceDE w:val="false"/>
        <w:autoSpaceDN w:val="false"/>
        <w:adjustRightInd w:val="false"/>
        <w:spacing w:lineRule="auto" w:line="360"/>
        <w:ind w:right="96" w:left="136"/>
        <w:jc w:val="both"/>
        <w:rPr>
          <w:lang w:val="hr-HR"/>
        </w:rPr>
      </w:pPr>
    </w:p>
    <w:tbl>
      <w:tblPr>
        <w:tblStyle w:val="Reetkatablice"/>
        <w:tblW w:type="dxa" w:w="10060"/>
        <w:jc w:val="center"/>
        <w:tblLayout w:type="fixed"/>
        <w:tblLook w:val="04A0" w:noVBand="1" w:noHBand="0" w:lastColumn="0" w:firstColumn="1" w:lastRow="0" w:firstRow="1"/>
      </w:tblPr>
      <w:tblGrid>
        <w:gridCol w:w="1297"/>
        <w:gridCol w:w="1293"/>
        <w:gridCol w:w="1523"/>
        <w:gridCol w:w="1296"/>
        <w:gridCol w:w="2808"/>
        <w:gridCol w:w="1843"/>
      </w:tblGrid>
      <w:tr w14:textId="77777777" w14:paraId="116C2E7B" w:rsidTr="0016197D" w:rsidR="00442A67" w:rsidRPr="00442A67">
        <w:trPr>
          <w:jc w:val="center"/>
        </w:trPr>
        <w:tc>
          <w:tcPr>
            <w:tcW w:type="dxa" w:w="1297"/>
          </w:tcPr>
          <w:p w14:textId="77777777" w14:paraId="0448FD97"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7F35304A"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Tužitelj - ovrhovoditelj</w:t>
            </w:r>
          </w:p>
        </w:tc>
        <w:tc>
          <w:tcPr>
            <w:tcW w:type="dxa" w:w="1293"/>
          </w:tcPr>
          <w:p w14:textId="77777777" w14:paraId="368A8E0E"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7C787CA2"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Tuženik - ovršenik</w:t>
            </w:r>
          </w:p>
        </w:tc>
        <w:tc>
          <w:tcPr>
            <w:tcW w:type="dxa" w:w="1523"/>
          </w:tcPr>
          <w:p w14:textId="77777777" w14:paraId="355252FB"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Nadležni sud i poslovni broj predmeta</w:t>
            </w:r>
          </w:p>
        </w:tc>
        <w:tc>
          <w:tcPr>
            <w:tcW w:type="dxa" w:w="1296"/>
          </w:tcPr>
          <w:p w14:textId="77777777" w14:paraId="3246320A"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49FA6EB7"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Radi</w:t>
            </w:r>
          </w:p>
        </w:tc>
        <w:tc>
          <w:tcPr>
            <w:tcW w:type="dxa" w:w="2808"/>
          </w:tcPr>
          <w:p w14:textId="77777777" w14:paraId="27764E74"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00AC882B"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Radnje i aktivnosti</w:t>
            </w:r>
          </w:p>
        </w:tc>
        <w:tc>
          <w:tcPr>
            <w:tcW w:type="dxa" w:w="1843"/>
          </w:tcPr>
          <w:p w14:textId="77777777" w14:paraId="75F08CCB"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 xml:space="preserve">Procjena uspjeha tužitelja u sporu </w:t>
            </w:r>
          </w:p>
          <w:p w14:textId="77777777" w14:paraId="28564A46"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 xml:space="preserve">u odnosu na </w:t>
            </w:r>
            <w:r w:rsidRPr="00442A67">
              <w:rPr>
                <w:b/>
                <w:lang w:val="hr-HR"/>
              </w:rPr>
              <w:lastRenderedPageBreak/>
              <w:t>tuženika</w:t>
            </w:r>
          </w:p>
        </w:tc>
      </w:tr>
      <w:tr w14:textId="77777777" w14:paraId="773FC6A0" w:rsidTr="0016197D" w:rsidR="00442A67" w:rsidRPr="00442A67">
        <w:trPr>
          <w:jc w:val="center"/>
        </w:trPr>
        <w:tc>
          <w:tcPr>
            <w:tcW w:type="dxa" w:w="1297"/>
          </w:tcPr>
          <w:p w14:textId="77777777" w14:paraId="7E3FF05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ISTO d.d. u stečaju</w:t>
            </w:r>
          </w:p>
        </w:tc>
        <w:tc>
          <w:tcPr>
            <w:tcW w:type="dxa" w:w="1293"/>
          </w:tcPr>
          <w:p w14:textId="77777777" w14:paraId="75F4E4C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Republika Hrvatska</w:t>
            </w:r>
          </w:p>
        </w:tc>
        <w:tc>
          <w:tcPr>
            <w:tcW w:type="dxa" w:w="1523"/>
          </w:tcPr>
          <w:p w14:textId="77777777" w14:paraId="4EFA24D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6D638DD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F454D1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0AC53D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 : P-6028/2018</w:t>
            </w:r>
          </w:p>
          <w:p w14:textId="77777777" w14:paraId="2E190DB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(raniji broj predmeta: P-10474/03)</w:t>
            </w:r>
          </w:p>
        </w:tc>
        <w:tc>
          <w:tcPr>
            <w:tcW w:type="dxa" w:w="1296"/>
          </w:tcPr>
          <w:p w14:textId="77777777" w14:paraId="122FD83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isplate preostalog dijela tužbenog zahtjeva  u iznosu od 91.653,26 kn sa zakonskim zateznim kamatama od 2000. godine do isplate i zakonskih zateznih kamata na iznos od 192.793,12 kn od 1. ožujka 2002. </w:t>
            </w:r>
            <w:r w:rsidRPr="00442A67">
              <w:rPr>
                <w:lang w:val="hr-HR"/>
              </w:rPr>
              <w:lastRenderedPageBreak/>
              <w:t>godine do 31. kolovoza 2014. godine</w:t>
            </w:r>
          </w:p>
        </w:tc>
        <w:tc>
          <w:tcPr>
            <w:tcW w:type="dxa" w:w="2808"/>
          </w:tcPr>
          <w:p w14:textId="77777777" w14:paraId="508641F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dana 13. 2. 2019. godine u 9.50 sati je održano ročište kod Općinskog građanskog suda u Zagrebu na kojem je tužitelj predao podnesak u kojem se isti očituje na dva posljednja podneska tuženika Republike Hrvatske, zatim traži dopunsko očitovanje sudskog vještaka u odnosu na posljednju dostavljenu dokumentaciju obiju parničnih strana, te u kojem se precizira tužbeni zahtjev, na ročištu je dan nalog vještaku za izradu dopunskog nalaza,</w:t>
            </w:r>
          </w:p>
          <w:p w14:textId="77777777" w14:paraId="499DA355"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3F8FBE5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za prvi dio tužbenog zahtjeva koji je postao pravomoćan i ovršan na iznos od 19.644,62 kn sa zakonskom zateznom kamatom od 1. ožujka 2002. godine do isplate, te na iznos od </w:t>
            </w:r>
            <w:r w:rsidRPr="00442A67">
              <w:rPr>
                <w:lang w:val="hr-HR"/>
              </w:rPr>
              <w:lastRenderedPageBreak/>
              <w:t>192.793,12 kn sa zakonskom zateznom kamatom od 1. rujna 2014. godine do isplate je podnesen FINI zahtjev za izravnu naplatu.</w:t>
            </w:r>
          </w:p>
        </w:tc>
        <w:tc>
          <w:tcPr>
            <w:tcW w:type="dxa" w:w="1843"/>
          </w:tcPr>
          <w:p w14:textId="77777777" w14:paraId="08869808"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E831EC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70:30</w:t>
            </w:r>
          </w:p>
        </w:tc>
      </w:tr>
      <w:tr w14:textId="77777777" w14:paraId="18D84E7D" w:rsidTr="0016197D" w:rsidR="00442A67" w:rsidRPr="00442A67">
        <w:tblPrEx>
          <w:jc w:val="left"/>
        </w:tblPrEx>
        <w:tc>
          <w:tcPr>
            <w:tcW w:type="dxa" w:w="1297"/>
          </w:tcPr>
          <w:p w14:textId="77777777" w14:paraId="72B9EB2C" w:rsidRDefault="000759B4" w:rsidP="000751A5" w:rsidR="000759B4" w:rsidRPr="00442A67">
            <w:pPr>
              <w:jc w:val="center"/>
              <w:rPr>
                <w:lang w:val="hr-HR"/>
              </w:rPr>
            </w:pPr>
            <w:r w:rsidRPr="00442A67">
              <w:rPr>
                <w:szCs w:val="20"/>
                <w:lang w:val="hr-HR"/>
              </w:rPr>
              <w:lastRenderedPageBreak/>
              <w:t>ISTO d.d. u stečaju</w:t>
            </w:r>
          </w:p>
        </w:tc>
        <w:tc>
          <w:tcPr>
            <w:tcW w:type="dxa" w:w="1293"/>
          </w:tcPr>
          <w:p w14:textId="77777777" w14:paraId="617FF264" w:rsidRDefault="000759B4" w:rsidP="000751A5" w:rsidR="000759B4" w:rsidRPr="00442A67">
            <w:pPr>
              <w:jc w:val="center"/>
              <w:rPr>
                <w:szCs w:val="20"/>
                <w:lang w:val="hr-HR"/>
              </w:rPr>
            </w:pPr>
            <w:r w:rsidRPr="00442A67">
              <w:rPr>
                <w:lang w:val="hr-HR"/>
              </w:rPr>
              <w:t>Republika Hrvatska</w:t>
            </w:r>
          </w:p>
        </w:tc>
        <w:tc>
          <w:tcPr>
            <w:tcW w:type="dxa" w:w="1523"/>
          </w:tcPr>
          <w:p w14:textId="77777777" w14:paraId="0482C677" w:rsidRDefault="000759B4" w:rsidP="000751A5" w:rsidR="000759B4" w:rsidRPr="00442A67">
            <w:pPr>
              <w:jc w:val="center"/>
              <w:rPr>
                <w:lang w:val="hr-HR"/>
              </w:rPr>
            </w:pPr>
            <w:r w:rsidRPr="00442A67">
              <w:rPr>
                <w:lang w:val="hr-HR"/>
              </w:rPr>
              <w:t>Općinski građanski sud u Zagrebu</w:t>
            </w:r>
          </w:p>
          <w:p w14:textId="77777777" w14:paraId="2804786E" w:rsidRDefault="000759B4" w:rsidP="000751A5" w:rsidR="000759B4" w:rsidRPr="00442A67">
            <w:pPr>
              <w:jc w:val="center"/>
              <w:rPr>
                <w:lang w:val="hr-HR"/>
              </w:rPr>
            </w:pPr>
          </w:p>
          <w:p w14:textId="77777777" w14:paraId="4E8CEC73" w:rsidRDefault="000759B4" w:rsidP="000751A5" w:rsidR="000759B4" w:rsidRPr="00442A67">
            <w:pPr>
              <w:jc w:val="center"/>
              <w:rPr>
                <w:lang w:val="hr-HR"/>
              </w:rPr>
            </w:pPr>
            <w:r w:rsidRPr="00442A67">
              <w:rPr>
                <w:lang w:val="hr-HR"/>
              </w:rPr>
              <w:t xml:space="preserve">posl. broj: </w:t>
            </w:r>
          </w:p>
          <w:p w14:textId="77777777" w14:paraId="0F57E57A" w:rsidRDefault="000759B4" w:rsidP="000751A5" w:rsidR="000759B4" w:rsidRPr="00442A67">
            <w:pPr>
              <w:jc w:val="center"/>
              <w:rPr>
                <w:lang w:val="hr-HR"/>
              </w:rPr>
            </w:pPr>
            <w:r w:rsidRPr="00442A67">
              <w:rPr>
                <w:lang w:val="hr-HR"/>
              </w:rPr>
              <w:t>7 Ovr-920/2019</w:t>
            </w:r>
          </w:p>
        </w:tc>
        <w:tc>
          <w:tcPr>
            <w:tcW w:type="dxa" w:w="1296"/>
          </w:tcPr>
          <w:p w14:textId="77777777" w14:paraId="3A0B29CD" w:rsidRDefault="000759B4" w:rsidP="000751A5" w:rsidR="000759B4" w:rsidRPr="00442A67">
            <w:pPr>
              <w:jc w:val="center"/>
              <w:rPr>
                <w:lang w:val="hr-HR"/>
              </w:rPr>
            </w:pPr>
            <w:r w:rsidRPr="00442A67">
              <w:rPr>
                <w:lang w:val="hr-HR"/>
              </w:rPr>
              <w:t xml:space="preserve">djelomične ovrhe po posl. broju: </w:t>
            </w:r>
          </w:p>
          <w:p w14:textId="77777777" w14:paraId="594F64F4" w:rsidRDefault="000759B4" w:rsidP="000751A5" w:rsidR="000759B4" w:rsidRPr="00442A67">
            <w:pPr>
              <w:jc w:val="center"/>
              <w:rPr>
                <w:lang w:val="hr-HR"/>
              </w:rPr>
            </w:pPr>
            <w:r w:rsidRPr="00442A67">
              <w:rPr>
                <w:lang w:val="hr-HR"/>
              </w:rPr>
              <w:t>4 : P-6028/2018</w:t>
            </w:r>
          </w:p>
        </w:tc>
        <w:tc>
          <w:tcPr>
            <w:tcW w:type="dxa" w:w="2808"/>
          </w:tcPr>
          <w:p w14:textId="77777777" w14:paraId="55E0C96B" w:rsidRDefault="000759B4" w:rsidP="000751A5" w:rsidR="000759B4" w:rsidRPr="00442A67">
            <w:pPr>
              <w:rPr>
                <w:lang w:val="hr-HR"/>
              </w:rPr>
            </w:pPr>
            <w:r w:rsidRPr="00442A67">
              <w:rPr>
                <w:lang w:val="hr-HR"/>
              </w:rPr>
              <w:t>ovršenik je dana 6. 3. 2019. godine podnio prijedlog za proglašenje pljenidbe i prijenosa nedopuštenim, kao i za odgodu ovrhe temeljem čl. 210. st. 1. i st. 2. Ovršnog zakona, protiv istog je 14. 3. 2019. godine podnesen podnesak ovrhovoditelja koji se u potpunosti protivi prijedlogu ovršenika, te je 15. 3. 2019. godine podnesen dodatan podnesak ovrhovoditelja, s napomenom da je prvostupanjski sud dana 11. 3. 2019. godine odbio prijedlog ovršenika (tuženika) za ukidanjem djelomične pravomoćnosti presude, ali je istovremeno djelomično ukinuo potvrdu ovršnosti.</w:t>
            </w:r>
          </w:p>
        </w:tc>
        <w:tc>
          <w:tcPr>
            <w:tcW w:type="dxa" w:w="1843"/>
          </w:tcPr>
          <w:p w14:textId="77777777" w14:paraId="2B9BF37A" w:rsidRDefault="000759B4" w:rsidP="000751A5" w:rsidR="000759B4" w:rsidRPr="00442A67">
            <w:pPr>
              <w:rPr>
                <w:lang w:val="hr-HR"/>
              </w:rPr>
            </w:pPr>
            <w:r w:rsidRPr="00442A67">
              <w:rPr>
                <w:lang w:val="hr-HR"/>
              </w:rPr>
              <w:t>naplata je izvjesna, ali ne i vrijeme u kojem će biti dovršena</w:t>
            </w:r>
          </w:p>
        </w:tc>
      </w:tr>
    </w:tbl>
    <w:p w14:textId="77777777" w14:paraId="3D47C99B" w:rsidRDefault="000759B4" w:rsidP="003B1E3C" w:rsidR="000759B4" w:rsidRPr="00442A67">
      <w:pPr>
        <w:widowControl w:val="false"/>
        <w:autoSpaceDE w:val="false"/>
        <w:autoSpaceDN w:val="false"/>
        <w:adjustRightInd w:val="false"/>
        <w:spacing w:lineRule="auto" w:line="360"/>
        <w:ind w:firstLine="708" w:right="96"/>
        <w:jc w:val="both"/>
        <w:rPr>
          <w:lang w:val="hr-HR"/>
        </w:rPr>
      </w:pPr>
    </w:p>
    <w:p w14:textId="3CE424E3" w14:paraId="0E3B00FF" w:rsidRDefault="0018570D" w:rsidP="003B1E3C" w:rsidR="0018570D" w:rsidRPr="00442A67">
      <w:pPr>
        <w:widowControl w:val="false"/>
        <w:autoSpaceDE w:val="false"/>
        <w:autoSpaceDN w:val="false"/>
        <w:adjustRightInd w:val="false"/>
        <w:spacing w:lineRule="auto" w:line="360"/>
        <w:ind w:firstLine="708" w:right="96"/>
        <w:jc w:val="both"/>
        <w:rPr>
          <w:lang w:val="hr-HR"/>
        </w:rPr>
      </w:pPr>
      <w:r w:rsidRPr="00442A67">
        <w:rPr>
          <w:lang w:val="hr-HR"/>
        </w:rPr>
        <w:t xml:space="preserve">Sudski sporovi u kojima je stečajni dužnik ISTO d.d. u stečaju u ulozi tužitelja – ovrhovoditelja (u navedenim sporovima </w:t>
      </w:r>
      <w:r w:rsidRPr="00442A67">
        <w:rPr>
          <w:u w:val="single"/>
          <w:lang w:val="hr-HR"/>
        </w:rPr>
        <w:t>nije</w:t>
      </w:r>
      <w:r w:rsidRPr="00442A67">
        <w:rPr>
          <w:lang w:val="hr-HR"/>
        </w:rPr>
        <w:t xml:space="preserve"> preuzeta dokumentacija iz sudskih predmeta):</w:t>
      </w:r>
    </w:p>
    <w:p w14:textId="77777777" w14:paraId="48D292DC" w:rsidRDefault="0018570D" w:rsidP="003B1E3C" w:rsidR="0018570D" w:rsidRPr="00442A67">
      <w:pPr>
        <w:widowControl w:val="false"/>
        <w:autoSpaceDE w:val="false"/>
        <w:autoSpaceDN w:val="false"/>
        <w:adjustRightInd w:val="false"/>
        <w:spacing w:lineRule="auto" w:line="360"/>
        <w:ind w:right="96"/>
        <w:jc w:val="both"/>
        <w:rPr>
          <w:lang w:val="hr-HR"/>
        </w:rPr>
      </w:pPr>
    </w:p>
    <w:tbl>
      <w:tblPr>
        <w:tblStyle w:val="Reetkatablice"/>
        <w:tblW w:type="dxa" w:w="11242"/>
        <w:jc w:val="center"/>
        <w:tblLayout w:type="fixed"/>
        <w:tblLook w:val="04A0" w:noVBand="1" w:noHBand="0" w:lastColumn="0" w:firstColumn="1" w:lastRow="0" w:firstRow="1"/>
      </w:tblPr>
      <w:tblGrid>
        <w:gridCol w:w="1595"/>
        <w:gridCol w:w="1519"/>
        <w:gridCol w:w="1843"/>
        <w:gridCol w:w="1559"/>
        <w:gridCol w:w="3266"/>
        <w:gridCol w:w="1460"/>
      </w:tblGrid>
      <w:tr w14:textId="77777777" w14:paraId="0C2DEC99" w:rsidTr="00D928EE" w:rsidR="0067155A" w:rsidRPr="00442A67">
        <w:trPr>
          <w:jc w:val="center"/>
        </w:trPr>
        <w:tc>
          <w:tcPr>
            <w:tcW w:type="dxa" w:w="1595"/>
          </w:tcPr>
          <w:p w14:textId="77777777" w14:paraId="5158D936"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5891DDE8"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Tužitelj - ovrhovoditelj</w:t>
            </w:r>
          </w:p>
        </w:tc>
        <w:tc>
          <w:tcPr>
            <w:tcW w:type="dxa" w:w="1519"/>
          </w:tcPr>
          <w:p w14:textId="77777777" w14:paraId="6EFAFFB2"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06D92DC4" w14:paraId="2E303784"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 xml:space="preserve">Tuženik </w:t>
            </w:r>
            <w:r w:rsidR="00D928EE" w:rsidRPr="00442A67">
              <w:rPr>
                <w:b/>
                <w:lang w:val="hr-HR"/>
              </w:rPr>
              <w:t>–</w:t>
            </w:r>
            <w:r w:rsidRPr="00442A67">
              <w:rPr>
                <w:b/>
                <w:lang w:val="hr-HR"/>
              </w:rPr>
              <w:t xml:space="preserve"> ovršenik</w:t>
            </w:r>
          </w:p>
        </w:tc>
        <w:tc>
          <w:tcPr>
            <w:tcW w:type="dxa" w:w="1843"/>
          </w:tcPr>
          <w:p w14:textId="77777777" w14:paraId="0ACE9381"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Nadležni sud i poslovni broj predmeta</w:t>
            </w:r>
          </w:p>
        </w:tc>
        <w:tc>
          <w:tcPr>
            <w:tcW w:type="dxa" w:w="1559"/>
          </w:tcPr>
          <w:p w14:textId="77777777" w14:paraId="31FD7975"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64293CD1"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Radi</w:t>
            </w:r>
          </w:p>
        </w:tc>
        <w:tc>
          <w:tcPr>
            <w:tcW w:type="dxa" w:w="3266"/>
          </w:tcPr>
          <w:p w14:textId="77777777" w14:paraId="1D0F0A6D"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650FABAC"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Radnje i aktivnosti</w:t>
            </w:r>
          </w:p>
        </w:tc>
        <w:tc>
          <w:tcPr>
            <w:tcW w:type="dxa" w:w="1460"/>
          </w:tcPr>
          <w:p w14:textId="77777777" w14:paraId="2539C88B"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 xml:space="preserve">Procjena uspjeha tužitelja u sporu </w:t>
            </w:r>
          </w:p>
          <w:p w14:textId="77777777" w14:paraId="34CF34EB"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 xml:space="preserve">u odnosu </w:t>
            </w:r>
            <w:r w:rsidRPr="00442A67">
              <w:rPr>
                <w:b/>
                <w:lang w:val="hr-HR"/>
              </w:rPr>
              <w:lastRenderedPageBreak/>
              <w:t>na tuženika</w:t>
            </w:r>
          </w:p>
        </w:tc>
      </w:tr>
      <w:tr w14:textId="77777777" w14:paraId="113E2448" w:rsidTr="00D928EE" w:rsidR="0067155A" w:rsidRPr="00442A67">
        <w:trPr>
          <w:jc w:val="center"/>
        </w:trPr>
        <w:tc>
          <w:tcPr>
            <w:tcW w:type="dxa" w:w="1595"/>
          </w:tcPr>
          <w:p w14:textId="77777777" w14:paraId="58DA592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ISTO d.d. u stečaju</w:t>
            </w:r>
          </w:p>
        </w:tc>
        <w:tc>
          <w:tcPr>
            <w:tcW w:type="dxa" w:w="1519"/>
          </w:tcPr>
          <w:p w14:textId="77777777" w14:paraId="4B9B60D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Republika Hrvatska</w:t>
            </w:r>
          </w:p>
        </w:tc>
        <w:tc>
          <w:tcPr>
            <w:tcW w:type="dxa" w:w="1843"/>
          </w:tcPr>
          <w:p w14:textId="77777777" w14:paraId="22DF2E5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Zagrebu</w:t>
            </w:r>
          </w:p>
          <w:p w14:textId="77777777" w14:paraId="67017A59"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3EBF91C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564788C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P-11345/01</w:t>
            </w:r>
          </w:p>
        </w:tc>
        <w:tc>
          <w:tcPr>
            <w:tcW w:type="dxa" w:w="1559"/>
          </w:tcPr>
          <w:p w14:textId="77777777" w14:paraId="115646A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 265.528,74 kn</w:t>
            </w:r>
          </w:p>
        </w:tc>
        <w:tc>
          <w:tcPr>
            <w:tcW w:type="dxa" w:w="3266"/>
          </w:tcPr>
          <w:p w14:textId="77777777" w14:paraId="35E250A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 ovom predmetu nije bilo postupanja u tijeku stečajnog postupka</w:t>
            </w:r>
          </w:p>
        </w:tc>
        <w:tc>
          <w:tcPr>
            <w:tcW w:type="dxa" w:w="1460"/>
          </w:tcPr>
          <w:p w14:textId="77777777" w14:paraId="463C455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5AB29B7F" w:rsidTr="00D928EE" w:rsidR="0067155A" w:rsidRPr="00442A67">
        <w:trPr>
          <w:jc w:val="center"/>
        </w:trPr>
        <w:tc>
          <w:tcPr>
            <w:tcW w:type="dxa" w:w="1595"/>
          </w:tcPr>
          <w:p w14:textId="77777777" w14:paraId="18029EA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519"/>
          </w:tcPr>
          <w:p w14:textId="77777777" w14:paraId="378DEF0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Republika Hrvatska</w:t>
            </w:r>
          </w:p>
        </w:tc>
        <w:tc>
          <w:tcPr>
            <w:tcW w:type="dxa" w:w="1843"/>
          </w:tcPr>
          <w:p w14:textId="77777777" w14:paraId="5B17780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Zagrebu</w:t>
            </w:r>
          </w:p>
          <w:p w14:textId="77777777" w14:paraId="2E65270C"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997C42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E4D39B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P-3547/13</w:t>
            </w:r>
          </w:p>
        </w:tc>
        <w:tc>
          <w:tcPr>
            <w:tcW w:type="dxa" w:w="1559"/>
          </w:tcPr>
          <w:p w14:textId="77777777" w14:paraId="03AB7BF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 (iznos nije naznačen u Planu podjele)</w:t>
            </w:r>
          </w:p>
        </w:tc>
        <w:tc>
          <w:tcPr>
            <w:tcW w:type="dxa" w:w="3266"/>
          </w:tcPr>
          <w:p w14:textId="77777777" w14:paraId="64BEA65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 ovom predmetu nije bilo postupanja u tijeku stečajnog postupka</w:t>
            </w:r>
          </w:p>
        </w:tc>
        <w:tc>
          <w:tcPr>
            <w:tcW w:type="dxa" w:w="1460"/>
          </w:tcPr>
          <w:p w14:textId="77777777" w14:paraId="00FF3C2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5BA93C13" w:rsidTr="00D928EE" w:rsidR="0067155A" w:rsidRPr="00442A67">
        <w:trPr>
          <w:jc w:val="center"/>
        </w:trPr>
        <w:tc>
          <w:tcPr>
            <w:tcW w:type="dxa" w:w="1595"/>
          </w:tcPr>
          <w:p w14:textId="77777777" w14:paraId="11044B5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519"/>
          </w:tcPr>
          <w:p w14:textId="77777777" w14:paraId="6CCB966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Republika Hrvatska</w:t>
            </w:r>
          </w:p>
        </w:tc>
        <w:tc>
          <w:tcPr>
            <w:tcW w:type="dxa" w:w="1843"/>
          </w:tcPr>
          <w:p w14:textId="77777777" w14:paraId="5956F8E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7897114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67EB17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556A6EE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P-449/15</w:t>
            </w:r>
          </w:p>
        </w:tc>
        <w:tc>
          <w:tcPr>
            <w:tcW w:type="dxa" w:w="1559"/>
          </w:tcPr>
          <w:p w14:textId="77777777" w14:paraId="6F2D83D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 16.903.150,00 kn</w:t>
            </w:r>
          </w:p>
        </w:tc>
        <w:tc>
          <w:tcPr>
            <w:tcW w:type="dxa" w:w="3266"/>
          </w:tcPr>
          <w:p w14:textId="77777777" w14:paraId="402876F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 ovom predmetu nije bilo postupanja u tijeku stečajnog postupka</w:t>
            </w:r>
          </w:p>
        </w:tc>
        <w:tc>
          <w:tcPr>
            <w:tcW w:type="dxa" w:w="1460"/>
          </w:tcPr>
          <w:p w14:textId="77777777" w14:paraId="6B69FA0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08C7E400" w:rsidTr="00D928EE" w:rsidR="0067155A" w:rsidRPr="00442A67">
        <w:trPr>
          <w:jc w:val="center"/>
        </w:trPr>
        <w:tc>
          <w:tcPr>
            <w:tcW w:type="dxa" w:w="1595"/>
          </w:tcPr>
          <w:p w14:textId="77777777" w14:paraId="06728FD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519"/>
          </w:tcPr>
          <w:p w14:textId="77777777" w14:paraId="7404733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MANEDA d.o.o </w:t>
            </w:r>
          </w:p>
        </w:tc>
        <w:tc>
          <w:tcPr>
            <w:tcW w:type="dxa" w:w="1843"/>
          </w:tcPr>
          <w:p w14:textId="77777777" w14:paraId="69C4A51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Pazinu</w:t>
            </w:r>
          </w:p>
          <w:p w14:textId="77777777" w14:paraId="37FF939E"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2CEE9D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posl. broj: </w:t>
            </w:r>
          </w:p>
          <w:p w14:textId="77777777" w14:paraId="36ECD37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8 P-36/2018</w:t>
            </w:r>
          </w:p>
        </w:tc>
        <w:tc>
          <w:tcPr>
            <w:tcW w:type="dxa" w:w="1559"/>
          </w:tcPr>
          <w:p w14:textId="77777777" w14:paraId="36793C3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proglašenja ovrhe nedopušten</w:t>
            </w:r>
            <w:r w:rsidRPr="00442A67">
              <w:rPr>
                <w:lang w:val="hr-HR"/>
              </w:rPr>
              <w:lastRenderedPageBreak/>
              <w:t>om</w:t>
            </w:r>
          </w:p>
        </w:tc>
        <w:tc>
          <w:tcPr>
            <w:tcW w:type="dxa" w:w="3266"/>
          </w:tcPr>
          <w:p w14:textId="77777777" w14:paraId="64080ED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rješenjem suda od 7. rujna 2018. godine je odgođeno ročište zakazano za 14. 9. </w:t>
            </w:r>
            <w:r w:rsidRPr="00442A67">
              <w:rPr>
                <w:lang w:val="hr-HR"/>
              </w:rPr>
              <w:lastRenderedPageBreak/>
              <w:t>2018. godine u 9 sati</w:t>
            </w:r>
          </w:p>
        </w:tc>
        <w:tc>
          <w:tcPr>
            <w:tcW w:type="dxa" w:w="1460"/>
          </w:tcPr>
          <w:p w14:textId="77777777" w14:paraId="242DB6B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procjena nije moguća </w:t>
            </w:r>
            <w:r w:rsidRPr="00442A67">
              <w:rPr>
                <w:lang w:val="hr-HR"/>
              </w:rPr>
              <w:lastRenderedPageBreak/>
              <w:t>jer nije preuzeta dokumentacija iz sudskog predmeta</w:t>
            </w:r>
          </w:p>
        </w:tc>
      </w:tr>
      <w:tr w14:textId="77777777" w14:paraId="42AC537F" w:rsidTr="00D928EE" w:rsidR="0067155A" w:rsidRPr="00442A67">
        <w:trPr>
          <w:jc w:val="center"/>
        </w:trPr>
        <w:tc>
          <w:tcPr>
            <w:tcW w:type="dxa" w:w="1595"/>
          </w:tcPr>
          <w:p w14:textId="77777777" w14:paraId="7782931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2. tužitelj</w:t>
            </w:r>
          </w:p>
          <w:p w14:textId="77777777" w14:paraId="6751B0F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519"/>
          </w:tcPr>
          <w:p w14:textId="77777777" w14:paraId="43FE1AC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MANEDA d.o.o i ostali tuženici</w:t>
            </w:r>
          </w:p>
        </w:tc>
        <w:tc>
          <w:tcPr>
            <w:tcW w:type="dxa" w:w="1843"/>
          </w:tcPr>
          <w:p w14:textId="77777777" w14:paraId="0656A04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444FCF62"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4D3CBA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C38927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45. P-4487/2011</w:t>
            </w:r>
          </w:p>
        </w:tc>
        <w:tc>
          <w:tcPr>
            <w:tcW w:type="dxa" w:w="1559"/>
          </w:tcPr>
          <w:p w14:textId="77777777" w14:paraId="7157E66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povrata zadužnica i utvrđenja</w:t>
            </w:r>
          </w:p>
        </w:tc>
        <w:tc>
          <w:tcPr>
            <w:tcW w:type="dxa" w:w="3266"/>
          </w:tcPr>
          <w:p w14:textId="77777777" w14:paraId="542ECAF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od 19. 4. 2018. godine nastavljen postupak u odnosu na 2. tužitelja, te je od istog upućen sudu podnesak kojim se isti obavještava da je Planom podjele prava i obveze iz postupka preuzela INDUSTROGRADNJA d.d.</w:t>
            </w:r>
          </w:p>
        </w:tc>
        <w:tc>
          <w:tcPr>
            <w:tcW w:type="dxa" w:w="1460"/>
          </w:tcPr>
          <w:p w14:textId="77777777" w14:paraId="222D65E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15543157" w:rsidTr="00D928EE" w:rsidR="0067155A" w:rsidRPr="00442A67">
        <w:trPr>
          <w:jc w:val="center"/>
        </w:trPr>
        <w:tc>
          <w:tcPr>
            <w:tcW w:type="dxa" w:w="1595"/>
          </w:tcPr>
          <w:p w14:textId="77777777" w14:paraId="680C088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predlagatelj osiguranja</w:t>
            </w:r>
          </w:p>
          <w:p w14:textId="77777777" w14:paraId="30AFF14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519"/>
          </w:tcPr>
          <w:p w14:textId="77777777" w14:paraId="68C7AFD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MANEDA d.o.o  Nenad Marković</w:t>
            </w:r>
          </w:p>
        </w:tc>
        <w:tc>
          <w:tcPr>
            <w:tcW w:type="dxa" w:w="1843"/>
          </w:tcPr>
          <w:p w14:textId="77777777" w14:paraId="4FB0D74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4E3F2C9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89E4B0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BB087B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P-2254/2015</w:t>
            </w:r>
          </w:p>
        </w:tc>
        <w:tc>
          <w:tcPr>
            <w:tcW w:type="dxa" w:w="1559"/>
          </w:tcPr>
          <w:p w14:textId="77777777" w14:paraId="5E54026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određivanja privremene mjere</w:t>
            </w:r>
          </w:p>
        </w:tc>
        <w:tc>
          <w:tcPr>
            <w:tcW w:type="dxa" w:w="3266"/>
          </w:tcPr>
          <w:p w14:textId="77777777" w14:paraId="57EBF6D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od 19. 3. 2018. godine nastavljen postupak, s time da je 2. predlagatelj osiguranja povukao prijedlog za određivanje privremene mjere zbog nepostojanja pravnog interesa</w:t>
            </w:r>
          </w:p>
        </w:tc>
        <w:tc>
          <w:tcPr>
            <w:tcW w:type="dxa" w:w="1460"/>
          </w:tcPr>
          <w:p w14:textId="77777777" w14:paraId="126A5BE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628EDDEC" w:rsidTr="00D928EE" w:rsidR="0067155A" w:rsidRPr="00442A67">
        <w:trPr>
          <w:jc w:val="center"/>
        </w:trPr>
        <w:tc>
          <w:tcPr>
            <w:tcW w:type="dxa" w:w="1595"/>
          </w:tcPr>
          <w:p w14:textId="77777777" w14:paraId="59F5A59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INDUSTROGRADNJA GRUPA d.d.</w:t>
            </w:r>
          </w:p>
        </w:tc>
        <w:tc>
          <w:tcPr>
            <w:tcW w:type="dxa" w:w="1519"/>
          </w:tcPr>
          <w:p w14:textId="77777777" w14:paraId="3FDE09D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METROPOLIS TOURIST d.o.o.</w:t>
            </w:r>
          </w:p>
        </w:tc>
        <w:tc>
          <w:tcPr>
            <w:tcW w:type="dxa" w:w="1843"/>
          </w:tcPr>
          <w:p w14:textId="77777777" w14:paraId="442C463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718F506C"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20D3D4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70F4214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45. Povrv-1858/2013</w:t>
            </w:r>
          </w:p>
        </w:tc>
        <w:tc>
          <w:tcPr>
            <w:tcW w:type="dxa" w:w="1559"/>
          </w:tcPr>
          <w:p w14:textId="0C03C629" w14:paraId="60ACCCB9"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266"/>
          </w:tcPr>
          <w:p w14:textId="77777777" w14:paraId="6036B6D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12. 12. 2017. godine utvrđen je prekid postupka</w:t>
            </w:r>
          </w:p>
        </w:tc>
        <w:tc>
          <w:tcPr>
            <w:tcW w:type="dxa" w:w="1460"/>
          </w:tcPr>
          <w:p w14:textId="77777777" w14:paraId="2E11239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461AD028" w:rsidTr="00D928EE" w:rsidR="0067155A" w:rsidRPr="00442A67">
        <w:trPr>
          <w:jc w:val="center"/>
        </w:trPr>
        <w:tc>
          <w:tcPr>
            <w:tcW w:type="dxa" w:w="1595"/>
          </w:tcPr>
          <w:p w14:textId="77777777" w14:paraId="1DE49BE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ISTO d.d. u </w:t>
            </w:r>
            <w:r w:rsidRPr="00442A67">
              <w:rPr>
                <w:lang w:val="hr-HR"/>
              </w:rPr>
              <w:lastRenderedPageBreak/>
              <w:t>stečaju</w:t>
            </w:r>
          </w:p>
        </w:tc>
        <w:tc>
          <w:tcPr>
            <w:tcW w:type="dxa" w:w="1519"/>
          </w:tcPr>
          <w:p w14:textId="77777777" w14:paraId="663E89D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METROP</w:t>
            </w:r>
            <w:r w:rsidRPr="00442A67">
              <w:rPr>
                <w:lang w:val="hr-HR"/>
              </w:rPr>
              <w:lastRenderedPageBreak/>
              <w:t>OLIS TOURIST d.o.o.</w:t>
            </w:r>
          </w:p>
        </w:tc>
        <w:tc>
          <w:tcPr>
            <w:tcW w:type="dxa" w:w="1843"/>
          </w:tcPr>
          <w:p w14:textId="77777777" w14:paraId="083C016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Trgovački sud </w:t>
            </w:r>
            <w:r w:rsidRPr="00442A67">
              <w:rPr>
                <w:lang w:val="hr-HR"/>
              </w:rPr>
              <w:lastRenderedPageBreak/>
              <w:t>u Zagrebu</w:t>
            </w:r>
          </w:p>
          <w:p w14:textId="77777777" w14:paraId="010DF07C"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ECF7D6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90A55F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88. Ovr-111/2017</w:t>
            </w:r>
          </w:p>
        </w:tc>
        <w:tc>
          <w:tcPr>
            <w:tcW w:type="dxa" w:w="1559"/>
          </w:tcPr>
          <w:p w14:textId="77777777" w14:paraId="2C900A7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postupak </w:t>
            </w:r>
            <w:r w:rsidRPr="00442A67">
              <w:rPr>
                <w:lang w:val="hr-HR"/>
              </w:rPr>
              <w:lastRenderedPageBreak/>
              <w:t>osiguranja</w:t>
            </w:r>
          </w:p>
        </w:tc>
        <w:tc>
          <w:tcPr>
            <w:tcW w:type="dxa" w:w="3266"/>
          </w:tcPr>
          <w:p w14:textId="77777777" w14:paraId="2CEEDF8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rješenjem suda od 5. 6. 2018. </w:t>
            </w:r>
            <w:r w:rsidRPr="00442A67">
              <w:rPr>
                <w:lang w:val="hr-HR"/>
              </w:rPr>
              <w:lastRenderedPageBreak/>
              <w:t>godine utvrđen je prekid postupka zbog otvaranja stečaja nad tužiteljem</w:t>
            </w:r>
          </w:p>
        </w:tc>
        <w:tc>
          <w:tcPr>
            <w:tcW w:type="dxa" w:w="1460"/>
          </w:tcPr>
          <w:p w14:textId="77777777" w14:paraId="63015B5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procjena </w:t>
            </w:r>
            <w:r w:rsidRPr="00442A67">
              <w:rPr>
                <w:lang w:val="hr-HR"/>
              </w:rPr>
              <w:lastRenderedPageBreak/>
              <w:t>nije moguća jer nije preuzeta dokumentacija iz sudskog predmeta</w:t>
            </w:r>
          </w:p>
        </w:tc>
      </w:tr>
      <w:tr w14:textId="77777777" w14:paraId="4A9BBAC4" w:rsidTr="00D928EE" w:rsidR="0067155A" w:rsidRPr="00442A67">
        <w:trPr>
          <w:jc w:val="center"/>
        </w:trPr>
        <w:tc>
          <w:tcPr>
            <w:tcW w:type="dxa" w:w="1595"/>
          </w:tcPr>
          <w:p w14:textId="77777777" w14:paraId="0DB0726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ISTO d.d. u stečaju</w:t>
            </w:r>
          </w:p>
        </w:tc>
        <w:tc>
          <w:tcPr>
            <w:tcW w:type="dxa" w:w="1519"/>
          </w:tcPr>
          <w:p w14:textId="77777777" w14:paraId="452204D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LB GRAĐENJE d.o.o.</w:t>
            </w:r>
          </w:p>
        </w:tc>
        <w:tc>
          <w:tcPr>
            <w:tcW w:type="dxa" w:w="1843"/>
          </w:tcPr>
          <w:p w14:textId="77777777" w14:paraId="45210FD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 – Stalna služba u Karlovcu</w:t>
            </w:r>
          </w:p>
          <w:p w14:textId="77777777" w14:paraId="206878A1"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2E878B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B6B5E6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P-1475/13</w:t>
            </w:r>
          </w:p>
        </w:tc>
        <w:tc>
          <w:tcPr>
            <w:tcW w:type="dxa" w:w="1559"/>
          </w:tcPr>
          <w:p w14:textId="77777777" w14:paraId="3111FE3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w:t>
            </w:r>
          </w:p>
        </w:tc>
        <w:tc>
          <w:tcPr>
            <w:tcW w:type="dxa" w:w="3266"/>
          </w:tcPr>
          <w:p w14:textId="77777777" w14:paraId="1A5291E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6. 2. 2018. godine je određen nastavak postupka</w:t>
            </w:r>
          </w:p>
        </w:tc>
        <w:tc>
          <w:tcPr>
            <w:tcW w:type="dxa" w:w="1460"/>
          </w:tcPr>
          <w:p w14:textId="77777777" w14:paraId="6CB3D91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bl>
    <w:p w14:textId="77777777" w14:paraId="5358DDA0"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0342331" w:rsidRDefault="0018570D" w:rsidP="0067155A" w:rsidR="0018570D" w:rsidRPr="00442A67">
      <w:pPr>
        <w:widowControl w:val="false"/>
        <w:autoSpaceDE w:val="false"/>
        <w:autoSpaceDN w:val="false"/>
        <w:adjustRightInd w:val="false"/>
        <w:spacing w:lineRule="auto" w:line="360"/>
        <w:ind w:firstLine="708" w:right="96"/>
        <w:jc w:val="both"/>
        <w:rPr>
          <w:lang w:val="hr-HR"/>
        </w:rPr>
      </w:pPr>
      <w:r w:rsidRPr="00442A67">
        <w:rPr>
          <w:lang w:val="hr-HR"/>
        </w:rPr>
        <w:t xml:space="preserve">Sudski sporovi u kojima je stečajni dužnik ISTO d.d. u stečaju u ulozi tuženika – ovršenika ili neke druge pasivne strane (u navedenim sporovima </w:t>
      </w:r>
      <w:r w:rsidRPr="00442A67">
        <w:rPr>
          <w:u w:val="single"/>
          <w:lang w:val="hr-HR"/>
        </w:rPr>
        <w:t>nije</w:t>
      </w:r>
      <w:r w:rsidRPr="00442A67">
        <w:rPr>
          <w:lang w:val="hr-HR"/>
        </w:rPr>
        <w:t xml:space="preserve"> preuzeta ranija dokumentacija iz sudskih predmeta):</w:t>
      </w:r>
    </w:p>
    <w:p w14:textId="77777777" w14:paraId="2B36D2F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148F29F" w:rsidRDefault="0018570D" w:rsidP="0018570D" w:rsidR="0018570D" w:rsidRPr="00442A67">
      <w:pPr>
        <w:widowControl w:val="false"/>
        <w:autoSpaceDE w:val="false"/>
        <w:autoSpaceDN w:val="false"/>
        <w:adjustRightInd w:val="false"/>
        <w:spacing w:lineRule="auto" w:line="360"/>
        <w:ind w:right="96" w:left="136"/>
        <w:jc w:val="both"/>
        <w:rPr>
          <w:lang w:val="hr-HR"/>
        </w:rPr>
      </w:pPr>
    </w:p>
    <w:tbl>
      <w:tblPr>
        <w:tblStyle w:val="Reetkatablice"/>
        <w:tblW w:type="auto" w:w="0"/>
        <w:jc w:val="center"/>
        <w:tblLayout w:type="fixed"/>
        <w:tblLook w:val="04A0" w:noVBand="1" w:noHBand="0" w:lastColumn="0" w:firstColumn="1" w:lastRow="0" w:firstRow="1"/>
      </w:tblPr>
      <w:tblGrid>
        <w:gridCol w:w="1696"/>
        <w:gridCol w:w="1418"/>
        <w:gridCol w:w="1843"/>
        <w:gridCol w:w="1559"/>
        <w:gridCol w:w="3309"/>
        <w:gridCol w:w="1516"/>
      </w:tblGrid>
      <w:tr w14:textId="77777777" w14:paraId="1F14D372" w:rsidTr="00105AD0" w:rsidR="00326C15" w:rsidRPr="00442A67">
        <w:trPr>
          <w:jc w:val="center"/>
        </w:trPr>
        <w:tc>
          <w:tcPr>
            <w:tcW w:type="dxa" w:w="1696"/>
          </w:tcPr>
          <w:p w14:textId="77777777" w14:paraId="1690BF3E"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4A055C34"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Tužitelj - ovrhovoditelj</w:t>
            </w:r>
          </w:p>
        </w:tc>
        <w:tc>
          <w:tcPr>
            <w:tcW w:type="dxa" w:w="1418"/>
          </w:tcPr>
          <w:p w14:textId="77777777" w14:paraId="4AAF16F3"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3A103CDF"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Tuženik - ovršenik</w:t>
            </w:r>
          </w:p>
        </w:tc>
        <w:tc>
          <w:tcPr>
            <w:tcW w:type="dxa" w:w="1843"/>
          </w:tcPr>
          <w:p w14:textId="77777777" w14:paraId="1BFC13A0"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Nadležni sud i poslovni broj predmeta</w:t>
            </w:r>
          </w:p>
        </w:tc>
        <w:tc>
          <w:tcPr>
            <w:tcW w:type="dxa" w:w="1559"/>
          </w:tcPr>
          <w:p w14:textId="77777777" w14:paraId="3089A815"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2C0207FE"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Radi</w:t>
            </w:r>
          </w:p>
        </w:tc>
        <w:tc>
          <w:tcPr>
            <w:tcW w:type="dxa" w:w="3309"/>
          </w:tcPr>
          <w:p w14:textId="77777777" w14:paraId="64F9775C" w:rsidRDefault="0018570D" w:rsidP="0018570D" w:rsidR="0018570D" w:rsidRPr="00442A67">
            <w:pPr>
              <w:widowControl w:val="false"/>
              <w:autoSpaceDE w:val="false"/>
              <w:autoSpaceDN w:val="false"/>
              <w:adjustRightInd w:val="false"/>
              <w:spacing w:lineRule="auto" w:line="360"/>
              <w:ind w:right="96" w:left="136"/>
              <w:jc w:val="both"/>
              <w:rPr>
                <w:b/>
                <w:lang w:val="hr-HR"/>
              </w:rPr>
            </w:pPr>
          </w:p>
          <w:p w14:textId="77777777" w14:paraId="5164E754"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Radnje i aktivnosti</w:t>
            </w:r>
          </w:p>
        </w:tc>
        <w:tc>
          <w:tcPr>
            <w:tcW w:type="dxa" w:w="1516"/>
          </w:tcPr>
          <w:p w14:textId="77777777" w14:paraId="270B525D"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Procjena uspjeha tužitelja u sporu</w:t>
            </w:r>
          </w:p>
          <w:p w14:textId="77777777" w14:paraId="7863933F"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b/>
                <w:lang w:val="hr-HR"/>
              </w:rPr>
              <w:t>u odnosu na tuženika</w:t>
            </w:r>
          </w:p>
        </w:tc>
      </w:tr>
      <w:tr w14:textId="77777777" w14:paraId="3DE62D9D" w:rsidTr="00105AD0" w:rsidR="00326C15" w:rsidRPr="00442A67">
        <w:trPr>
          <w:jc w:val="center"/>
        </w:trPr>
        <w:tc>
          <w:tcPr>
            <w:tcW w:type="dxa" w:w="1696"/>
          </w:tcPr>
          <w:p w14:textId="77777777" w14:paraId="7D00841E"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lang w:val="hr-HR"/>
              </w:rPr>
              <w:t>Republika Hrvatska</w:t>
            </w:r>
          </w:p>
        </w:tc>
        <w:tc>
          <w:tcPr>
            <w:tcW w:type="dxa" w:w="1418"/>
          </w:tcPr>
          <w:p w14:textId="77777777" w14:paraId="17D96C96"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lang w:val="hr-HR"/>
              </w:rPr>
              <w:t>ISTO d.d. u stečaju</w:t>
            </w:r>
          </w:p>
        </w:tc>
        <w:tc>
          <w:tcPr>
            <w:tcW w:type="dxa" w:w="1843"/>
          </w:tcPr>
          <w:p w14:textId="77777777" w14:paraId="0B27695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020221CE"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6D7897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5C18BD3"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lang w:val="hr-HR"/>
              </w:rPr>
              <w:t>P-1726/14</w:t>
            </w:r>
          </w:p>
        </w:tc>
        <w:tc>
          <w:tcPr>
            <w:tcW w:type="dxa" w:w="1559"/>
          </w:tcPr>
          <w:p w14:textId="77777777" w14:paraId="5D1DF63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isplate 98.045,50 </w:t>
            </w:r>
            <w:r w:rsidRPr="00442A67">
              <w:rPr>
                <w:lang w:val="hr-HR"/>
              </w:rPr>
              <w:lastRenderedPageBreak/>
              <w:t>kn</w:t>
            </w:r>
          </w:p>
        </w:tc>
        <w:tc>
          <w:tcPr>
            <w:tcW w:type="dxa" w:w="3309"/>
          </w:tcPr>
          <w:p w14:textId="77777777" w14:paraId="617B90A4"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lang w:val="hr-HR"/>
              </w:rPr>
              <w:lastRenderedPageBreak/>
              <w:t xml:space="preserve">u ovom predmetu nije bilo postupanja u tijeku stečajnog </w:t>
            </w:r>
            <w:r w:rsidRPr="00442A67">
              <w:rPr>
                <w:lang w:val="hr-HR"/>
              </w:rPr>
              <w:lastRenderedPageBreak/>
              <w:t>postupka</w:t>
            </w:r>
          </w:p>
        </w:tc>
        <w:tc>
          <w:tcPr>
            <w:tcW w:type="dxa" w:w="1516"/>
          </w:tcPr>
          <w:p w14:textId="77777777" w14:paraId="5C68DCA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procjena nije </w:t>
            </w:r>
            <w:r w:rsidRPr="00442A67">
              <w:rPr>
                <w:lang w:val="hr-HR"/>
              </w:rPr>
              <w:lastRenderedPageBreak/>
              <w:t>moguća jer nije preuzeta dokumentacija iz sudskog predmeta</w:t>
            </w:r>
          </w:p>
        </w:tc>
      </w:tr>
      <w:tr w14:textId="77777777" w14:paraId="4B83E215" w:rsidTr="00105AD0" w:rsidR="00326C15" w:rsidRPr="00442A67">
        <w:trPr>
          <w:jc w:val="center"/>
        </w:trPr>
        <w:tc>
          <w:tcPr>
            <w:tcW w:type="dxa" w:w="1696"/>
          </w:tcPr>
          <w:p w14:textId="77777777" w14:paraId="4270C14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Nada Henzei</w:t>
            </w:r>
          </w:p>
          <w:p w14:textId="77777777" w14:paraId="7AB42B3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Maja Jaić</w:t>
            </w:r>
          </w:p>
        </w:tc>
        <w:tc>
          <w:tcPr>
            <w:tcW w:type="dxa" w:w="1418"/>
          </w:tcPr>
          <w:p w14:textId="77777777" w14:paraId="6CEBD0E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2DBAE10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7558782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E0748F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5887E87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30 P-6190/2017</w:t>
            </w:r>
          </w:p>
        </w:tc>
        <w:tc>
          <w:tcPr>
            <w:tcW w:type="dxa" w:w="1559"/>
          </w:tcPr>
          <w:p w14:textId="77777777" w14:paraId="70ED7C1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utvrđenja</w:t>
            </w:r>
          </w:p>
        </w:tc>
        <w:tc>
          <w:tcPr>
            <w:tcW w:type="dxa" w:w="3309"/>
          </w:tcPr>
          <w:p w14:textId="77777777" w14:paraId="61BF336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20. 4. 2018. godine dostavljen sudu podnesak kojim se obavještava isti da ne postoje osnove nastavak predmetnog postupka</w:t>
            </w:r>
          </w:p>
        </w:tc>
        <w:tc>
          <w:tcPr>
            <w:tcW w:type="dxa" w:w="1516"/>
          </w:tcPr>
          <w:p w14:textId="77777777" w14:paraId="7F250D8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3BCB660A" w:rsidTr="00105AD0" w:rsidR="00326C15" w:rsidRPr="00442A67">
        <w:trPr>
          <w:jc w:val="center"/>
        </w:trPr>
        <w:tc>
          <w:tcPr>
            <w:tcW w:type="dxa" w:w="1696"/>
          </w:tcPr>
          <w:p w14:textId="77777777" w14:paraId="1D851FC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KEMOBOJA DUBRAVA d.o.o.</w:t>
            </w:r>
          </w:p>
        </w:tc>
        <w:tc>
          <w:tcPr>
            <w:tcW w:type="dxa" w:w="1418"/>
          </w:tcPr>
          <w:p w14:textId="77777777" w14:paraId="1720576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tuženik: ISTO d.d. u stečaju</w:t>
            </w:r>
          </w:p>
        </w:tc>
        <w:tc>
          <w:tcPr>
            <w:tcW w:type="dxa" w:w="1843"/>
          </w:tcPr>
          <w:p w14:textId="77777777" w14:paraId="4EC5E2E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189ECBFB"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F040CA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79669D3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25. P-1758/2016</w:t>
            </w:r>
          </w:p>
        </w:tc>
        <w:tc>
          <w:tcPr>
            <w:tcW w:type="dxa" w:w="1559"/>
          </w:tcPr>
          <w:p w14:textId="77777777" w14:paraId="70AB11F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proglašenja ovrhe nedopuštenom</w:t>
            </w:r>
          </w:p>
        </w:tc>
        <w:tc>
          <w:tcPr>
            <w:tcW w:type="dxa" w:w="3309"/>
          </w:tcPr>
          <w:p w14:textId="77777777" w14:paraId="6DDC09D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12. 4. 2018. godine utvrđen je prekid postupka</w:t>
            </w:r>
          </w:p>
        </w:tc>
        <w:tc>
          <w:tcPr>
            <w:tcW w:type="dxa" w:w="1516"/>
          </w:tcPr>
          <w:p w14:textId="77777777" w14:paraId="2D734FD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05FF5B40" w:rsidTr="00105AD0" w:rsidR="00326C15" w:rsidRPr="00442A67">
        <w:trPr>
          <w:jc w:val="center"/>
        </w:trPr>
        <w:tc>
          <w:tcPr>
            <w:tcW w:type="dxa" w:w="1696"/>
          </w:tcPr>
          <w:p w14:textId="77777777" w14:paraId="0516738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Milenko Kljajić</w:t>
            </w:r>
          </w:p>
        </w:tc>
        <w:tc>
          <w:tcPr>
            <w:tcW w:type="dxa" w:w="1418"/>
          </w:tcPr>
          <w:p w14:textId="77777777" w14:paraId="495B29C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INDUSTROGRADNJA GRUPA d.d.</w:t>
            </w:r>
          </w:p>
        </w:tc>
        <w:tc>
          <w:tcPr>
            <w:tcW w:type="dxa" w:w="1843"/>
          </w:tcPr>
          <w:p w14:textId="77777777" w14:paraId="495FB84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Novom Zagrebu</w:t>
            </w:r>
          </w:p>
          <w:p w14:textId="77777777" w14:paraId="782D399B"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A07E9E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posl. broj:</w:t>
            </w:r>
          </w:p>
          <w:p w14:textId="77777777" w14:paraId="1CA4AFF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56 Pu Ovr-15420/15</w:t>
            </w:r>
          </w:p>
        </w:tc>
        <w:tc>
          <w:tcPr>
            <w:tcW w:type="dxa" w:w="1559"/>
          </w:tcPr>
          <w:p w14:textId="2F2ADC0E" w14:paraId="74FF4C00"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w:t>
            </w:r>
            <w:r w:rsidR="0018570D" w:rsidRPr="00442A67">
              <w:rPr>
                <w:lang w:val="hr-HR"/>
              </w:rPr>
              <w:t>vrhe</w:t>
            </w:r>
          </w:p>
        </w:tc>
        <w:tc>
          <w:tcPr>
            <w:tcW w:type="dxa" w:w="3309"/>
          </w:tcPr>
          <w:p w14:textId="77777777" w14:paraId="0113A1D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23. 4. 2018. godine utvrđen je prekid postupka, te je isti odmah nastavljen.</w:t>
            </w:r>
          </w:p>
        </w:tc>
        <w:tc>
          <w:tcPr>
            <w:tcW w:type="dxa" w:w="1516"/>
          </w:tcPr>
          <w:p w14:textId="77777777" w14:paraId="6933DF0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procjena nije moguća jer nije preuzeta dokumentacija iz </w:t>
            </w:r>
            <w:r w:rsidRPr="00442A67">
              <w:rPr>
                <w:lang w:val="hr-HR"/>
              </w:rPr>
              <w:lastRenderedPageBreak/>
              <w:t>sudskog predmeta (predmet nije vidljivi niti u e-predmetu)</w:t>
            </w:r>
          </w:p>
        </w:tc>
      </w:tr>
      <w:tr w14:textId="77777777" w14:paraId="7733D356" w:rsidTr="00105AD0" w:rsidR="00326C15" w:rsidRPr="00442A67">
        <w:trPr>
          <w:jc w:val="center"/>
        </w:trPr>
        <w:tc>
          <w:tcPr>
            <w:tcW w:type="dxa" w:w="1696"/>
          </w:tcPr>
          <w:p w14:textId="77777777" w14:paraId="305C471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Marin Tus</w:t>
            </w:r>
          </w:p>
          <w:p w14:textId="77777777" w14:paraId="5F1F467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Marina Jovanović</w:t>
            </w:r>
          </w:p>
        </w:tc>
        <w:tc>
          <w:tcPr>
            <w:tcW w:type="dxa" w:w="1418"/>
          </w:tcPr>
          <w:p w14:textId="77777777" w14:paraId="4DDE532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INDUSTROGRADNJA GRUPA d.d.</w:t>
            </w:r>
          </w:p>
        </w:tc>
        <w:tc>
          <w:tcPr>
            <w:tcW w:type="dxa" w:w="1843"/>
          </w:tcPr>
          <w:p w14:textId="77777777" w14:paraId="652849B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55A1EAAB"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3FB48A7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C3204F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65-Ovr-2219/14</w:t>
            </w:r>
          </w:p>
        </w:tc>
        <w:tc>
          <w:tcPr>
            <w:tcW w:type="dxa" w:w="1559"/>
          </w:tcPr>
          <w:p w14:textId="77777777" w14:paraId="75F4BDC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ovrhe na nekretninama</w:t>
            </w:r>
          </w:p>
        </w:tc>
        <w:tc>
          <w:tcPr>
            <w:tcW w:type="dxa" w:w="3309"/>
          </w:tcPr>
          <w:p w14:textId="77777777" w14:paraId="49229EB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16. 4. 2018. godine utvrđen je prekid postupka, te je predmetu ustupljen Trgovačkom sudu u Varaždinu</w:t>
            </w:r>
          </w:p>
        </w:tc>
        <w:tc>
          <w:tcPr>
            <w:tcW w:type="dxa" w:w="1516"/>
          </w:tcPr>
          <w:p w14:textId="77777777" w14:paraId="5030B24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FD9645F" w:rsidTr="00105AD0" w:rsidR="00326C15" w:rsidRPr="00442A67">
        <w:trPr>
          <w:jc w:val="center"/>
        </w:trPr>
        <w:tc>
          <w:tcPr>
            <w:tcW w:type="dxa" w:w="1696"/>
          </w:tcPr>
          <w:p w14:textId="77777777" w14:paraId="1A3F750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CASTRUM PULA 97 d.o.o.</w:t>
            </w:r>
          </w:p>
        </w:tc>
        <w:tc>
          <w:tcPr>
            <w:tcW w:type="dxa" w:w="1418"/>
          </w:tcPr>
          <w:p w14:textId="77777777" w14:paraId="0F78EE2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2D54FD8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308ECFBA"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1C3E86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3B8F0A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21. Povrv-3998/17</w:t>
            </w:r>
          </w:p>
        </w:tc>
        <w:tc>
          <w:tcPr>
            <w:tcW w:type="dxa" w:w="1559"/>
          </w:tcPr>
          <w:p w14:textId="77EDA3A8" w14:paraId="68F5C42F"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w:t>
            </w:r>
            <w:r w:rsidR="0018570D" w:rsidRPr="00442A67">
              <w:rPr>
                <w:lang w:val="hr-HR"/>
              </w:rPr>
              <w:t>vrhe</w:t>
            </w:r>
          </w:p>
        </w:tc>
        <w:tc>
          <w:tcPr>
            <w:tcW w:type="dxa" w:w="3309"/>
          </w:tcPr>
          <w:p w14:textId="77777777" w14:paraId="377426C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23. 2. 2018. godine utvrđen je prekid postupka</w:t>
            </w:r>
          </w:p>
        </w:tc>
        <w:tc>
          <w:tcPr>
            <w:tcW w:type="dxa" w:w="1516"/>
          </w:tcPr>
          <w:p w14:textId="77777777" w14:paraId="7E0062C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1AE8499B" w:rsidTr="00105AD0" w:rsidR="00326C15" w:rsidRPr="00442A67">
        <w:trPr>
          <w:jc w:val="center"/>
        </w:trPr>
        <w:tc>
          <w:tcPr>
            <w:tcW w:type="dxa" w:w="1696"/>
          </w:tcPr>
          <w:p w14:textId="77777777" w14:paraId="01EC7DD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ADR TEST SISTEMI d.o.o. i ostali suvlasnici stambene zgrade Zagreb, Cirkovljanska 2-2a</w:t>
            </w:r>
          </w:p>
        </w:tc>
        <w:tc>
          <w:tcPr>
            <w:tcW w:type="dxa" w:w="1418"/>
          </w:tcPr>
          <w:p w14:textId="77777777" w14:paraId="68A42ED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7DA4EAF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Velikoj Gorici</w:t>
            </w:r>
          </w:p>
          <w:p w14:textId="77777777" w14:paraId="3AD794F9"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B7ADC9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posl. broj:</w:t>
            </w:r>
          </w:p>
          <w:p w14:textId="77777777" w14:paraId="336E49C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 Povrv-127/2018-2</w:t>
            </w:r>
          </w:p>
          <w:p w14:textId="77777777" w14:paraId="2912248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 Povrv-126/2018-2</w:t>
            </w:r>
          </w:p>
        </w:tc>
        <w:tc>
          <w:tcPr>
            <w:tcW w:type="dxa" w:w="1559"/>
          </w:tcPr>
          <w:p w14:textId="552B7F80" w14:paraId="380F12F9" w:rsidRDefault="007820CA"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w:t>
            </w:r>
            <w:r w:rsidR="0018570D" w:rsidRPr="00442A67">
              <w:rPr>
                <w:lang w:val="hr-HR"/>
              </w:rPr>
              <w:t>vrhe</w:t>
            </w:r>
          </w:p>
        </w:tc>
        <w:tc>
          <w:tcPr>
            <w:tcW w:type="dxa" w:w="3309"/>
          </w:tcPr>
          <w:p w14:textId="77777777" w14:paraId="3557B77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16. 3. 2018. godine nastavljen je postupak, od strane tuženika je dostavljen podnesak kojim se obavještava sud da je prava i obveze po ovim predmetima temeljem Plana podjele preuzelo društvo INDUSTROGRADNJA d.d.</w:t>
            </w:r>
          </w:p>
        </w:tc>
        <w:tc>
          <w:tcPr>
            <w:tcW w:type="dxa" w:w="1516"/>
          </w:tcPr>
          <w:p w14:textId="77777777" w14:paraId="012553D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p w14:textId="77777777" w14:paraId="100E97F5" w:rsidRDefault="0018570D" w:rsidP="0018570D" w:rsidR="0018570D" w:rsidRPr="00442A67">
            <w:pPr>
              <w:widowControl w:val="false"/>
              <w:autoSpaceDE w:val="false"/>
              <w:autoSpaceDN w:val="false"/>
              <w:adjustRightInd w:val="false"/>
              <w:spacing w:lineRule="auto" w:line="360"/>
              <w:ind w:right="96" w:left="136"/>
              <w:jc w:val="both"/>
              <w:rPr>
                <w:lang w:val="hr-HR"/>
              </w:rPr>
            </w:pPr>
          </w:p>
        </w:tc>
      </w:tr>
      <w:tr w14:textId="77777777" w14:paraId="1633CB33" w:rsidTr="00105AD0" w:rsidR="00326C15" w:rsidRPr="00442A67">
        <w:trPr>
          <w:jc w:val="center"/>
        </w:trPr>
        <w:tc>
          <w:tcPr>
            <w:tcW w:type="dxa" w:w="1696"/>
          </w:tcPr>
          <w:p w14:textId="77777777" w14:paraId="5C5C75B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Ivan </w:t>
            </w:r>
            <w:r w:rsidRPr="00442A67">
              <w:rPr>
                <w:lang w:val="hr-HR"/>
              </w:rPr>
              <w:lastRenderedPageBreak/>
              <w:t>Grbavac</w:t>
            </w:r>
          </w:p>
          <w:p w14:textId="77777777" w14:paraId="621DE59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Slavko Ćaćulović</w:t>
            </w:r>
          </w:p>
          <w:p w14:textId="77777777" w14:paraId="2FFD685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Andrija Režek</w:t>
            </w:r>
          </w:p>
        </w:tc>
        <w:tc>
          <w:tcPr>
            <w:tcW w:type="dxa" w:w="1418"/>
          </w:tcPr>
          <w:p w14:textId="77777777" w14:paraId="2798719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INDUST</w:t>
            </w:r>
            <w:r w:rsidRPr="00442A67">
              <w:rPr>
                <w:lang w:val="hr-HR"/>
              </w:rPr>
              <w:lastRenderedPageBreak/>
              <w:t>ROGRADNJA GRUPA d.d.</w:t>
            </w:r>
          </w:p>
        </w:tc>
        <w:tc>
          <w:tcPr>
            <w:tcW w:type="dxa" w:w="1843"/>
          </w:tcPr>
          <w:p w14:textId="77777777" w14:paraId="1E4AE9E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Općinski </w:t>
            </w:r>
            <w:r w:rsidRPr="00442A67">
              <w:rPr>
                <w:lang w:val="hr-HR"/>
              </w:rPr>
              <w:lastRenderedPageBreak/>
              <w:t>građanski sud u Zagrebu</w:t>
            </w:r>
          </w:p>
          <w:p w14:textId="77777777" w14:paraId="3AFCFFCA"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6EDC84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B29ABE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6 Ovr-112/12</w:t>
            </w:r>
          </w:p>
        </w:tc>
        <w:tc>
          <w:tcPr>
            <w:tcW w:type="dxa" w:w="1559"/>
          </w:tcPr>
          <w:p w14:textId="77777777" w14:paraId="48B4A1C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ovrhe na </w:t>
            </w:r>
            <w:r w:rsidRPr="00442A67">
              <w:rPr>
                <w:lang w:val="hr-HR"/>
              </w:rPr>
              <w:lastRenderedPageBreak/>
              <w:t>nekretninama</w:t>
            </w:r>
          </w:p>
        </w:tc>
        <w:tc>
          <w:tcPr>
            <w:tcW w:type="dxa" w:w="3309"/>
          </w:tcPr>
          <w:p w14:textId="77777777" w14:paraId="54AEEF2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rješenjem suda od 5. 3. 2018. </w:t>
            </w:r>
            <w:r w:rsidRPr="00442A67">
              <w:rPr>
                <w:lang w:val="hr-HR"/>
              </w:rPr>
              <w:lastRenderedPageBreak/>
              <w:t>godine nastavljen je postupak, od strane ovršenika je dostavljen podnesak kojim se obavještava sud da je prava i obveze po ovim predmetima temeljem Plana podjele preuzelo društvo INDUSTROGRADNJA d.d.</w:t>
            </w:r>
          </w:p>
        </w:tc>
        <w:tc>
          <w:tcPr>
            <w:tcW w:type="dxa" w:w="1516"/>
          </w:tcPr>
          <w:p w14:textId="77777777" w14:paraId="5618F31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0:100</w:t>
            </w:r>
          </w:p>
        </w:tc>
      </w:tr>
      <w:tr w14:textId="77777777" w14:paraId="3F4A2E1F" w:rsidTr="00105AD0" w:rsidR="00326C15" w:rsidRPr="00442A67">
        <w:trPr>
          <w:jc w:val="center"/>
        </w:trPr>
        <w:tc>
          <w:tcPr>
            <w:tcW w:type="dxa" w:w="1696"/>
          </w:tcPr>
          <w:p w14:textId="77777777" w14:paraId="5C071C5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Andrija Režek</w:t>
            </w:r>
          </w:p>
        </w:tc>
        <w:tc>
          <w:tcPr>
            <w:tcW w:type="dxa" w:w="1418"/>
          </w:tcPr>
          <w:p w14:textId="77777777" w14:paraId="17D669D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INDUSTROGRADNJA GRUPA d.d.</w:t>
            </w:r>
          </w:p>
        </w:tc>
        <w:tc>
          <w:tcPr>
            <w:tcW w:type="dxa" w:w="1843"/>
          </w:tcPr>
          <w:p w14:textId="77777777" w14:paraId="17A7B7E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1846B505"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B9B38B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CDB8B4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57 Ovr-9373/15</w:t>
            </w:r>
          </w:p>
        </w:tc>
        <w:tc>
          <w:tcPr>
            <w:tcW w:type="dxa" w:w="1559"/>
          </w:tcPr>
          <w:p w14:textId="748B9220" w14:paraId="4D7B6262" w:rsidRDefault="007820CA"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w:t>
            </w:r>
            <w:r w:rsidR="0018570D" w:rsidRPr="00442A67">
              <w:rPr>
                <w:lang w:val="hr-HR"/>
              </w:rPr>
              <w:t>vrhe</w:t>
            </w:r>
          </w:p>
        </w:tc>
        <w:tc>
          <w:tcPr>
            <w:tcW w:type="dxa" w:w="3309"/>
          </w:tcPr>
          <w:p w14:textId="77777777" w14:paraId="117A34E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5. 3. 2018. godine nastavljen je postupak, od strane ovršenika je dostavljen podnesak kojim se obavještava sud da je prava i obveze po ovim predmetima temeljem Plana podjele preuzelo društvo INDUSTROGRADNJA d.d.</w:t>
            </w:r>
          </w:p>
        </w:tc>
        <w:tc>
          <w:tcPr>
            <w:tcW w:type="dxa" w:w="1516"/>
          </w:tcPr>
          <w:p w14:textId="77777777" w14:paraId="184C399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15D083CB" w:rsidTr="00105AD0" w:rsidR="00326C15" w:rsidRPr="00442A67">
        <w:trPr>
          <w:jc w:val="center"/>
        </w:trPr>
        <w:tc>
          <w:tcPr>
            <w:tcW w:type="dxa" w:w="1696"/>
          </w:tcPr>
          <w:p w14:textId="77777777" w14:paraId="1BD8340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ZDRAVSTVENA USTANOVA LJEKARNA ''JADRAN''</w:t>
            </w:r>
          </w:p>
        </w:tc>
        <w:tc>
          <w:tcPr>
            <w:tcW w:type="dxa" w:w="1418"/>
          </w:tcPr>
          <w:p w14:textId="77777777" w14:paraId="5051B9E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tuženik: ISTO d.d. u stečaju</w:t>
            </w:r>
          </w:p>
        </w:tc>
        <w:tc>
          <w:tcPr>
            <w:tcW w:type="dxa" w:w="1843"/>
          </w:tcPr>
          <w:p w14:textId="77777777" w14:paraId="6A56A5D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Pazinu</w:t>
            </w:r>
          </w:p>
          <w:p w14:textId="77777777" w14:paraId="1924324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CA957C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7988D6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 P-851/2015</w:t>
            </w:r>
          </w:p>
        </w:tc>
        <w:tc>
          <w:tcPr>
            <w:tcW w:type="dxa" w:w="1559"/>
          </w:tcPr>
          <w:p w14:textId="77777777" w14:paraId="2274D5A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proglašenja ovrhe nedopuštenom</w:t>
            </w:r>
          </w:p>
        </w:tc>
        <w:tc>
          <w:tcPr>
            <w:tcW w:type="dxa" w:w="3309"/>
          </w:tcPr>
          <w:p w14:textId="77777777" w14:paraId="7734199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21. 3. 2018. godine nastavljen je postupak, od strane tuženika je dostavljen podnesak kojim se obavještava sud da je prava i obveze po ovim predmetima temeljem Plana podjele preuzelo društvo INDUSTROGRADNJA d.d.</w:t>
            </w:r>
          </w:p>
        </w:tc>
        <w:tc>
          <w:tcPr>
            <w:tcW w:type="dxa" w:w="1516"/>
          </w:tcPr>
          <w:p w14:textId="77777777" w14:paraId="24C7889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7F136BF8" w:rsidTr="00105AD0" w:rsidR="00326C15" w:rsidRPr="00442A67">
        <w:trPr>
          <w:jc w:val="center"/>
        </w:trPr>
        <w:tc>
          <w:tcPr>
            <w:tcW w:type="dxa" w:w="1696"/>
          </w:tcPr>
          <w:p w14:textId="77777777" w14:paraId="7B5CC24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MEINE d.o.o.</w:t>
            </w:r>
          </w:p>
        </w:tc>
        <w:tc>
          <w:tcPr>
            <w:tcW w:type="dxa" w:w="1418"/>
          </w:tcPr>
          <w:p w14:textId="77777777" w14:paraId="3096458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0FF74D1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Varaždinu</w:t>
            </w:r>
          </w:p>
          <w:p w14:textId="77777777" w14:paraId="1D55A33B"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963DE8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75CE7E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6 Povrv-37/2018</w:t>
            </w:r>
          </w:p>
        </w:tc>
        <w:tc>
          <w:tcPr>
            <w:tcW w:type="dxa" w:w="1559"/>
          </w:tcPr>
          <w:p w14:textId="77777777" w14:paraId="1239D40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prisilnog ostvarenja tražbine u iznosu od 750.000,00 kn</w:t>
            </w:r>
          </w:p>
        </w:tc>
        <w:tc>
          <w:tcPr>
            <w:tcW w:type="dxa" w:w="3309"/>
          </w:tcPr>
          <w:p w14:textId="77777777" w14:paraId="4F88BA9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29. 3. 2018. godine je utvrđen prekid postupka</w:t>
            </w:r>
          </w:p>
        </w:tc>
        <w:tc>
          <w:tcPr>
            <w:tcW w:type="dxa" w:w="1516"/>
          </w:tcPr>
          <w:p w14:textId="77777777" w14:paraId="4B6BBBE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55707972" w:rsidTr="00105AD0" w:rsidR="00326C15" w:rsidRPr="00442A67">
        <w:trPr>
          <w:jc w:val="center"/>
        </w:trPr>
        <w:tc>
          <w:tcPr>
            <w:tcW w:type="dxa" w:w="1696"/>
          </w:tcPr>
          <w:p w14:textId="77777777" w14:paraId="2722030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METROPOLIS TOURIST d.o.o.</w:t>
            </w:r>
          </w:p>
        </w:tc>
        <w:tc>
          <w:tcPr>
            <w:tcW w:type="dxa" w:w="1418"/>
          </w:tcPr>
          <w:p w14:textId="77777777" w14:paraId="5EDA053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6D07169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43FAE2F1"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AE11F0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7970237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73 P-1819/2015</w:t>
            </w:r>
          </w:p>
        </w:tc>
        <w:tc>
          <w:tcPr>
            <w:tcW w:type="dxa" w:w="1559"/>
          </w:tcPr>
          <w:p w14:textId="57EAA1DC" w14:paraId="5E0D507D"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3FD5B78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30. 3. 2018. godine je utvrđen prekid postupka</w:t>
            </w:r>
          </w:p>
        </w:tc>
        <w:tc>
          <w:tcPr>
            <w:tcW w:type="dxa" w:w="1516"/>
          </w:tcPr>
          <w:p w14:textId="77777777" w14:paraId="04EEBA5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0FEC62D1" w:rsidTr="00105AD0" w:rsidR="00326C15" w:rsidRPr="00442A67">
        <w:trPr>
          <w:jc w:val="center"/>
        </w:trPr>
        <w:tc>
          <w:tcPr>
            <w:tcW w:type="dxa" w:w="1696"/>
          </w:tcPr>
          <w:p w14:textId="77777777" w14:paraId="56EFE75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METROPOLIS TOURIST d.o.o.</w:t>
            </w:r>
          </w:p>
        </w:tc>
        <w:tc>
          <w:tcPr>
            <w:tcW w:type="dxa" w:w="1418"/>
          </w:tcPr>
          <w:p w14:textId="77777777" w14:paraId="4C8A3DF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6E78B66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27FB512F"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F664CF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2A3983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13-P-12/2016</w:t>
            </w:r>
          </w:p>
        </w:tc>
        <w:tc>
          <w:tcPr>
            <w:tcW w:type="dxa" w:w="1559"/>
          </w:tcPr>
          <w:p w14:textId="77777777" w14:paraId="191352D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naknade štete</w:t>
            </w:r>
          </w:p>
        </w:tc>
        <w:tc>
          <w:tcPr>
            <w:tcW w:type="dxa" w:w="3309"/>
          </w:tcPr>
          <w:p w14:textId="77777777" w14:paraId="155CF7C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29. 8. 2018. godine je utvrđen prekid postupka, te odmah nastavljen protiv tuženika, protiv istog izjavljena žalba koja je odbijena rješenjem 13. 11. 2018. godine</w:t>
            </w:r>
          </w:p>
        </w:tc>
        <w:tc>
          <w:tcPr>
            <w:tcW w:type="dxa" w:w="1516"/>
          </w:tcPr>
          <w:p w14:textId="77777777" w14:paraId="2A9ACE6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2F6CB24F" w:rsidTr="00105AD0" w:rsidR="00326C15" w:rsidRPr="00442A67">
        <w:trPr>
          <w:jc w:val="center"/>
        </w:trPr>
        <w:tc>
          <w:tcPr>
            <w:tcW w:type="dxa" w:w="1696"/>
          </w:tcPr>
          <w:p w14:textId="77777777" w14:paraId="7A979DE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SANDOZ d.o.o.</w:t>
            </w:r>
          </w:p>
        </w:tc>
        <w:tc>
          <w:tcPr>
            <w:tcW w:type="dxa" w:w="1418"/>
          </w:tcPr>
          <w:p w14:textId="77777777" w14:paraId="259186A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 tuženik: ISTO d.d. u stečaju</w:t>
            </w:r>
          </w:p>
        </w:tc>
        <w:tc>
          <w:tcPr>
            <w:tcW w:type="dxa" w:w="1843"/>
          </w:tcPr>
          <w:p w14:textId="77777777" w14:paraId="5AE87A1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23A04C4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79BE33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26791A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21 P-4967/17</w:t>
            </w:r>
          </w:p>
        </w:tc>
        <w:tc>
          <w:tcPr>
            <w:tcW w:type="dxa" w:w="1559"/>
          </w:tcPr>
          <w:p w14:textId="77777777" w14:paraId="2A4AF4F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nedopustivosti ovrhe</w:t>
            </w:r>
          </w:p>
        </w:tc>
        <w:tc>
          <w:tcPr>
            <w:tcW w:type="dxa" w:w="3309"/>
          </w:tcPr>
          <w:p w14:textId="77777777" w14:paraId="18A40D3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17. 8. 2018. godine pozvan 3. tuženik da preuzme postupak, koji je protiv istog izjavio žalbu koja je odbijena</w:t>
            </w:r>
          </w:p>
        </w:tc>
        <w:tc>
          <w:tcPr>
            <w:tcW w:type="dxa" w:w="1516"/>
          </w:tcPr>
          <w:p w14:textId="77777777" w14:paraId="689B788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22D3A79F" w:rsidTr="00105AD0" w:rsidR="00326C15" w:rsidRPr="00442A67">
        <w:trPr>
          <w:jc w:val="center"/>
        </w:trPr>
        <w:tc>
          <w:tcPr>
            <w:tcW w:type="dxa" w:w="1696"/>
          </w:tcPr>
          <w:p w14:textId="77777777" w14:paraId="7801488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SANDOZ d.o.o.</w:t>
            </w:r>
          </w:p>
        </w:tc>
        <w:tc>
          <w:tcPr>
            <w:tcW w:type="dxa" w:w="1418"/>
          </w:tcPr>
          <w:p w14:textId="77777777" w14:paraId="644950D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ISTO d.d. </w:t>
            </w:r>
          </w:p>
        </w:tc>
        <w:tc>
          <w:tcPr>
            <w:tcW w:type="dxa" w:w="1843"/>
          </w:tcPr>
          <w:p w14:textId="77777777" w14:paraId="6BAF3F9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3D285F60"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0DFAAB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FA5C55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73. P-2620/17</w:t>
            </w:r>
          </w:p>
        </w:tc>
        <w:tc>
          <w:tcPr>
            <w:tcW w:type="dxa" w:w="1559"/>
          </w:tcPr>
          <w:p w14:textId="284350FF" w14:paraId="05915D2D"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34B0396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22. 12. 2017. godine je utvrđen prekid postupka</w:t>
            </w:r>
          </w:p>
        </w:tc>
        <w:tc>
          <w:tcPr>
            <w:tcW w:type="dxa" w:w="1516"/>
          </w:tcPr>
          <w:p w14:textId="77777777" w14:paraId="6796E4C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procjena nije moguća jer nije preuzeta </w:t>
            </w:r>
            <w:r w:rsidRPr="00442A67">
              <w:rPr>
                <w:lang w:val="hr-HR"/>
              </w:rPr>
              <w:lastRenderedPageBreak/>
              <w:t>dokumentacija iz sudskog predmeta</w:t>
            </w:r>
          </w:p>
        </w:tc>
      </w:tr>
      <w:tr w14:textId="77777777" w14:paraId="590DACF7" w:rsidTr="00105AD0" w:rsidR="00326C15" w:rsidRPr="00442A67">
        <w:trPr>
          <w:jc w:val="center"/>
        </w:trPr>
        <w:tc>
          <w:tcPr>
            <w:tcW w:type="dxa" w:w="1696"/>
          </w:tcPr>
          <w:p w14:textId="77777777" w14:paraId="2CD245D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Suvlasnici stambene zgrade u Zagrebu, Lanište 5D</w:t>
            </w:r>
          </w:p>
          <w:p w14:textId="77777777" w14:paraId="19CF3DF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Vladimir Božurić i dr.</w:t>
            </w:r>
          </w:p>
        </w:tc>
        <w:tc>
          <w:tcPr>
            <w:tcW w:type="dxa" w:w="1418"/>
          </w:tcPr>
          <w:p w14:textId="77777777" w14:paraId="3E88671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11E8F3E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30E2482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3F7BCF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21928A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33 Povrv-3058/2016</w:t>
            </w:r>
          </w:p>
        </w:tc>
        <w:tc>
          <w:tcPr>
            <w:tcW w:type="dxa" w:w="1559"/>
          </w:tcPr>
          <w:p w14:textId="0AC5B5BF" w14:paraId="1A3A1957"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41EAE3B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19. 10. 2018. godine je utvrđen prekid postupka</w:t>
            </w:r>
          </w:p>
        </w:tc>
        <w:tc>
          <w:tcPr>
            <w:tcW w:type="dxa" w:w="1516"/>
          </w:tcPr>
          <w:p w14:textId="77777777" w14:paraId="6B2DD9E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506B315D" w:rsidTr="00105AD0" w:rsidR="00326C15" w:rsidRPr="00442A67">
        <w:trPr>
          <w:jc w:val="center"/>
        </w:trPr>
        <w:tc>
          <w:tcPr>
            <w:tcW w:type="dxa" w:w="1696"/>
          </w:tcPr>
          <w:p w14:textId="77777777" w14:paraId="7CB15A2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Suvlasnici stambene zgrade u Zagrebu, Lanište 5D</w:t>
            </w:r>
          </w:p>
          <w:p w14:textId="77777777" w14:paraId="3ADD06A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Vladimir Božurić i dr.</w:t>
            </w:r>
          </w:p>
        </w:tc>
        <w:tc>
          <w:tcPr>
            <w:tcW w:type="dxa" w:w="1418"/>
          </w:tcPr>
          <w:p w14:textId="77777777" w14:paraId="4C55F9C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195C4CD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04FBBBA1"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859D0D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8AD177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162 Povrv-12627/2016</w:t>
            </w:r>
          </w:p>
        </w:tc>
        <w:tc>
          <w:tcPr>
            <w:tcW w:type="dxa" w:w="1559"/>
          </w:tcPr>
          <w:p w14:textId="77777777" w14:paraId="636A819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w:t>
            </w:r>
          </w:p>
        </w:tc>
        <w:tc>
          <w:tcPr>
            <w:tcW w:type="dxa" w:w="3309"/>
          </w:tcPr>
          <w:p w14:textId="77777777" w14:paraId="07F9F7F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26. 1. 2018. godine je utvrđen prekid postupka, koji je preuzet od strane stečajnog upravitelja</w:t>
            </w:r>
          </w:p>
        </w:tc>
        <w:tc>
          <w:tcPr>
            <w:tcW w:type="dxa" w:w="1516"/>
          </w:tcPr>
          <w:p w14:textId="77777777" w14:paraId="1BA97E9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7BF7CC79" w:rsidTr="00105AD0" w:rsidR="00326C15" w:rsidRPr="00442A67">
        <w:trPr>
          <w:jc w:val="center"/>
        </w:trPr>
        <w:tc>
          <w:tcPr>
            <w:tcW w:type="dxa" w:w="1696"/>
          </w:tcPr>
          <w:p w14:textId="77777777" w14:paraId="3B519EF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Mustafa Šahdanović</w:t>
            </w:r>
          </w:p>
        </w:tc>
        <w:tc>
          <w:tcPr>
            <w:tcW w:type="dxa" w:w="1418"/>
          </w:tcPr>
          <w:p w14:textId="77777777" w14:paraId="454B5B7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76FFDA5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Varaždinu</w:t>
            </w:r>
          </w:p>
          <w:p w14:textId="77777777" w14:paraId="5068F33B"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548095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79BC99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 Ovr-974/17</w:t>
            </w:r>
          </w:p>
        </w:tc>
        <w:tc>
          <w:tcPr>
            <w:tcW w:type="dxa" w:w="1559"/>
          </w:tcPr>
          <w:p w14:textId="1069D49E" w14:paraId="4E9278E8" w:rsidRDefault="007820CA"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w:t>
            </w:r>
            <w:r w:rsidR="0018570D" w:rsidRPr="00442A67">
              <w:rPr>
                <w:lang w:val="hr-HR"/>
              </w:rPr>
              <w:t>vrhe</w:t>
            </w:r>
          </w:p>
        </w:tc>
        <w:tc>
          <w:tcPr>
            <w:tcW w:type="dxa" w:w="3309"/>
          </w:tcPr>
          <w:p w14:textId="77777777" w14:paraId="6435333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17. 1. 2018. godine je utvrđen prekid postupka, koji je preuzet od strane stečajnog upravitelja</w:t>
            </w:r>
          </w:p>
        </w:tc>
        <w:tc>
          <w:tcPr>
            <w:tcW w:type="dxa" w:w="1516"/>
          </w:tcPr>
          <w:p w14:textId="77777777" w14:paraId="67F9F9F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63E7FE6E" w:rsidTr="00105AD0" w:rsidR="00326C15" w:rsidRPr="00442A67">
        <w:trPr>
          <w:jc w:val="center"/>
        </w:trPr>
        <w:tc>
          <w:tcPr>
            <w:tcW w:type="dxa" w:w="1696"/>
          </w:tcPr>
          <w:p w14:textId="77777777" w14:paraId="6C6C4A4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Ljubo Marušić</w:t>
            </w:r>
          </w:p>
        </w:tc>
        <w:tc>
          <w:tcPr>
            <w:tcW w:type="dxa" w:w="1418"/>
          </w:tcPr>
          <w:p w14:textId="77777777" w14:paraId="116B27B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56DE824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Varaždinu</w:t>
            </w:r>
          </w:p>
          <w:p w14:textId="77777777" w14:paraId="31398503"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6B0910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EB91B6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 Ovr-</w:t>
            </w:r>
            <w:r w:rsidRPr="00442A67">
              <w:rPr>
                <w:lang w:val="hr-HR"/>
              </w:rPr>
              <w:lastRenderedPageBreak/>
              <w:t>1199/17</w:t>
            </w:r>
          </w:p>
        </w:tc>
        <w:tc>
          <w:tcPr>
            <w:tcW w:type="dxa" w:w="1559"/>
          </w:tcPr>
          <w:p w14:textId="0D3B22D2" w14:paraId="5E5C1D8C" w:rsidRDefault="007820CA"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O</w:t>
            </w:r>
            <w:r w:rsidR="0018570D" w:rsidRPr="00442A67">
              <w:rPr>
                <w:lang w:val="hr-HR"/>
              </w:rPr>
              <w:t>vrhe</w:t>
            </w:r>
          </w:p>
        </w:tc>
        <w:tc>
          <w:tcPr>
            <w:tcW w:type="dxa" w:w="3309"/>
          </w:tcPr>
          <w:p w14:textId="77777777" w14:paraId="0EE65E6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9. 1. 2018. godine je utvrđen prekid postupka, koji je preuzet od strane stečajnog upravitelja</w:t>
            </w:r>
          </w:p>
        </w:tc>
        <w:tc>
          <w:tcPr>
            <w:tcW w:type="dxa" w:w="1516"/>
          </w:tcPr>
          <w:p w14:textId="77777777" w14:paraId="36BF4C8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5AFB0E42" w:rsidTr="00105AD0" w:rsidR="00326C15" w:rsidRPr="00442A67">
        <w:trPr>
          <w:jc w:val="center"/>
        </w:trPr>
        <w:tc>
          <w:tcPr>
            <w:tcW w:type="dxa" w:w="1696"/>
          </w:tcPr>
          <w:p w14:textId="77777777" w14:paraId="5618B9E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NOBEL d.o.o.</w:t>
            </w:r>
          </w:p>
        </w:tc>
        <w:tc>
          <w:tcPr>
            <w:tcW w:type="dxa" w:w="1418"/>
          </w:tcPr>
          <w:p w14:textId="77777777" w14:paraId="0DA1652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 GRADNJA GRUPA d.d.</w:t>
            </w:r>
          </w:p>
        </w:tc>
        <w:tc>
          <w:tcPr>
            <w:tcW w:type="dxa" w:w="1843"/>
          </w:tcPr>
          <w:p w14:textId="77777777" w14:paraId="03B281E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722D601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1CD2E6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779CE4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42 P-2636/2016</w:t>
            </w:r>
          </w:p>
        </w:tc>
        <w:tc>
          <w:tcPr>
            <w:tcW w:type="dxa" w:w="1559"/>
          </w:tcPr>
          <w:p w14:textId="77777777" w14:paraId="26EA6D3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odluke o troškovima postupka</w:t>
            </w:r>
          </w:p>
        </w:tc>
        <w:tc>
          <w:tcPr>
            <w:tcW w:type="dxa" w:w="3309"/>
          </w:tcPr>
          <w:p w14:textId="77777777" w14:paraId="0A6D2D3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15. 1. 2018. godine je utvrđen prekid postupka</w:t>
            </w:r>
          </w:p>
        </w:tc>
        <w:tc>
          <w:tcPr>
            <w:tcW w:type="dxa" w:w="1516"/>
          </w:tcPr>
          <w:p w14:textId="77777777" w14:paraId="196BE34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39F1D11" w:rsidTr="00105AD0" w:rsidR="00326C15" w:rsidRPr="00442A67">
        <w:trPr>
          <w:jc w:val="center"/>
        </w:trPr>
        <w:tc>
          <w:tcPr>
            <w:tcW w:type="dxa" w:w="1696"/>
          </w:tcPr>
          <w:p w14:textId="77777777" w14:paraId="6C5ED04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Suvlasnici stambene zgrade u Zagrebu, Lanište 5E</w:t>
            </w:r>
          </w:p>
          <w:p w14:textId="77777777" w14:paraId="0C69B0A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Vlasta Banković i dr.</w:t>
            </w:r>
          </w:p>
        </w:tc>
        <w:tc>
          <w:tcPr>
            <w:tcW w:type="dxa" w:w="1418"/>
          </w:tcPr>
          <w:p w14:textId="77777777" w14:paraId="4DABB82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4FC5CD0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725732DF"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647911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529617C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 Povrv-2949/2017</w:t>
            </w:r>
          </w:p>
        </w:tc>
        <w:tc>
          <w:tcPr>
            <w:tcW w:type="dxa" w:w="1559"/>
          </w:tcPr>
          <w:p w14:textId="77777777" w14:paraId="631A901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w:t>
            </w:r>
          </w:p>
        </w:tc>
        <w:tc>
          <w:tcPr>
            <w:tcW w:type="dxa" w:w="3309"/>
          </w:tcPr>
          <w:p w14:textId="77777777" w14:paraId="0D15E28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8. 1. 2018. godine je nastavljen postupak</w:t>
            </w:r>
          </w:p>
        </w:tc>
        <w:tc>
          <w:tcPr>
            <w:tcW w:type="dxa" w:w="1516"/>
          </w:tcPr>
          <w:p w14:textId="77777777" w14:paraId="1B9FFC4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1313253A" w:rsidTr="00105AD0" w:rsidR="00326C15" w:rsidRPr="00442A67">
        <w:trPr>
          <w:jc w:val="center"/>
        </w:trPr>
        <w:tc>
          <w:tcPr>
            <w:tcW w:type="dxa" w:w="1696"/>
          </w:tcPr>
          <w:p w14:textId="77777777" w14:paraId="6A2B021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Suvlasnici stambene zgrade u Selcu, Knežina 1c/3</w:t>
            </w:r>
          </w:p>
          <w:p w14:textId="77777777" w14:paraId="0EFD3D2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Vlasta Banković i dr.</w:t>
            </w:r>
          </w:p>
        </w:tc>
        <w:tc>
          <w:tcPr>
            <w:tcW w:type="dxa" w:w="1418"/>
          </w:tcPr>
          <w:p w14:textId="77777777" w14:paraId="241FA52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6D0EEA6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7042940E"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536D10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62FCC6D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73. Povrv-4319/2017</w:t>
            </w:r>
          </w:p>
        </w:tc>
        <w:tc>
          <w:tcPr>
            <w:tcW w:type="dxa" w:w="1559"/>
          </w:tcPr>
          <w:p w14:textId="1005704F" w14:paraId="1664F7C8"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3A8266A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22. 12. 2017. godine je utvrđen prekid postupka</w:t>
            </w:r>
          </w:p>
        </w:tc>
        <w:tc>
          <w:tcPr>
            <w:tcW w:type="dxa" w:w="1516"/>
          </w:tcPr>
          <w:p w14:textId="77777777" w14:paraId="37AA15C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55C47644" w:rsidTr="00105AD0" w:rsidR="00326C15" w:rsidRPr="00442A67">
        <w:trPr>
          <w:jc w:val="center"/>
        </w:trPr>
        <w:tc>
          <w:tcPr>
            <w:tcW w:type="dxa" w:w="1696"/>
          </w:tcPr>
          <w:p w14:textId="77777777" w14:paraId="6087EE0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Suvlasnici stambene zgrade u Zagrebu, </w:t>
            </w:r>
            <w:r w:rsidRPr="00442A67">
              <w:rPr>
                <w:lang w:val="hr-HR"/>
              </w:rPr>
              <w:lastRenderedPageBreak/>
              <w:t>Dubrava 118</w:t>
            </w:r>
          </w:p>
          <w:p w14:textId="77777777" w14:paraId="59C4233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AUTOPROMET PEJIĆ d.o.o. i dr.</w:t>
            </w:r>
          </w:p>
        </w:tc>
        <w:tc>
          <w:tcPr>
            <w:tcW w:type="dxa" w:w="1418"/>
          </w:tcPr>
          <w:p w14:textId="77777777" w14:paraId="5488D60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INDUSTRO GRADNJA </w:t>
            </w:r>
            <w:r w:rsidRPr="00442A67">
              <w:rPr>
                <w:lang w:val="hr-HR"/>
              </w:rPr>
              <w:lastRenderedPageBreak/>
              <w:t>GRUPA d.d.</w:t>
            </w:r>
          </w:p>
        </w:tc>
        <w:tc>
          <w:tcPr>
            <w:tcW w:type="dxa" w:w="1843"/>
          </w:tcPr>
          <w:p w14:textId="77777777" w14:paraId="208839A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Trgovački sud u Zagrebu</w:t>
            </w:r>
          </w:p>
          <w:p w14:textId="77777777" w14:paraId="251813A9"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7B6EE0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FD6156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73. Povrv-4136/17</w:t>
            </w:r>
          </w:p>
        </w:tc>
        <w:tc>
          <w:tcPr>
            <w:tcW w:type="dxa" w:w="1559"/>
          </w:tcPr>
          <w:p w14:textId="3FADDF2D" w14:paraId="4300C7BF"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w:t>
            </w:r>
            <w:r w:rsidR="0018570D" w:rsidRPr="00442A67">
              <w:rPr>
                <w:lang w:val="hr-HR"/>
              </w:rPr>
              <w:t>splate</w:t>
            </w:r>
          </w:p>
        </w:tc>
        <w:tc>
          <w:tcPr>
            <w:tcW w:type="dxa" w:w="3309"/>
          </w:tcPr>
          <w:p w14:textId="77777777" w14:paraId="0FFBB95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rješenjem suda od 22. 12. 2017. godine je odgođeno zakazano ročište za glavnu raspravu, te je utvrđen prekid </w:t>
            </w:r>
            <w:r w:rsidRPr="00442A67">
              <w:rPr>
                <w:lang w:val="hr-HR"/>
              </w:rPr>
              <w:lastRenderedPageBreak/>
              <w:t>postupka</w:t>
            </w:r>
          </w:p>
        </w:tc>
        <w:tc>
          <w:tcPr>
            <w:tcW w:type="dxa" w:w="1516"/>
          </w:tcPr>
          <w:p w14:textId="77777777" w14:paraId="4702E97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procjena nije moguća jer nije </w:t>
            </w:r>
            <w:r w:rsidRPr="00442A67">
              <w:rPr>
                <w:lang w:val="hr-HR"/>
              </w:rPr>
              <w:lastRenderedPageBreak/>
              <w:t>preuzeta dokumentacija iz sudskog predmeta</w:t>
            </w:r>
          </w:p>
        </w:tc>
      </w:tr>
      <w:tr w14:textId="77777777" w14:paraId="6132C6DA" w:rsidTr="00105AD0" w:rsidR="00326C15" w:rsidRPr="00442A67">
        <w:trPr>
          <w:jc w:val="center"/>
        </w:trPr>
        <w:tc>
          <w:tcPr>
            <w:tcW w:type="dxa" w:w="1696"/>
          </w:tcPr>
          <w:p w14:textId="77777777" w14:paraId="6CF9F35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Josip Barac</w:t>
            </w:r>
          </w:p>
        </w:tc>
        <w:tc>
          <w:tcPr>
            <w:tcW w:type="dxa" w:w="1418"/>
          </w:tcPr>
          <w:p w14:textId="77777777" w14:paraId="4BF8DB8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tuženik: ISTO d.d. u stečaju</w:t>
            </w:r>
          </w:p>
        </w:tc>
        <w:tc>
          <w:tcPr>
            <w:tcW w:type="dxa" w:w="1843"/>
          </w:tcPr>
          <w:p w14:textId="77777777" w14:paraId="250B516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3E3F3B41"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AD10E1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6116949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P-6860/16</w:t>
            </w:r>
          </w:p>
        </w:tc>
        <w:tc>
          <w:tcPr>
            <w:tcW w:type="dxa" w:w="1559"/>
          </w:tcPr>
          <w:p w14:textId="15C16AF1" w14:paraId="3A5072CD"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3B50F08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25. 1. 2018. godine je prekinut postupak u odnosu na INDUSTROGRADNJU GRUPU d.d.</w:t>
            </w:r>
          </w:p>
        </w:tc>
        <w:tc>
          <w:tcPr>
            <w:tcW w:type="dxa" w:w="1516"/>
          </w:tcPr>
          <w:p w14:textId="77777777" w14:paraId="2B290F0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12B4C812" w:rsidTr="00105AD0" w:rsidR="00326C15" w:rsidRPr="00442A67">
        <w:trPr>
          <w:jc w:val="center"/>
        </w:trPr>
        <w:tc>
          <w:tcPr>
            <w:tcW w:type="dxa" w:w="1696"/>
          </w:tcPr>
          <w:p w14:textId="77777777" w14:paraId="7403795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Adriana Sabljak</w:t>
            </w:r>
          </w:p>
        </w:tc>
        <w:tc>
          <w:tcPr>
            <w:tcW w:type="dxa" w:w="1418"/>
          </w:tcPr>
          <w:p w14:textId="77777777" w14:paraId="4452671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284942E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 – Stalna služba u Sesvetama</w:t>
            </w:r>
          </w:p>
          <w:p w14:textId="77777777" w14:paraId="1D98938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16156D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E4CA4E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163 P-4316/2017</w:t>
            </w:r>
          </w:p>
        </w:tc>
        <w:tc>
          <w:tcPr>
            <w:tcW w:type="dxa" w:w="1559"/>
          </w:tcPr>
          <w:p w14:textId="77777777" w14:paraId="2D5E4FD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utvrđenja prava vlasništva i trpljenja</w:t>
            </w:r>
          </w:p>
        </w:tc>
        <w:tc>
          <w:tcPr>
            <w:tcW w:type="dxa" w:w="3309"/>
          </w:tcPr>
          <w:p w14:textId="77777777" w14:paraId="1629B30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8. 2. 2018. godine je utvrđen prekid postupka, koji je preuzet od strane stečajnog upravitelja</w:t>
            </w:r>
          </w:p>
        </w:tc>
        <w:tc>
          <w:tcPr>
            <w:tcW w:type="dxa" w:w="1516"/>
          </w:tcPr>
          <w:p w14:textId="77777777" w14:paraId="58C4D88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A5D3657" w:rsidTr="00105AD0" w:rsidR="00326C15" w:rsidRPr="00442A67">
        <w:trPr>
          <w:jc w:val="center"/>
        </w:trPr>
        <w:tc>
          <w:tcPr>
            <w:tcW w:type="dxa" w:w="1696"/>
          </w:tcPr>
          <w:p w14:textId="77777777" w14:paraId="3C6C1BB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Suvlasnici stambene zgrade u Zagrebu, Lanište 5D</w:t>
            </w:r>
          </w:p>
          <w:p w14:textId="77777777" w14:paraId="1A70897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Vladimir Božurić i dr.</w:t>
            </w:r>
          </w:p>
        </w:tc>
        <w:tc>
          <w:tcPr>
            <w:tcW w:type="dxa" w:w="1418"/>
          </w:tcPr>
          <w:p w14:textId="77777777" w14:paraId="6A56340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0815F6C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Karlovcu – Stalna služba u Ogulinu</w:t>
            </w:r>
          </w:p>
          <w:p w14:textId="77777777" w14:paraId="4DA9507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381B29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posl. broj:</w:t>
            </w:r>
          </w:p>
          <w:p w14:textId="77777777" w14:paraId="51AD02E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 Povrv-768/2017</w:t>
            </w:r>
          </w:p>
        </w:tc>
        <w:tc>
          <w:tcPr>
            <w:tcW w:type="dxa" w:w="1559"/>
          </w:tcPr>
          <w:p w14:textId="34749C9C" w14:paraId="75552CA9"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w:t>
            </w:r>
            <w:r w:rsidR="0018570D" w:rsidRPr="00442A67">
              <w:rPr>
                <w:lang w:val="hr-HR"/>
              </w:rPr>
              <w:t>aplate</w:t>
            </w:r>
          </w:p>
        </w:tc>
        <w:tc>
          <w:tcPr>
            <w:tcW w:type="dxa" w:w="3309"/>
          </w:tcPr>
          <w:p w14:textId="77777777" w14:paraId="5F9F39F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20. 2. 2018. godine je utvrđen prekid postupka</w:t>
            </w:r>
          </w:p>
        </w:tc>
        <w:tc>
          <w:tcPr>
            <w:tcW w:type="dxa" w:w="1516"/>
          </w:tcPr>
          <w:p w14:textId="77777777" w14:paraId="7A7EB7C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7BD452F9" w:rsidTr="00105AD0" w:rsidR="00326C15" w:rsidRPr="00442A67">
        <w:trPr>
          <w:jc w:val="center"/>
        </w:trPr>
        <w:tc>
          <w:tcPr>
            <w:tcW w:type="dxa" w:w="1696"/>
          </w:tcPr>
          <w:p w14:textId="77777777" w14:paraId="14FA9AE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Suvlasnici stambene zgrade u Zagrebu, Rujanska 21</w:t>
            </w:r>
          </w:p>
          <w:p w14:textId="77777777" w14:paraId="6D16181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 Zdravko Bebek i dr.</w:t>
            </w:r>
          </w:p>
        </w:tc>
        <w:tc>
          <w:tcPr>
            <w:tcW w:type="dxa" w:w="1418"/>
          </w:tcPr>
          <w:p w14:textId="77777777" w14:paraId="03A7FC3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5E8357D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Karlovcu – Stalna služba u Ogulinu</w:t>
            </w:r>
          </w:p>
          <w:p w14:textId="77777777" w14:paraId="6FCDC418"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3E8C9A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posl. broj:</w:t>
            </w:r>
          </w:p>
          <w:p w14:textId="77777777" w14:paraId="548BD12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 Povrv-758/2017</w:t>
            </w:r>
          </w:p>
        </w:tc>
        <w:tc>
          <w:tcPr>
            <w:tcW w:type="dxa" w:w="1559"/>
          </w:tcPr>
          <w:p w14:textId="7E5BB267" w14:paraId="12E45ADB"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w:t>
            </w:r>
            <w:r w:rsidR="0018570D" w:rsidRPr="00442A67">
              <w:rPr>
                <w:lang w:val="hr-HR"/>
              </w:rPr>
              <w:t>aplate</w:t>
            </w:r>
          </w:p>
        </w:tc>
        <w:tc>
          <w:tcPr>
            <w:tcW w:type="dxa" w:w="3309"/>
          </w:tcPr>
          <w:p w14:textId="77777777" w14:paraId="5D7E3D2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21. 2. 2018. godine je utvrđen prekid postupka</w:t>
            </w:r>
          </w:p>
        </w:tc>
        <w:tc>
          <w:tcPr>
            <w:tcW w:type="dxa" w:w="1516"/>
          </w:tcPr>
          <w:p w14:textId="77777777" w14:paraId="4EFDDB5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4914A3AE" w:rsidTr="00105AD0" w:rsidR="00326C15" w:rsidRPr="00442A67">
        <w:trPr>
          <w:jc w:val="center"/>
        </w:trPr>
        <w:tc>
          <w:tcPr>
            <w:tcW w:type="dxa" w:w="1696"/>
          </w:tcPr>
          <w:p w14:textId="77777777" w14:paraId="1B80076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Suvlasnici stambene zgrade u Zagrebu, Rujanska 19</w:t>
            </w:r>
          </w:p>
          <w:p w14:textId="77777777" w14:paraId="19A8D87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 Štefica Bosno i dr.</w:t>
            </w:r>
          </w:p>
        </w:tc>
        <w:tc>
          <w:tcPr>
            <w:tcW w:type="dxa" w:w="1418"/>
          </w:tcPr>
          <w:p w14:textId="77777777" w14:paraId="7D84B26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66BD189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Karlovcu – Stalna služba u Ogulinu</w:t>
            </w:r>
          </w:p>
          <w:p w14:textId="77777777" w14:paraId="7F647C51"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D02231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posl. broj:</w:t>
            </w:r>
          </w:p>
          <w:p w14:textId="77777777" w14:paraId="6609FAC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 Povrv-764/2017</w:t>
            </w:r>
          </w:p>
        </w:tc>
        <w:tc>
          <w:tcPr>
            <w:tcW w:type="dxa" w:w="1559"/>
          </w:tcPr>
          <w:p w14:textId="77777777" w14:paraId="27E5BB8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naplate</w:t>
            </w:r>
          </w:p>
        </w:tc>
        <w:tc>
          <w:tcPr>
            <w:tcW w:type="dxa" w:w="3309"/>
          </w:tcPr>
          <w:p w14:textId="77777777" w14:paraId="33589FE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21. 2. 2018. godine je utvrđen prekid postupka</w:t>
            </w:r>
          </w:p>
        </w:tc>
        <w:tc>
          <w:tcPr>
            <w:tcW w:type="dxa" w:w="1516"/>
          </w:tcPr>
          <w:p w14:textId="77777777" w14:paraId="69FA798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D3CA255" w:rsidTr="00105AD0" w:rsidR="00326C15" w:rsidRPr="00442A67">
        <w:trPr>
          <w:jc w:val="center"/>
        </w:trPr>
        <w:tc>
          <w:tcPr>
            <w:tcW w:type="dxa" w:w="1696"/>
          </w:tcPr>
          <w:p w14:textId="77777777" w14:paraId="37D8252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Suvlasnici stambene zgrade u Zagrebu, Čileanska 4</w:t>
            </w:r>
          </w:p>
          <w:p w14:textId="77777777" w14:paraId="7A16F67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 Ljubica Barbarić i dr.</w:t>
            </w:r>
          </w:p>
        </w:tc>
        <w:tc>
          <w:tcPr>
            <w:tcW w:type="dxa" w:w="1418"/>
          </w:tcPr>
          <w:p w14:textId="77777777" w14:paraId="5DF9A87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4DBFCAE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Karlovcu – Stalna služba u Ogulinu</w:t>
            </w:r>
          </w:p>
          <w:p w14:textId="77777777" w14:paraId="51D796D8"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6C2CCA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posl. broj:</w:t>
            </w:r>
          </w:p>
          <w:p w14:textId="77777777" w14:paraId="0A315FD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 Povrv-719/2017</w:t>
            </w:r>
          </w:p>
        </w:tc>
        <w:tc>
          <w:tcPr>
            <w:tcW w:type="dxa" w:w="1559"/>
          </w:tcPr>
          <w:p w14:textId="6247C6EC" w14:paraId="23364752"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w:t>
            </w:r>
            <w:r w:rsidR="0018570D" w:rsidRPr="00442A67">
              <w:rPr>
                <w:lang w:val="hr-HR"/>
              </w:rPr>
              <w:t>aplate</w:t>
            </w:r>
          </w:p>
        </w:tc>
        <w:tc>
          <w:tcPr>
            <w:tcW w:type="dxa" w:w="3309"/>
          </w:tcPr>
          <w:p w14:textId="77777777" w14:paraId="745ADF9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21. 2. 2018. godine je utvrđen prekid postupka</w:t>
            </w:r>
          </w:p>
        </w:tc>
        <w:tc>
          <w:tcPr>
            <w:tcW w:type="dxa" w:w="1516"/>
          </w:tcPr>
          <w:p w14:textId="77777777" w14:paraId="5D3FA22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3E2E3E30" w:rsidTr="00105AD0" w:rsidR="00326C15" w:rsidRPr="00442A67">
        <w:trPr>
          <w:jc w:val="center"/>
        </w:trPr>
        <w:tc>
          <w:tcPr>
            <w:tcW w:type="dxa" w:w="1696"/>
          </w:tcPr>
          <w:p w14:textId="77777777" w14:paraId="4A2C93D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Suvlasnici stambene zgrade u Zagrebu, Vrbani 18</w:t>
            </w:r>
          </w:p>
          <w:p w14:textId="77777777" w14:paraId="2B3137D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 Krešimir Dujmović i dr</w:t>
            </w:r>
          </w:p>
        </w:tc>
        <w:tc>
          <w:tcPr>
            <w:tcW w:type="dxa" w:w="1418"/>
          </w:tcPr>
          <w:p w14:textId="77777777" w14:paraId="1A38E41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ISTO d.d. u stečaju</w:t>
            </w:r>
          </w:p>
        </w:tc>
        <w:tc>
          <w:tcPr>
            <w:tcW w:type="dxa" w:w="1843"/>
          </w:tcPr>
          <w:p w14:textId="77777777" w14:paraId="13921E4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Karlovcu – Stalna služba u Ogulinu</w:t>
            </w:r>
          </w:p>
          <w:p w14:textId="77777777" w14:paraId="67A0ECF9"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3B0027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posl. broj:</w:t>
            </w:r>
          </w:p>
          <w:p w14:textId="77777777" w14:paraId="325B92A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 Povrv-774/2017</w:t>
            </w:r>
          </w:p>
        </w:tc>
        <w:tc>
          <w:tcPr>
            <w:tcW w:type="dxa" w:w="1559"/>
          </w:tcPr>
          <w:p w14:textId="081F4A22" w14:paraId="7E16016E"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N</w:t>
            </w:r>
            <w:r w:rsidR="0018570D" w:rsidRPr="00442A67">
              <w:rPr>
                <w:lang w:val="hr-HR"/>
              </w:rPr>
              <w:t>aplate</w:t>
            </w:r>
          </w:p>
        </w:tc>
        <w:tc>
          <w:tcPr>
            <w:tcW w:type="dxa" w:w="3309"/>
          </w:tcPr>
          <w:p w14:textId="77777777" w14:paraId="2D41E75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20. 2. 2018. godine je utvrđen prekid postupka</w:t>
            </w:r>
          </w:p>
        </w:tc>
        <w:tc>
          <w:tcPr>
            <w:tcW w:type="dxa" w:w="1516"/>
          </w:tcPr>
          <w:p w14:textId="77777777" w14:paraId="5454397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procjena nije moguća jer nije preuzeta </w:t>
            </w:r>
            <w:r w:rsidRPr="00442A67">
              <w:rPr>
                <w:lang w:val="hr-HR"/>
              </w:rPr>
              <w:lastRenderedPageBreak/>
              <w:t>dokumentacija iz sudskog predmeta</w:t>
            </w:r>
          </w:p>
        </w:tc>
      </w:tr>
      <w:tr w14:textId="77777777" w14:paraId="7CCF8518" w:rsidTr="00105AD0" w:rsidR="00326C15" w:rsidRPr="00442A67">
        <w:trPr>
          <w:jc w:val="center"/>
        </w:trPr>
        <w:tc>
          <w:tcPr>
            <w:tcW w:type="dxa" w:w="1696"/>
          </w:tcPr>
          <w:p w14:textId="77777777" w14:paraId="0F147FB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ZAGREBAČKI HOLDING d.o.o.</w:t>
            </w:r>
          </w:p>
        </w:tc>
        <w:tc>
          <w:tcPr>
            <w:tcW w:type="dxa" w:w="1418"/>
          </w:tcPr>
          <w:p w14:textId="77777777" w14:paraId="207580B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56D83E3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40D73A8A"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BED9E5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5DF6FA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12 P-1555/13</w:t>
            </w:r>
          </w:p>
        </w:tc>
        <w:tc>
          <w:tcPr>
            <w:tcW w:type="dxa" w:w="1559"/>
          </w:tcPr>
          <w:p w14:textId="4799116D" w14:paraId="67CA4409"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55A0F13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6. 2. 2018. godine je utvrđen prekid postupka, koji je preuzet od strane stečajnog upravitelja</w:t>
            </w:r>
          </w:p>
        </w:tc>
        <w:tc>
          <w:tcPr>
            <w:tcW w:type="dxa" w:w="1516"/>
          </w:tcPr>
          <w:p w14:textId="77777777" w14:paraId="1A52FD6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AC0F682" w:rsidTr="00105AD0" w:rsidR="00326C15" w:rsidRPr="00442A67">
        <w:trPr>
          <w:jc w:val="center"/>
        </w:trPr>
        <w:tc>
          <w:tcPr>
            <w:tcW w:type="dxa" w:w="1696"/>
          </w:tcPr>
          <w:p w14:textId="77777777" w14:paraId="4031EA8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Agencija za pravni promet i posredovanje nekretninama</w:t>
            </w:r>
          </w:p>
        </w:tc>
        <w:tc>
          <w:tcPr>
            <w:tcW w:type="dxa" w:w="1418"/>
          </w:tcPr>
          <w:p w14:textId="77777777" w14:paraId="55FED37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tuženik: ISTO d.d. u stečaju</w:t>
            </w:r>
          </w:p>
        </w:tc>
        <w:tc>
          <w:tcPr>
            <w:tcW w:type="dxa" w:w="1843"/>
          </w:tcPr>
          <w:p w14:textId="77777777" w14:paraId="2C02A22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7C1418B8"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A05478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795C31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139 P-3578/2007</w:t>
            </w:r>
          </w:p>
        </w:tc>
        <w:tc>
          <w:tcPr>
            <w:tcW w:type="dxa" w:w="1559"/>
          </w:tcPr>
          <w:p w14:textId="77777777" w14:paraId="376AE46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naknade štete</w:t>
            </w:r>
          </w:p>
        </w:tc>
        <w:tc>
          <w:tcPr>
            <w:tcW w:type="dxa" w:w="3309"/>
          </w:tcPr>
          <w:p w14:textId="77777777" w14:paraId="1ACA594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23. 10. 2018. godine je nastavljen postupak protiv tuženika, koji je protiv istog izjavio žalbu</w:t>
            </w:r>
          </w:p>
        </w:tc>
        <w:tc>
          <w:tcPr>
            <w:tcW w:type="dxa" w:w="1516"/>
          </w:tcPr>
          <w:p w14:textId="77777777" w14:paraId="5FD0DD2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2875F707" w:rsidTr="00105AD0" w:rsidR="00326C15" w:rsidRPr="00442A67">
        <w:trPr>
          <w:jc w:val="center"/>
        </w:trPr>
        <w:tc>
          <w:tcPr>
            <w:tcW w:type="dxa" w:w="1696"/>
          </w:tcPr>
          <w:p w14:textId="77777777" w14:paraId="07BDD52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HRVATSKI ZAVOD ZA MIROVINSKO OSIGURANJE</w:t>
            </w:r>
          </w:p>
        </w:tc>
        <w:tc>
          <w:tcPr>
            <w:tcW w:type="dxa" w:w="1418"/>
          </w:tcPr>
          <w:p w14:textId="77777777" w14:paraId="18A74A0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64CEE67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706C8F30"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FBE1F7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BCA225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42. P-1915/2015</w:t>
            </w:r>
          </w:p>
        </w:tc>
        <w:tc>
          <w:tcPr>
            <w:tcW w:type="dxa" w:w="1559"/>
          </w:tcPr>
          <w:p w14:textId="77777777" w14:paraId="64939AE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naknade štete</w:t>
            </w:r>
          </w:p>
        </w:tc>
        <w:tc>
          <w:tcPr>
            <w:tcW w:type="dxa" w:w="3309"/>
          </w:tcPr>
          <w:p w14:textId="77777777" w14:paraId="0DAB489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24. 10. 2018. godine je utvrđen prekid postupka</w:t>
            </w:r>
          </w:p>
        </w:tc>
        <w:tc>
          <w:tcPr>
            <w:tcW w:type="dxa" w:w="1516"/>
          </w:tcPr>
          <w:p w14:textId="77777777" w14:paraId="7F0CC88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2E9E2C5" w:rsidTr="00105AD0" w:rsidR="00326C15" w:rsidRPr="00442A67">
        <w:trPr>
          <w:jc w:val="center"/>
        </w:trPr>
        <w:tc>
          <w:tcPr>
            <w:tcW w:type="dxa" w:w="1696"/>
          </w:tcPr>
          <w:p w14:textId="77777777" w14:paraId="5092977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HRVATSKI </w:t>
            </w:r>
            <w:r w:rsidRPr="00442A67">
              <w:rPr>
                <w:lang w:val="hr-HR"/>
              </w:rPr>
              <w:lastRenderedPageBreak/>
              <w:t>ZAVOD ZA MIROVINSKO OSIGURANJE</w:t>
            </w:r>
          </w:p>
        </w:tc>
        <w:tc>
          <w:tcPr>
            <w:tcW w:type="dxa" w:w="1418"/>
          </w:tcPr>
          <w:p w14:textId="77777777" w14:paraId="22CA8F5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ISTO d.d. </w:t>
            </w:r>
            <w:r w:rsidRPr="00442A67">
              <w:rPr>
                <w:lang w:val="hr-HR"/>
              </w:rPr>
              <w:lastRenderedPageBreak/>
              <w:t>u stečaju</w:t>
            </w:r>
          </w:p>
        </w:tc>
        <w:tc>
          <w:tcPr>
            <w:tcW w:type="dxa" w:w="1843"/>
          </w:tcPr>
          <w:p w14:textId="77777777" w14:paraId="4FEA034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Trgovački sud </w:t>
            </w:r>
            <w:r w:rsidRPr="00442A67">
              <w:rPr>
                <w:lang w:val="hr-HR"/>
              </w:rPr>
              <w:lastRenderedPageBreak/>
              <w:t>u Zagrebu</w:t>
            </w:r>
          </w:p>
          <w:p w14:textId="77777777" w14:paraId="5F8B97BF"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949710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6180D51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58. P-1926/2017</w:t>
            </w:r>
          </w:p>
        </w:tc>
        <w:tc>
          <w:tcPr>
            <w:tcW w:type="dxa" w:w="1559"/>
          </w:tcPr>
          <w:p w14:textId="77777777" w14:paraId="267B566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naknade </w:t>
            </w:r>
            <w:r w:rsidRPr="00442A67">
              <w:rPr>
                <w:lang w:val="hr-HR"/>
              </w:rPr>
              <w:lastRenderedPageBreak/>
              <w:t>štete</w:t>
            </w:r>
          </w:p>
        </w:tc>
        <w:tc>
          <w:tcPr>
            <w:tcW w:type="dxa" w:w="3309"/>
          </w:tcPr>
          <w:p w14:textId="77777777" w14:paraId="64AF7E9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rješenjem suda od 28. 9. </w:t>
            </w:r>
            <w:r w:rsidRPr="00442A67">
              <w:rPr>
                <w:lang w:val="hr-HR"/>
              </w:rPr>
              <w:lastRenderedPageBreak/>
              <w:t>2018. godine je utvrđen prekid postupka</w:t>
            </w:r>
          </w:p>
        </w:tc>
        <w:tc>
          <w:tcPr>
            <w:tcW w:type="dxa" w:w="1516"/>
          </w:tcPr>
          <w:p w14:textId="77777777" w14:paraId="3B9875B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procjena </w:t>
            </w:r>
            <w:r w:rsidRPr="00442A67">
              <w:rPr>
                <w:lang w:val="hr-HR"/>
              </w:rPr>
              <w:lastRenderedPageBreak/>
              <w:t>nije moguća jer nije preuzeta dokumentacija iz sudskog predmeta</w:t>
            </w:r>
          </w:p>
        </w:tc>
      </w:tr>
      <w:tr w14:textId="77777777" w14:paraId="3294AD84" w:rsidTr="00105AD0" w:rsidR="00326C15" w:rsidRPr="00442A67">
        <w:trPr>
          <w:jc w:val="center"/>
        </w:trPr>
        <w:tc>
          <w:tcPr>
            <w:tcW w:type="dxa" w:w="1696"/>
          </w:tcPr>
          <w:p w14:textId="77777777" w14:paraId="41AD9D3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HRVATSKI ZAVOD ZA MIROVINSKO OSIGURANJE</w:t>
            </w:r>
          </w:p>
        </w:tc>
        <w:tc>
          <w:tcPr>
            <w:tcW w:type="dxa" w:w="1418"/>
          </w:tcPr>
          <w:p w14:textId="77777777" w14:paraId="3C755EA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7DBC5F4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3E9F9B8E"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C1F672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BC4674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 P-2761/2016</w:t>
            </w:r>
          </w:p>
        </w:tc>
        <w:tc>
          <w:tcPr>
            <w:tcW w:type="dxa" w:w="1559"/>
          </w:tcPr>
          <w:p w14:textId="77777777" w14:paraId="28BC010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naknade štete</w:t>
            </w:r>
          </w:p>
        </w:tc>
        <w:tc>
          <w:tcPr>
            <w:tcW w:type="dxa" w:w="3309"/>
          </w:tcPr>
          <w:p w14:textId="77777777" w14:paraId="4F7FBC9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19. 9. 2018. godine je utvrđen prekid postupka</w:t>
            </w:r>
          </w:p>
        </w:tc>
        <w:tc>
          <w:tcPr>
            <w:tcW w:type="dxa" w:w="1516"/>
          </w:tcPr>
          <w:p w14:textId="77777777" w14:paraId="7272A0E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9AB221F" w:rsidTr="00105AD0" w:rsidR="00326C15" w:rsidRPr="00442A67">
        <w:trPr>
          <w:jc w:val="center"/>
        </w:trPr>
        <w:tc>
          <w:tcPr>
            <w:tcW w:type="dxa" w:w="1696"/>
          </w:tcPr>
          <w:p w14:textId="77777777" w14:paraId="0CD17FE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HRVATSKI ZAVOD ZA MIROVINSKO OSIGURANJE</w:t>
            </w:r>
          </w:p>
        </w:tc>
        <w:tc>
          <w:tcPr>
            <w:tcW w:type="dxa" w:w="1418"/>
          </w:tcPr>
          <w:p w14:textId="77777777" w14:paraId="5C24069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6D1EF5D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57C9875A"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95A708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D9B7C9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 P-3264/2013</w:t>
            </w:r>
          </w:p>
        </w:tc>
        <w:tc>
          <w:tcPr>
            <w:tcW w:type="dxa" w:w="1559"/>
          </w:tcPr>
          <w:p w14:textId="77777777" w14:paraId="6107009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naknade štete</w:t>
            </w:r>
          </w:p>
        </w:tc>
        <w:tc>
          <w:tcPr>
            <w:tcW w:type="dxa" w:w="3309"/>
          </w:tcPr>
          <w:p w14:textId="77777777" w14:paraId="64ADD3D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 8. 2018. godine je nastavljen postupak protiv tuženika, koji je protiv istog izjavio žalbu koja je odbijena</w:t>
            </w:r>
          </w:p>
        </w:tc>
        <w:tc>
          <w:tcPr>
            <w:tcW w:type="dxa" w:w="1516"/>
          </w:tcPr>
          <w:p w14:textId="77777777" w14:paraId="7BA4505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30338E73" w:rsidTr="00105AD0" w:rsidR="00326C15" w:rsidRPr="00442A67">
        <w:trPr>
          <w:jc w:val="center"/>
        </w:trPr>
        <w:tc>
          <w:tcPr>
            <w:tcW w:type="dxa" w:w="1696"/>
          </w:tcPr>
          <w:p w14:textId="77777777" w14:paraId="6548FDA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GE-PE d.o.o.</w:t>
            </w:r>
          </w:p>
        </w:tc>
        <w:tc>
          <w:tcPr>
            <w:tcW w:type="dxa" w:w="1418"/>
          </w:tcPr>
          <w:p w14:textId="77777777" w14:paraId="3C384D0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w:t>
            </w:r>
          </w:p>
        </w:tc>
        <w:tc>
          <w:tcPr>
            <w:tcW w:type="dxa" w:w="1843"/>
          </w:tcPr>
          <w:p w14:textId="77777777" w14:paraId="56EF0EE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2C1CAC0F"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3018EF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DD7946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73. P-2600/17</w:t>
            </w:r>
          </w:p>
        </w:tc>
        <w:tc>
          <w:tcPr>
            <w:tcW w:type="dxa" w:w="1559"/>
          </w:tcPr>
          <w:p w14:textId="30929030" w14:paraId="6265A728"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70CAA50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22. 12. 2017. godine je utvrđen prekid postupka</w:t>
            </w:r>
          </w:p>
        </w:tc>
        <w:tc>
          <w:tcPr>
            <w:tcW w:type="dxa" w:w="1516"/>
          </w:tcPr>
          <w:p w14:textId="77777777" w14:paraId="29294B1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547A38CD" w:rsidTr="00105AD0" w:rsidR="00326C15" w:rsidRPr="00442A67">
        <w:trPr>
          <w:jc w:val="center"/>
        </w:trPr>
        <w:tc>
          <w:tcPr>
            <w:tcW w:type="dxa" w:w="1696"/>
          </w:tcPr>
          <w:p w14:textId="77777777" w14:paraId="44EC8F5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Antonija </w:t>
            </w:r>
            <w:r w:rsidRPr="00442A67">
              <w:rPr>
                <w:lang w:val="hr-HR"/>
              </w:rPr>
              <w:lastRenderedPageBreak/>
              <w:t>Turkalj</w:t>
            </w:r>
          </w:p>
        </w:tc>
        <w:tc>
          <w:tcPr>
            <w:tcW w:type="dxa" w:w="1418"/>
          </w:tcPr>
          <w:p w14:textId="77777777" w14:paraId="4244EED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ISTO d.d. </w:t>
            </w:r>
            <w:r w:rsidRPr="00442A67">
              <w:rPr>
                <w:lang w:val="hr-HR"/>
              </w:rPr>
              <w:lastRenderedPageBreak/>
              <w:t>u stečaju</w:t>
            </w:r>
          </w:p>
        </w:tc>
        <w:tc>
          <w:tcPr>
            <w:tcW w:type="dxa" w:w="1843"/>
          </w:tcPr>
          <w:p w14:textId="77777777" w14:paraId="698B012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Općinski </w:t>
            </w:r>
            <w:r w:rsidRPr="00442A67">
              <w:rPr>
                <w:lang w:val="hr-HR"/>
              </w:rPr>
              <w:lastRenderedPageBreak/>
              <w:t>građanski sud u Zagrebu</w:t>
            </w:r>
          </w:p>
          <w:p w14:textId="77777777" w14:paraId="14B7E93F"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E7BD29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F4A568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80 P-282/10</w:t>
            </w:r>
          </w:p>
        </w:tc>
        <w:tc>
          <w:tcPr>
            <w:tcW w:type="dxa" w:w="1559"/>
          </w:tcPr>
          <w:p w14:textId="3344BA61" w14:paraId="01E73086"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U</w:t>
            </w:r>
            <w:r w:rsidR="0018570D" w:rsidRPr="00442A67">
              <w:rPr>
                <w:lang w:val="hr-HR"/>
              </w:rPr>
              <w:t>tvrđenja</w:t>
            </w:r>
          </w:p>
        </w:tc>
        <w:tc>
          <w:tcPr>
            <w:tcW w:type="dxa" w:w="3309"/>
          </w:tcPr>
          <w:p w14:textId="77777777" w14:paraId="1D3D3B3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rješenjem suda od 13. 7. </w:t>
            </w:r>
            <w:r w:rsidRPr="00442A67">
              <w:rPr>
                <w:lang w:val="hr-HR"/>
              </w:rPr>
              <w:lastRenderedPageBreak/>
              <w:t>2018. godine je nastavljen postupak protiv tuženika, koji je protiv istog izjavio žalbu koja je odbijena</w:t>
            </w:r>
          </w:p>
        </w:tc>
        <w:tc>
          <w:tcPr>
            <w:tcW w:type="dxa" w:w="1516"/>
          </w:tcPr>
          <w:p w14:textId="77777777" w14:paraId="511602E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procjena </w:t>
            </w:r>
            <w:r w:rsidRPr="00442A67">
              <w:rPr>
                <w:lang w:val="hr-HR"/>
              </w:rPr>
              <w:lastRenderedPageBreak/>
              <w:t>nije moguća jer nije preuzeta dokumentacija iz sudskog predmeta</w:t>
            </w:r>
          </w:p>
        </w:tc>
      </w:tr>
      <w:tr w14:textId="77777777" w14:paraId="6FB80C46" w:rsidTr="00105AD0" w:rsidR="00326C15" w:rsidRPr="00442A67">
        <w:trPr>
          <w:jc w:val="center"/>
        </w:trPr>
        <w:tc>
          <w:tcPr>
            <w:tcW w:type="dxa" w:w="1696"/>
          </w:tcPr>
          <w:p w14:textId="77777777" w14:paraId="6FE1E4F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Stipe Perković</w:t>
            </w:r>
          </w:p>
        </w:tc>
        <w:tc>
          <w:tcPr>
            <w:tcW w:type="dxa" w:w="1418"/>
          </w:tcPr>
          <w:p w14:textId="77777777" w14:paraId="481AB9E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445B378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radni sud u Zagrebu</w:t>
            </w:r>
          </w:p>
          <w:p w14:textId="77777777" w14:paraId="7A6DF0A2"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6B578B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5AE462F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12 Pr-3168/14</w:t>
            </w:r>
          </w:p>
        </w:tc>
        <w:tc>
          <w:tcPr>
            <w:tcW w:type="dxa" w:w="1559"/>
          </w:tcPr>
          <w:p w14:textId="77777777" w14:paraId="06B6565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naknade štete</w:t>
            </w:r>
          </w:p>
        </w:tc>
        <w:tc>
          <w:tcPr>
            <w:tcW w:type="dxa" w:w="3309"/>
          </w:tcPr>
          <w:p w14:textId="77777777" w14:paraId="1C1ACD3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22. 8. 2018. godine je nastavljen postupak protiv tuženika, koji je protiv istog izjavio žalbu koja je odbijena</w:t>
            </w:r>
          </w:p>
        </w:tc>
        <w:tc>
          <w:tcPr>
            <w:tcW w:type="dxa" w:w="1516"/>
          </w:tcPr>
          <w:p w14:textId="77777777" w14:paraId="4B3FF57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4307D050" w:rsidTr="00105AD0" w:rsidR="00326C15" w:rsidRPr="00442A67">
        <w:trPr>
          <w:jc w:val="center"/>
        </w:trPr>
        <w:tc>
          <w:tcPr>
            <w:tcW w:type="dxa" w:w="1696"/>
          </w:tcPr>
          <w:p w14:textId="77777777" w14:paraId="02BBCEE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Mandica Sopić</w:t>
            </w:r>
          </w:p>
        </w:tc>
        <w:tc>
          <w:tcPr>
            <w:tcW w:type="dxa" w:w="1418"/>
          </w:tcPr>
          <w:p w14:textId="77777777" w14:paraId="79FDE00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1B87E0B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radni sud u Zagrebu</w:t>
            </w:r>
          </w:p>
          <w:p w14:textId="77777777" w14:paraId="46C455D9"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51E345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2CB6EB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14-Pr-3182/14</w:t>
            </w:r>
          </w:p>
        </w:tc>
        <w:tc>
          <w:tcPr>
            <w:tcW w:type="dxa" w:w="1559"/>
          </w:tcPr>
          <w:p w14:textId="77777777" w14:paraId="7162118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 plaće</w:t>
            </w:r>
          </w:p>
        </w:tc>
        <w:tc>
          <w:tcPr>
            <w:tcW w:type="dxa" w:w="3309"/>
          </w:tcPr>
          <w:p w14:textId="77777777" w14:paraId="5A466B3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15. 3. 2018. godine je pozvan tuženik da preuzme postupak, koji je podneskom obavijestio sud na to nije moguće jer predmetna tražbina nije ispitana u stečajnom postupku</w:t>
            </w:r>
          </w:p>
        </w:tc>
        <w:tc>
          <w:tcPr>
            <w:tcW w:type="dxa" w:w="1516"/>
          </w:tcPr>
          <w:p w14:textId="77777777" w14:paraId="5A8BDF7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5594DAB7" w:rsidTr="00105AD0" w:rsidR="00326C15" w:rsidRPr="00442A67">
        <w:trPr>
          <w:jc w:val="center"/>
        </w:trPr>
        <w:tc>
          <w:tcPr>
            <w:tcW w:type="dxa" w:w="1696"/>
          </w:tcPr>
          <w:p w14:textId="77777777" w14:paraId="1DCF53D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Zvjezdana Runje</w:t>
            </w:r>
          </w:p>
        </w:tc>
        <w:tc>
          <w:tcPr>
            <w:tcW w:type="dxa" w:w="1418"/>
          </w:tcPr>
          <w:p w14:textId="77777777" w14:paraId="35D15E7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3C20D30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524C229C"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DD8929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87B7AA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54 : Ovr-</w:t>
            </w:r>
            <w:r w:rsidRPr="00442A67">
              <w:rPr>
                <w:lang w:val="hr-HR"/>
              </w:rPr>
              <w:lastRenderedPageBreak/>
              <w:t>5331/2017</w:t>
            </w:r>
          </w:p>
        </w:tc>
        <w:tc>
          <w:tcPr>
            <w:tcW w:type="dxa" w:w="1559"/>
          </w:tcPr>
          <w:p w14:textId="70C3B185" w14:paraId="041C1D93" w:rsidRDefault="007820CA"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O</w:t>
            </w:r>
            <w:r w:rsidR="0018570D" w:rsidRPr="00442A67">
              <w:rPr>
                <w:lang w:val="hr-HR"/>
              </w:rPr>
              <w:t>vrhe</w:t>
            </w:r>
          </w:p>
        </w:tc>
        <w:tc>
          <w:tcPr>
            <w:tcW w:type="dxa" w:w="3309"/>
          </w:tcPr>
          <w:p w14:textId="77777777" w14:paraId="45A754E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22. 8. 2018. godine je nastavljen postupak protiv tuženika, koji je protiv istog izjavio žalbu</w:t>
            </w:r>
          </w:p>
        </w:tc>
        <w:tc>
          <w:tcPr>
            <w:tcW w:type="dxa" w:w="1516"/>
          </w:tcPr>
          <w:p w14:textId="77777777" w14:paraId="3F70630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0AC39FCD" w:rsidTr="00105AD0" w:rsidR="00326C15" w:rsidRPr="00442A67">
        <w:trPr>
          <w:jc w:val="center"/>
        </w:trPr>
        <w:tc>
          <w:tcPr>
            <w:tcW w:type="dxa" w:w="1696"/>
          </w:tcPr>
          <w:p w14:textId="77777777" w14:paraId="4A97750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KOVINOPLASTIKA LOŽ d.d. </w:t>
            </w:r>
          </w:p>
        </w:tc>
        <w:tc>
          <w:tcPr>
            <w:tcW w:type="dxa" w:w="1418"/>
          </w:tcPr>
          <w:p w14:textId="77777777" w14:paraId="2F71392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tuženik: ISTO d.d. u stečaju</w:t>
            </w:r>
          </w:p>
        </w:tc>
        <w:tc>
          <w:tcPr>
            <w:tcW w:type="dxa" w:w="1843"/>
          </w:tcPr>
          <w:p w14:textId="77777777" w14:paraId="25AA5C1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Pazinu</w:t>
            </w:r>
          </w:p>
          <w:p w14:textId="77777777" w14:paraId="139ADC48"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3701836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501B110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 Pu P-2040/2015</w:t>
            </w:r>
          </w:p>
        </w:tc>
        <w:tc>
          <w:tcPr>
            <w:tcW w:type="dxa" w:w="1559"/>
          </w:tcPr>
          <w:p w14:textId="77777777" w14:paraId="3969617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proglašenja ovrhe nedopuštenom</w:t>
            </w:r>
          </w:p>
        </w:tc>
        <w:tc>
          <w:tcPr>
            <w:tcW w:type="dxa" w:w="3309"/>
          </w:tcPr>
          <w:p w14:textId="77777777" w14:paraId="1ACCA18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31. 8. 2018. godine je nastavljen postupak protiv tuženika, koji je protiv istog izjavio žalbu koja je uvažena, te je predmet vraćen na ponovni postupak</w:t>
            </w:r>
          </w:p>
        </w:tc>
        <w:tc>
          <w:tcPr>
            <w:tcW w:type="dxa" w:w="1516"/>
          </w:tcPr>
          <w:p w14:textId="77777777" w14:paraId="375D20E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37043FBC" w:rsidTr="00105AD0" w:rsidR="00326C15" w:rsidRPr="00442A67">
        <w:trPr>
          <w:jc w:val="center"/>
        </w:trPr>
        <w:tc>
          <w:tcPr>
            <w:tcW w:type="dxa" w:w="1696"/>
          </w:tcPr>
          <w:p w14:textId="77777777" w14:paraId="0DD62E3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NOBEL d.o.o.</w:t>
            </w:r>
          </w:p>
        </w:tc>
        <w:tc>
          <w:tcPr>
            <w:tcW w:type="dxa" w:w="1418"/>
          </w:tcPr>
          <w:p w14:textId="77777777" w14:paraId="6CB7333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4B35ADC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Velikoj Gorici</w:t>
            </w:r>
          </w:p>
          <w:p w14:textId="77777777" w14:paraId="6557DC6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Stalna služba u Vrbovcu</w:t>
            </w:r>
          </w:p>
          <w:p w14:textId="77777777" w14:paraId="76AEDE43"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D91ACC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89EDCB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28 Ovr-1805/2017</w:t>
            </w:r>
          </w:p>
        </w:tc>
        <w:tc>
          <w:tcPr>
            <w:tcW w:type="dxa" w:w="1559"/>
          </w:tcPr>
          <w:p w14:textId="6BAA0FE4" w14:paraId="1185FA5A" w:rsidRDefault="007820CA"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w:t>
            </w:r>
            <w:r w:rsidR="0018570D" w:rsidRPr="00442A67">
              <w:rPr>
                <w:lang w:val="hr-HR"/>
              </w:rPr>
              <w:t>vrhe</w:t>
            </w:r>
          </w:p>
        </w:tc>
        <w:tc>
          <w:tcPr>
            <w:tcW w:type="dxa" w:w="3309"/>
          </w:tcPr>
          <w:p w14:textId="77777777" w14:paraId="5BE2061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rješenjem suda od 15. 6. 2018. godine je nastavljen postupak protiv tuženika, koji je protiv istog izjavio žalbu </w:t>
            </w:r>
          </w:p>
        </w:tc>
        <w:tc>
          <w:tcPr>
            <w:tcW w:type="dxa" w:w="1516"/>
          </w:tcPr>
          <w:p w14:textId="77777777" w14:paraId="090F9CE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57F53702" w:rsidTr="00105AD0" w:rsidR="00326C15" w:rsidRPr="00442A67">
        <w:trPr>
          <w:jc w:val="center"/>
        </w:trPr>
        <w:tc>
          <w:tcPr>
            <w:tcW w:type="dxa" w:w="1696"/>
          </w:tcPr>
          <w:p w14:textId="77777777" w14:paraId="390DF10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Miroslav Zorić</w:t>
            </w:r>
          </w:p>
        </w:tc>
        <w:tc>
          <w:tcPr>
            <w:tcW w:type="dxa" w:w="1418"/>
          </w:tcPr>
          <w:p w14:textId="77777777" w14:paraId="66E387C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41DDDEE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radni sud u Zagrebu</w:t>
            </w:r>
          </w:p>
          <w:p w14:textId="77777777" w14:paraId="77BC0692"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3550F0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712DEF9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22 Pr-76/17</w:t>
            </w:r>
          </w:p>
        </w:tc>
        <w:tc>
          <w:tcPr>
            <w:tcW w:type="dxa" w:w="1559"/>
          </w:tcPr>
          <w:p w14:textId="46BE02CE" w14:paraId="0A4D0CE3"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48F41E4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15. 10. 2018. godine je utvrđen prekid postupka</w:t>
            </w:r>
          </w:p>
        </w:tc>
        <w:tc>
          <w:tcPr>
            <w:tcW w:type="dxa" w:w="1516"/>
          </w:tcPr>
          <w:p w14:textId="77777777" w14:paraId="583A846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1302DC6A" w:rsidTr="00105AD0" w:rsidR="00326C15" w:rsidRPr="00442A67">
        <w:trPr>
          <w:jc w:val="center"/>
        </w:trPr>
        <w:tc>
          <w:tcPr>
            <w:tcW w:type="dxa" w:w="1696"/>
          </w:tcPr>
          <w:p w14:textId="77777777" w14:paraId="754C234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Jela Bilandžija</w:t>
            </w:r>
          </w:p>
        </w:tc>
        <w:tc>
          <w:tcPr>
            <w:tcW w:type="dxa" w:w="1418"/>
          </w:tcPr>
          <w:p w14:textId="77777777" w14:paraId="04F2A66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tuženik: ISTO d.d. u stečaju</w:t>
            </w:r>
          </w:p>
        </w:tc>
        <w:tc>
          <w:tcPr>
            <w:tcW w:type="dxa" w:w="1843"/>
          </w:tcPr>
          <w:p w14:textId="77777777" w14:paraId="6BE5784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5D443FF7"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E56D07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posl. broj: </w:t>
            </w:r>
          </w:p>
          <w:p w14:textId="77777777" w14:paraId="0387D74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36-P-3051/18</w:t>
            </w:r>
          </w:p>
        </w:tc>
        <w:tc>
          <w:tcPr>
            <w:tcW w:type="dxa" w:w="1559"/>
          </w:tcPr>
          <w:p w14:textId="77777777" w14:paraId="0D5B3A5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proglašenja ovrhe nedopuštenom</w:t>
            </w:r>
          </w:p>
        </w:tc>
        <w:tc>
          <w:tcPr>
            <w:tcW w:type="dxa" w:w="3309"/>
          </w:tcPr>
          <w:p w14:textId="77777777" w14:paraId="7FD9796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19. 10. 2018. godine je nastavljen postupak protiv 2. tuženika</w:t>
            </w:r>
          </w:p>
        </w:tc>
        <w:tc>
          <w:tcPr>
            <w:tcW w:type="dxa" w:w="1516"/>
          </w:tcPr>
          <w:p w14:textId="77777777" w14:paraId="55149E1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procjena nije moguća jer nije </w:t>
            </w:r>
            <w:r w:rsidRPr="00442A67">
              <w:rPr>
                <w:lang w:val="hr-HR"/>
              </w:rPr>
              <w:lastRenderedPageBreak/>
              <w:t>preuzeta dokumentacija iz sudskog predmeta</w:t>
            </w:r>
          </w:p>
        </w:tc>
      </w:tr>
      <w:tr w14:textId="77777777" w14:paraId="14272015" w:rsidTr="00105AD0" w:rsidR="00326C15" w:rsidRPr="00442A67">
        <w:trPr>
          <w:jc w:val="center"/>
        </w:trPr>
        <w:tc>
          <w:tcPr>
            <w:tcW w:type="dxa" w:w="1696"/>
          </w:tcPr>
          <w:p w14:textId="77777777" w14:paraId="6FCE771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PARTNER BANKA d.d.</w:t>
            </w:r>
          </w:p>
        </w:tc>
        <w:tc>
          <w:tcPr>
            <w:tcW w:type="dxa" w:w="1418"/>
          </w:tcPr>
          <w:p w14:textId="77777777" w14:paraId="5EBCA4F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tuženik: ISTO d.d. u stečaju</w:t>
            </w:r>
          </w:p>
        </w:tc>
        <w:tc>
          <w:tcPr>
            <w:tcW w:type="dxa" w:w="1843"/>
          </w:tcPr>
          <w:p w14:textId="77777777" w14:paraId="0611ADA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6F4017F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8E53ED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5DA7C62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32 Ovr-861/12</w:t>
            </w:r>
          </w:p>
        </w:tc>
        <w:tc>
          <w:tcPr>
            <w:tcW w:type="dxa" w:w="1559"/>
          </w:tcPr>
          <w:p w14:textId="77777777" w14:paraId="08695AB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ovrhe na nekretninama</w:t>
            </w:r>
          </w:p>
        </w:tc>
        <w:tc>
          <w:tcPr>
            <w:tcW w:type="dxa" w:w="3309"/>
          </w:tcPr>
          <w:p w14:textId="77777777" w14:paraId="4CC9560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 10. 2018. godine je nastavljen postupak protiv 2. tuženika, koji je protiv istog podnio žalbu</w:t>
            </w:r>
          </w:p>
        </w:tc>
        <w:tc>
          <w:tcPr>
            <w:tcW w:type="dxa" w:w="1516"/>
          </w:tcPr>
          <w:p w14:textId="77777777" w14:paraId="62F60B9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752457A5" w:rsidTr="00105AD0" w:rsidR="00326C15" w:rsidRPr="00442A67">
        <w:trPr>
          <w:jc w:val="center"/>
        </w:trPr>
        <w:tc>
          <w:tcPr>
            <w:tcW w:type="dxa" w:w="1696"/>
          </w:tcPr>
          <w:p w14:textId="77777777" w14:paraId="3C068E0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Stjepan Duić</w:t>
            </w:r>
          </w:p>
        </w:tc>
        <w:tc>
          <w:tcPr>
            <w:tcW w:type="dxa" w:w="1418"/>
          </w:tcPr>
          <w:p w14:textId="77777777" w14:paraId="6282CE6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4F34F99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Novom Zagrebu</w:t>
            </w:r>
          </w:p>
          <w:p w14:textId="77777777" w14:paraId="3E5719B3"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E81C2B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316D1E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 Pr-97/18-73</w:t>
            </w:r>
          </w:p>
        </w:tc>
        <w:tc>
          <w:tcPr>
            <w:tcW w:type="dxa" w:w="1559"/>
          </w:tcPr>
          <w:p w14:textId="77777777" w14:paraId="5D7F36F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w:t>
            </w:r>
          </w:p>
        </w:tc>
        <w:tc>
          <w:tcPr>
            <w:tcW w:type="dxa" w:w="3309"/>
          </w:tcPr>
          <w:p w14:textId="77777777" w14:paraId="746CE72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18. 6. 2018. godine je utvrđen prekid postupka, te pozvan tuženik na preuzimanje postupka, protiv kojeg je isti izjavio žalbu koja je odbijena</w:t>
            </w:r>
          </w:p>
        </w:tc>
        <w:tc>
          <w:tcPr>
            <w:tcW w:type="dxa" w:w="1516"/>
          </w:tcPr>
          <w:p w14:textId="77777777" w14:paraId="10ED280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7415D78F" w:rsidTr="00105AD0" w:rsidR="00326C15" w:rsidRPr="00442A67">
        <w:trPr>
          <w:jc w:val="center"/>
        </w:trPr>
        <w:tc>
          <w:tcPr>
            <w:tcW w:type="dxa" w:w="1696"/>
          </w:tcPr>
          <w:p w14:textId="77777777" w14:paraId="0E43585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SINDIKAT RADNIKA HRVATSKIH CESTA I AUTOCESTA</w:t>
            </w:r>
          </w:p>
        </w:tc>
        <w:tc>
          <w:tcPr>
            <w:tcW w:type="dxa" w:w="1418"/>
          </w:tcPr>
          <w:p w14:textId="77777777" w14:paraId="48A1D8B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 GRADNJA GRUPA d.d.</w:t>
            </w:r>
          </w:p>
        </w:tc>
        <w:tc>
          <w:tcPr>
            <w:tcW w:type="dxa" w:w="1843"/>
          </w:tcPr>
          <w:p w14:textId="77777777" w14:paraId="040340F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Pazinu</w:t>
            </w:r>
          </w:p>
          <w:p w14:textId="77777777" w14:paraId="0BE019D4"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2F4B822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7ECDDFF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8 P-198/2017</w:t>
            </w:r>
          </w:p>
        </w:tc>
        <w:tc>
          <w:tcPr>
            <w:tcW w:type="dxa" w:w="1559"/>
          </w:tcPr>
          <w:p w14:textId="4960D8BE" w14:paraId="3B163550"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w:t>
            </w:r>
            <w:r w:rsidR="0018570D" w:rsidRPr="00442A67">
              <w:rPr>
                <w:lang w:val="hr-HR"/>
              </w:rPr>
              <w:t>tvrđenja</w:t>
            </w:r>
          </w:p>
        </w:tc>
        <w:tc>
          <w:tcPr>
            <w:tcW w:type="dxa" w:w="3309"/>
          </w:tcPr>
          <w:p w14:textId="77777777" w14:paraId="5E08209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 je sudu poslao podnesak od 26. 6. 2018. godine kojim se isti obavještava o nepostojanju osnove za preuzimanje postupka</w:t>
            </w:r>
          </w:p>
        </w:tc>
        <w:tc>
          <w:tcPr>
            <w:tcW w:type="dxa" w:w="1516"/>
          </w:tcPr>
          <w:p w14:textId="77777777" w14:paraId="78D73B9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EDA16CD" w:rsidTr="00105AD0" w:rsidR="00326C15" w:rsidRPr="00442A67">
        <w:trPr>
          <w:jc w:val="center"/>
        </w:trPr>
        <w:tc>
          <w:tcPr>
            <w:tcW w:type="dxa" w:w="1696"/>
          </w:tcPr>
          <w:p w14:textId="77777777" w14:paraId="04FB82B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SCHIEDEL PROIZVODNJA DIMNJAKA d.o.o</w:t>
            </w:r>
          </w:p>
          <w:p w14:textId="77777777" w14:paraId="3FD23A0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Bojan Šimunović</w:t>
            </w:r>
          </w:p>
        </w:tc>
        <w:tc>
          <w:tcPr>
            <w:tcW w:type="dxa" w:w="1418"/>
          </w:tcPr>
          <w:p w14:textId="77777777" w14:paraId="7F0954C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2405D9D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0F81EF1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6BDCF6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ACA3C9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3-Ovr-6605/15</w:t>
            </w:r>
          </w:p>
        </w:tc>
        <w:tc>
          <w:tcPr>
            <w:tcW w:type="dxa" w:w="1559"/>
          </w:tcPr>
          <w:p w14:textId="77777777" w14:paraId="7B826F9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ovrhe na nekretninama</w:t>
            </w:r>
          </w:p>
        </w:tc>
        <w:tc>
          <w:tcPr>
            <w:tcW w:type="dxa" w:w="3309"/>
          </w:tcPr>
          <w:p w14:textId="77777777" w14:paraId="55FF3FA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12 4. 2018. godine se sud oglasio nenadležnim i ustupio predmet Trgovačkom sudu u Zagrebu</w:t>
            </w:r>
          </w:p>
        </w:tc>
        <w:tc>
          <w:tcPr>
            <w:tcW w:type="dxa" w:w="1516"/>
          </w:tcPr>
          <w:p w14:textId="77777777" w14:paraId="3C38EC9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539F7F03" w:rsidTr="00105AD0" w:rsidR="00326C15" w:rsidRPr="00442A67">
        <w:trPr>
          <w:jc w:val="center"/>
        </w:trPr>
        <w:tc>
          <w:tcPr>
            <w:tcW w:type="dxa" w:w="1696"/>
          </w:tcPr>
          <w:p w14:textId="77777777" w14:paraId="3FA9B98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VODOOPSKRBA I ODVODNJA d.o.o.</w:t>
            </w:r>
          </w:p>
        </w:tc>
        <w:tc>
          <w:tcPr>
            <w:tcW w:type="dxa" w:w="1418"/>
          </w:tcPr>
          <w:p w14:textId="77777777" w14:paraId="6D3F17A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287C4B6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43664693"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5AE552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C05E4F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65-Ovr-782/11</w:t>
            </w:r>
          </w:p>
        </w:tc>
        <w:tc>
          <w:tcPr>
            <w:tcW w:type="dxa" w:w="1559"/>
          </w:tcPr>
          <w:p w14:textId="77777777" w14:paraId="192E37E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ovrhe na nekretninama</w:t>
            </w:r>
          </w:p>
        </w:tc>
        <w:tc>
          <w:tcPr>
            <w:tcW w:type="dxa" w:w="3309"/>
          </w:tcPr>
          <w:p w14:textId="77777777" w14:paraId="1D23F7D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25 4. 2018. godine je nastavljen postupak protiv ovršenika koje je protiv istog podnio žalbu</w:t>
            </w:r>
          </w:p>
        </w:tc>
        <w:tc>
          <w:tcPr>
            <w:tcW w:type="dxa" w:w="1516"/>
          </w:tcPr>
          <w:p w14:textId="77777777" w14:paraId="07E7687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5306F1BD" w:rsidTr="00105AD0" w:rsidR="00326C15" w:rsidRPr="00442A67">
        <w:trPr>
          <w:jc w:val="center"/>
        </w:trPr>
        <w:tc>
          <w:tcPr>
            <w:tcW w:type="dxa" w:w="1696"/>
          </w:tcPr>
          <w:p w14:textId="77777777" w14:paraId="28D8718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Božena Krznarić</w:t>
            </w:r>
          </w:p>
        </w:tc>
        <w:tc>
          <w:tcPr>
            <w:tcW w:type="dxa" w:w="1418"/>
          </w:tcPr>
          <w:p w14:textId="77777777" w14:paraId="12872C6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66BFD47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Varaždinu</w:t>
            </w:r>
          </w:p>
          <w:p w14:textId="77777777" w14:paraId="6845EF81"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E021CC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215D96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6 R1-22/17</w:t>
            </w:r>
          </w:p>
        </w:tc>
        <w:tc>
          <w:tcPr>
            <w:tcW w:type="dxa" w:w="1559"/>
          </w:tcPr>
          <w:p w14:textId="77777777" w14:paraId="6B4119B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davanja osiguranja</w:t>
            </w:r>
          </w:p>
        </w:tc>
        <w:tc>
          <w:tcPr>
            <w:tcW w:type="dxa" w:w="3309"/>
          </w:tcPr>
          <w:p w14:textId="77777777" w14:paraId="3B84FD5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12. 4. 2018. godine je utvrđen prekid postupka, te je odbačen zahtjev predlagateljice za davanje osiguranja, ali je rješenjem Visokog trgovačkog suda RH od 30. 5. 2018. godine ukinuto rješenje i vraćen predmet na ponovan postupak</w:t>
            </w:r>
          </w:p>
        </w:tc>
        <w:tc>
          <w:tcPr>
            <w:tcW w:type="dxa" w:w="1516"/>
          </w:tcPr>
          <w:p w14:textId="77777777" w14:paraId="77F6D2E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56D87366" w:rsidTr="00105AD0" w:rsidR="00326C15" w:rsidRPr="00442A67">
        <w:trPr>
          <w:jc w:val="center"/>
        </w:trPr>
        <w:tc>
          <w:tcPr>
            <w:tcW w:type="dxa" w:w="1696"/>
          </w:tcPr>
          <w:p w14:textId="77777777" w14:paraId="4C74D47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Božena Krznarić</w:t>
            </w:r>
          </w:p>
        </w:tc>
        <w:tc>
          <w:tcPr>
            <w:tcW w:type="dxa" w:w="1418"/>
          </w:tcPr>
          <w:p w14:textId="77777777" w14:paraId="3908069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03F29B0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Varaždinu</w:t>
            </w:r>
          </w:p>
          <w:p w14:textId="77777777" w14:paraId="0D31A419"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4711D0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posl. broj: </w:t>
            </w:r>
          </w:p>
          <w:p w14:textId="77777777" w14:paraId="4273C6D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5 R1-20/18</w:t>
            </w:r>
          </w:p>
        </w:tc>
        <w:tc>
          <w:tcPr>
            <w:tcW w:type="dxa" w:w="1559"/>
          </w:tcPr>
          <w:p w14:textId="77777777" w14:paraId="6E9F5D5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davanja osiguranja</w:t>
            </w:r>
          </w:p>
        </w:tc>
        <w:tc>
          <w:tcPr>
            <w:tcW w:type="dxa" w:w="3309"/>
          </w:tcPr>
          <w:p w14:textId="77777777" w14:paraId="72CD113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rješenjem suda od 29. 6. 2018. godine je utvrđen prekid postupka u odnosu na </w:t>
            </w:r>
            <w:r w:rsidRPr="00442A67">
              <w:rPr>
                <w:lang w:val="hr-HR"/>
              </w:rPr>
              <w:lastRenderedPageBreak/>
              <w:t>INDUSTROGRADNJU d.d.</w:t>
            </w:r>
          </w:p>
        </w:tc>
        <w:tc>
          <w:tcPr>
            <w:tcW w:type="dxa" w:w="1516"/>
          </w:tcPr>
          <w:p w14:textId="77777777" w14:paraId="401A952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procjena nije moguća </w:t>
            </w:r>
            <w:r w:rsidRPr="00442A67">
              <w:rPr>
                <w:lang w:val="hr-HR"/>
              </w:rPr>
              <w:lastRenderedPageBreak/>
              <w:t>jer nije preuzeta dokumentacija iz sudskog predmeta</w:t>
            </w:r>
          </w:p>
        </w:tc>
      </w:tr>
      <w:tr w14:textId="77777777" w14:paraId="678372BA" w:rsidTr="00105AD0" w:rsidR="00326C15" w:rsidRPr="00442A67">
        <w:trPr>
          <w:jc w:val="center"/>
        </w:trPr>
        <w:tc>
          <w:tcPr>
            <w:tcW w:type="dxa" w:w="1696"/>
          </w:tcPr>
          <w:p w14:textId="77777777" w14:paraId="48CFEA6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Vladimir Holetić, vlasnik obrta TRANSPORTI HOLETIĆ</w:t>
            </w:r>
          </w:p>
        </w:tc>
        <w:tc>
          <w:tcPr>
            <w:tcW w:type="dxa" w:w="1418"/>
          </w:tcPr>
          <w:p w14:textId="77777777" w14:paraId="6B60E6F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tuženik: ISTO d.d. u stečaju</w:t>
            </w:r>
          </w:p>
        </w:tc>
        <w:tc>
          <w:tcPr>
            <w:tcW w:type="dxa" w:w="1843"/>
          </w:tcPr>
          <w:p w14:textId="77777777" w14:paraId="7F8927E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4BCCE67E"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EB3495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F105E3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161 P-4578/18</w:t>
            </w:r>
          </w:p>
        </w:tc>
        <w:tc>
          <w:tcPr>
            <w:tcW w:type="dxa" w:w="1559"/>
          </w:tcPr>
          <w:p w14:textId="5F31F0B8" w14:paraId="01FB9A96"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w:t>
            </w:r>
            <w:r w:rsidR="0018570D" w:rsidRPr="00442A67">
              <w:rPr>
                <w:lang w:val="hr-HR"/>
              </w:rPr>
              <w:t>tvrđenja</w:t>
            </w:r>
          </w:p>
        </w:tc>
        <w:tc>
          <w:tcPr>
            <w:tcW w:type="dxa" w:w="3309"/>
          </w:tcPr>
          <w:p w14:textId="77777777" w14:paraId="2C6612D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23. 11. 2018. godine je nastavljen postupak</w:t>
            </w:r>
          </w:p>
        </w:tc>
        <w:tc>
          <w:tcPr>
            <w:tcW w:type="dxa" w:w="1516"/>
          </w:tcPr>
          <w:p w14:textId="77777777" w14:paraId="62EE356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2FCE80FA" w:rsidTr="00105AD0" w:rsidR="00326C15" w:rsidRPr="00442A67">
        <w:trPr>
          <w:jc w:val="center"/>
        </w:trPr>
        <w:tc>
          <w:tcPr>
            <w:tcW w:type="dxa" w:w="1696"/>
          </w:tcPr>
          <w:p w14:textId="77777777" w14:paraId="38D5404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Martina Varga Stečajna masa Zadranka d.d. Andrija Režek</w:t>
            </w:r>
          </w:p>
        </w:tc>
        <w:tc>
          <w:tcPr>
            <w:tcW w:type="dxa" w:w="1418"/>
          </w:tcPr>
          <w:p w14:textId="77777777" w14:paraId="680EF30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208E1F3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075092B8"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39195B7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CD7783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Ovr-2605/18</w:t>
            </w:r>
          </w:p>
          <w:p w14:textId="77777777" w14:paraId="112AC8F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Ovr-2593/18</w:t>
            </w:r>
          </w:p>
          <w:p w14:textId="77777777" w14:paraId="316C8B6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Ovr-2590/18</w:t>
            </w:r>
          </w:p>
          <w:p w14:textId="77777777" w14:paraId="2C2D39A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Ovr-2561/18</w:t>
            </w:r>
          </w:p>
          <w:p w14:textId="77777777" w14:paraId="5E0879F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Ovr-2599/18</w:t>
            </w:r>
          </w:p>
          <w:p w14:textId="77777777" w14:paraId="063C574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Ovr-2597/18</w:t>
            </w:r>
          </w:p>
          <w:p w14:textId="77777777" w14:paraId="53ECB7A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9 Ovr-2583/18</w:t>
            </w:r>
          </w:p>
          <w:p w14:textId="77777777" w14:paraId="3B4F37D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Ovr-2580/18</w:t>
            </w:r>
          </w:p>
          <w:p w14:textId="77777777" w14:paraId="691F3F8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Ovr-2574/18</w:t>
            </w:r>
          </w:p>
          <w:p w14:textId="77777777" w14:paraId="6ED5E06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Ovr-2607/18</w:t>
            </w:r>
          </w:p>
          <w:p w14:textId="77777777" w14:paraId="1E0DF97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Ovr-2588/18</w:t>
            </w:r>
          </w:p>
          <w:p w14:textId="77777777" w14:paraId="19288A2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Ovr-2604/18</w:t>
            </w:r>
          </w:p>
          <w:p w14:textId="77777777" w14:paraId="4347A81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Ovr-2569/18</w:t>
            </w:r>
          </w:p>
          <w:p w14:textId="77777777" w14:paraId="2F07881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Ovr-2602/18</w:t>
            </w:r>
          </w:p>
          <w:p w14:textId="77777777" w14:paraId="4EFCB41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Ovr-2585/18</w:t>
            </w:r>
          </w:p>
          <w:p w14:textId="77777777" w14:paraId="4F96D3F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Ovr-2001/10</w:t>
            </w:r>
          </w:p>
          <w:p w14:textId="77777777" w14:paraId="684E883D" w:rsidRDefault="0018570D" w:rsidP="0018570D" w:rsidR="0018570D" w:rsidRPr="00442A67">
            <w:pPr>
              <w:widowControl w:val="false"/>
              <w:autoSpaceDE w:val="false"/>
              <w:autoSpaceDN w:val="false"/>
              <w:adjustRightInd w:val="false"/>
              <w:spacing w:lineRule="auto" w:line="360"/>
              <w:ind w:right="96" w:left="136"/>
              <w:jc w:val="both"/>
              <w:rPr>
                <w:lang w:val="hr-HR"/>
              </w:rPr>
            </w:pPr>
          </w:p>
        </w:tc>
        <w:tc>
          <w:tcPr>
            <w:tcW w:type="dxa" w:w="1559"/>
          </w:tcPr>
          <w:p w14:textId="77777777" w14:paraId="27CD806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ovrhe na nekretninama</w:t>
            </w:r>
          </w:p>
        </w:tc>
        <w:tc>
          <w:tcPr>
            <w:tcW w:type="dxa" w:w="3309"/>
          </w:tcPr>
          <w:p w14:textId="77777777" w14:paraId="11C2B22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rješenjima suda je određena prodaja nekretnina koje nisu u vlasništvu ovršenika, protiv istih je ovršenik podnio žalbe, ali su iste odbijene, te su nastavljeni postupci ovrhe na nekretninama</w:t>
            </w:r>
          </w:p>
        </w:tc>
        <w:tc>
          <w:tcPr>
            <w:tcW w:type="dxa" w:w="1516"/>
          </w:tcPr>
          <w:p w14:textId="77777777" w14:paraId="75393C6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100:0</w:t>
            </w:r>
          </w:p>
        </w:tc>
      </w:tr>
      <w:tr w14:textId="77777777" w14:paraId="481459E8" w:rsidTr="00105AD0" w:rsidR="00326C15" w:rsidRPr="00442A67">
        <w:trPr>
          <w:jc w:val="center"/>
        </w:trPr>
        <w:tc>
          <w:tcPr>
            <w:tcW w:type="dxa" w:w="1696"/>
          </w:tcPr>
          <w:p w14:textId="77777777" w14:paraId="2036B69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Đurđa Brzović</w:t>
            </w:r>
          </w:p>
        </w:tc>
        <w:tc>
          <w:tcPr>
            <w:tcW w:type="dxa" w:w="1418"/>
          </w:tcPr>
          <w:p w14:textId="77777777" w14:paraId="6E07621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 tuženik: ISTO d.d. u stečaju</w:t>
            </w:r>
          </w:p>
        </w:tc>
        <w:tc>
          <w:tcPr>
            <w:tcW w:type="dxa" w:w="1843"/>
          </w:tcPr>
          <w:p w14:textId="77777777" w14:paraId="2C4A349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35D1506A"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3A06C32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078B3E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6 P-5822/17</w:t>
            </w:r>
          </w:p>
        </w:tc>
        <w:tc>
          <w:tcPr>
            <w:tcW w:type="dxa" w:w="1559"/>
          </w:tcPr>
          <w:p w14:textId="77777777" w14:paraId="219AD33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proglašenja ovrhe nedopuštenom</w:t>
            </w:r>
          </w:p>
        </w:tc>
        <w:tc>
          <w:tcPr>
            <w:tcW w:type="dxa" w:w="3309"/>
          </w:tcPr>
          <w:p w14:textId="77777777" w14:paraId="4BA5386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30. 11. 2018. godine je utvrđen prekid postupka</w:t>
            </w:r>
          </w:p>
        </w:tc>
        <w:tc>
          <w:tcPr>
            <w:tcW w:type="dxa" w:w="1516"/>
          </w:tcPr>
          <w:p w14:textId="77777777" w14:paraId="1C7177F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3AECD2ED" w:rsidTr="00105AD0" w:rsidR="00326C15" w:rsidRPr="00442A67">
        <w:trPr>
          <w:jc w:val="center"/>
        </w:trPr>
        <w:tc>
          <w:tcPr>
            <w:tcW w:type="dxa" w:w="1696"/>
          </w:tcPr>
          <w:p w14:textId="77777777" w14:paraId="4FC9F9F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Robert Krasić</w:t>
            </w:r>
          </w:p>
          <w:p w14:textId="77777777" w14:paraId="1286522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Silvana Ivančić</w:t>
            </w:r>
          </w:p>
        </w:tc>
        <w:tc>
          <w:tcPr>
            <w:tcW w:type="dxa" w:w="1418"/>
          </w:tcPr>
          <w:p w14:textId="77777777" w14:paraId="460AF74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2. tuženik: </w:t>
            </w:r>
            <w:r w:rsidRPr="00442A67">
              <w:rPr>
                <w:lang w:val="hr-HR"/>
              </w:rPr>
              <w:lastRenderedPageBreak/>
              <w:t>ISTO d.d. u stečaju</w:t>
            </w:r>
          </w:p>
        </w:tc>
        <w:tc>
          <w:tcPr>
            <w:tcW w:type="dxa" w:w="1843"/>
          </w:tcPr>
          <w:p w14:textId="77777777" w14:paraId="2DBCB5A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Općinski građanski sud </w:t>
            </w:r>
            <w:r w:rsidRPr="00442A67">
              <w:rPr>
                <w:lang w:val="hr-HR"/>
              </w:rPr>
              <w:lastRenderedPageBreak/>
              <w:t>u Zagrebu</w:t>
            </w:r>
          </w:p>
          <w:p w14:textId="77777777" w14:paraId="3B91D29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448953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F90445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68 P-11223/09</w:t>
            </w:r>
          </w:p>
        </w:tc>
        <w:tc>
          <w:tcPr>
            <w:tcW w:type="dxa" w:w="1559"/>
          </w:tcPr>
          <w:p w14:textId="77777777" w14:paraId="6C9A27F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radi raskida</w:t>
            </w:r>
          </w:p>
        </w:tc>
        <w:tc>
          <w:tcPr>
            <w:tcW w:type="dxa" w:w="3309"/>
          </w:tcPr>
          <w:p w14:textId="77777777" w14:paraId="70FB828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rješenjem suda od 21. 1. 2019. godine je nastavljen </w:t>
            </w:r>
            <w:r w:rsidRPr="00442A67">
              <w:rPr>
                <w:lang w:val="hr-HR"/>
              </w:rPr>
              <w:lastRenderedPageBreak/>
              <w:t>postupak</w:t>
            </w:r>
          </w:p>
        </w:tc>
        <w:tc>
          <w:tcPr>
            <w:tcW w:type="dxa" w:w="1516"/>
          </w:tcPr>
          <w:p w14:textId="77777777" w14:paraId="7BCB223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procjena nije </w:t>
            </w:r>
            <w:r w:rsidRPr="00442A67">
              <w:rPr>
                <w:lang w:val="hr-HR"/>
              </w:rPr>
              <w:lastRenderedPageBreak/>
              <w:t>moguća jer nije preuzeta dokumentacija iz sudskog predmeta</w:t>
            </w:r>
          </w:p>
        </w:tc>
      </w:tr>
      <w:tr w14:textId="77777777" w14:paraId="28082DF8" w:rsidTr="00105AD0" w:rsidR="00326C15" w:rsidRPr="00442A67">
        <w:trPr>
          <w:jc w:val="center"/>
        </w:trPr>
        <w:tc>
          <w:tcPr>
            <w:tcW w:type="dxa" w:w="1696"/>
          </w:tcPr>
          <w:p w14:textId="77777777" w14:paraId="2A64AF6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Josip Mihaljević</w:t>
            </w:r>
          </w:p>
          <w:p w14:textId="77777777" w14:paraId="73AAE6E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Branka Mihaljević</w:t>
            </w:r>
          </w:p>
        </w:tc>
        <w:tc>
          <w:tcPr>
            <w:tcW w:type="dxa" w:w="1418"/>
          </w:tcPr>
          <w:p w14:textId="77777777" w14:paraId="7E69F56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 tuženik: INDUSTRO GRADNJA GRUPA d.d.</w:t>
            </w:r>
          </w:p>
        </w:tc>
        <w:tc>
          <w:tcPr>
            <w:tcW w:type="dxa" w:w="1843"/>
          </w:tcPr>
          <w:p w14:textId="77777777" w14:paraId="41F757A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48E9FA7B"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33B1A9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D78383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159 P-3427/2017</w:t>
            </w:r>
          </w:p>
        </w:tc>
        <w:tc>
          <w:tcPr>
            <w:tcW w:type="dxa" w:w="1559"/>
          </w:tcPr>
          <w:p w14:textId="77777777" w14:paraId="2811B7F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proglašenja nedopuštenosti ovrhe</w:t>
            </w:r>
          </w:p>
        </w:tc>
        <w:tc>
          <w:tcPr>
            <w:tcW w:type="dxa" w:w="3309"/>
          </w:tcPr>
          <w:p w14:textId="77777777" w14:paraId="4ACBC06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27. 9. 2018. godine je utvrđen prekid postupka</w:t>
            </w:r>
          </w:p>
        </w:tc>
        <w:tc>
          <w:tcPr>
            <w:tcW w:type="dxa" w:w="1516"/>
          </w:tcPr>
          <w:p w14:textId="77777777" w14:paraId="05A1B77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644B6546" w:rsidTr="00105AD0" w:rsidR="00326C15" w:rsidRPr="00442A67">
        <w:trPr>
          <w:jc w:val="center"/>
        </w:trPr>
        <w:tc>
          <w:tcPr>
            <w:tcW w:type="dxa" w:w="1696"/>
          </w:tcPr>
          <w:p w14:textId="77777777" w14:paraId="5CD83F7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ART &amp; ANTIC d.o.o.</w:t>
            </w:r>
          </w:p>
        </w:tc>
        <w:tc>
          <w:tcPr>
            <w:tcW w:type="dxa" w:w="1418"/>
          </w:tcPr>
          <w:p w14:textId="0B346639" w14:paraId="6F08615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 tuženik i tužitelj istovremeno</w:t>
            </w:r>
            <w:r w:rsidR="00D37E03" w:rsidRPr="00442A67">
              <w:rPr>
                <w:lang w:val="hr-HR"/>
              </w:rPr>
              <w:t xml:space="preserve"> </w:t>
            </w:r>
            <w:r w:rsidRPr="00442A67">
              <w:rPr>
                <w:lang w:val="hr-HR"/>
              </w:rPr>
              <w:t>ISTO d.d. u stečaju</w:t>
            </w:r>
          </w:p>
        </w:tc>
        <w:tc>
          <w:tcPr>
            <w:tcW w:type="dxa" w:w="1843"/>
          </w:tcPr>
          <w:p w14:textId="77777777" w14:paraId="2F8A687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6BD7A494"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AD1B6C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6A5ECC2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21. P-28/15</w:t>
            </w:r>
          </w:p>
        </w:tc>
        <w:tc>
          <w:tcPr>
            <w:tcW w:type="dxa" w:w="1559"/>
          </w:tcPr>
          <w:p w14:textId="77777777" w14:paraId="51CC0EA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radi isplate</w:t>
            </w:r>
          </w:p>
        </w:tc>
        <w:tc>
          <w:tcPr>
            <w:tcW w:type="dxa" w:w="3309"/>
          </w:tcPr>
          <w:p w14:textId="77777777" w14:paraId="1C59EB0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24. 7. 2019. godine je nastavljen postupak</w:t>
            </w:r>
          </w:p>
        </w:tc>
        <w:tc>
          <w:tcPr>
            <w:tcW w:type="dxa" w:w="1516"/>
          </w:tcPr>
          <w:p w14:textId="77777777" w14:paraId="4099B89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42C46380" w:rsidTr="00105AD0" w:rsidR="00326C15" w:rsidRPr="00442A67">
        <w:trPr>
          <w:jc w:val="center"/>
        </w:trPr>
        <w:tc>
          <w:tcPr>
            <w:tcW w:type="dxa" w:w="1696"/>
          </w:tcPr>
          <w:p w14:textId="77777777" w14:paraId="3B79284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HEP-TOPLINARSTVO d.o.o.</w:t>
            </w:r>
          </w:p>
        </w:tc>
        <w:tc>
          <w:tcPr>
            <w:tcW w:type="dxa" w:w="1418"/>
          </w:tcPr>
          <w:p w14:textId="77777777" w14:paraId="320A798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 GRADNJA GRUPA d.d.</w:t>
            </w:r>
          </w:p>
        </w:tc>
        <w:tc>
          <w:tcPr>
            <w:tcW w:type="dxa" w:w="1843"/>
          </w:tcPr>
          <w:p w14:textId="77777777" w14:paraId="56E49B5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1B291388"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1DF0C9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4F2E1E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81. Povrv-3683/2016</w:t>
            </w:r>
          </w:p>
        </w:tc>
        <w:tc>
          <w:tcPr>
            <w:tcW w:type="dxa" w:w="1559"/>
          </w:tcPr>
          <w:p w14:textId="77777777" w14:paraId="64D268E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isplate </w:t>
            </w:r>
          </w:p>
          <w:p w14:textId="77777777" w14:paraId="7710943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3.133,20 kn</w:t>
            </w:r>
          </w:p>
        </w:tc>
        <w:tc>
          <w:tcPr>
            <w:tcW w:type="dxa" w:w="3309"/>
          </w:tcPr>
          <w:p w14:textId="77777777" w14:paraId="52137B7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10. 1. 2018. godine je utvrđen prekid postupka</w:t>
            </w:r>
          </w:p>
        </w:tc>
        <w:tc>
          <w:tcPr>
            <w:tcW w:type="dxa" w:w="1516"/>
          </w:tcPr>
          <w:p w14:textId="77777777" w14:paraId="5075658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555FC13D" w:rsidTr="00105AD0" w:rsidR="00326C15" w:rsidRPr="00442A67">
        <w:trPr>
          <w:jc w:val="center"/>
        </w:trPr>
        <w:tc>
          <w:tcPr>
            <w:tcW w:type="dxa" w:w="1696"/>
          </w:tcPr>
          <w:p w14:textId="77777777" w14:paraId="032A0A9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GRADSKA </w:t>
            </w:r>
            <w:r w:rsidRPr="00442A67">
              <w:rPr>
                <w:lang w:val="hr-HR"/>
              </w:rPr>
              <w:lastRenderedPageBreak/>
              <w:t>PLINARA ZAGREB – OPSKRBA d.o.o.</w:t>
            </w:r>
          </w:p>
        </w:tc>
        <w:tc>
          <w:tcPr>
            <w:tcW w:type="dxa" w:w="1418"/>
          </w:tcPr>
          <w:p w14:textId="77777777" w14:paraId="7EE4AAE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ISTO d.d. </w:t>
            </w:r>
            <w:r w:rsidRPr="00442A67">
              <w:rPr>
                <w:lang w:val="hr-HR"/>
              </w:rPr>
              <w:lastRenderedPageBreak/>
              <w:t>u stečaju</w:t>
            </w:r>
          </w:p>
        </w:tc>
        <w:tc>
          <w:tcPr>
            <w:tcW w:type="dxa" w:w="1843"/>
          </w:tcPr>
          <w:p w14:textId="77777777" w14:paraId="257C4EC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Javni </w:t>
            </w:r>
            <w:r w:rsidRPr="00442A67">
              <w:rPr>
                <w:lang w:val="hr-HR"/>
              </w:rPr>
              <w:lastRenderedPageBreak/>
              <w:t>bilježnik</w:t>
            </w:r>
          </w:p>
          <w:p w14:textId="77777777" w14:paraId="2CE745B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Mladen Ježek</w:t>
            </w:r>
          </w:p>
          <w:p w14:textId="77777777" w14:paraId="3F6A6F5F"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13F6CF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posl. broj:</w:t>
            </w:r>
          </w:p>
          <w:p w14:textId="77777777" w14:paraId="29436D2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OVRV-27234/2018</w:t>
            </w:r>
          </w:p>
        </w:tc>
        <w:tc>
          <w:tcPr>
            <w:tcW w:type="dxa" w:w="1559"/>
          </w:tcPr>
          <w:p w14:textId="77777777" w14:paraId="1ABF917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isplate </w:t>
            </w:r>
            <w:r w:rsidRPr="00442A67">
              <w:rPr>
                <w:lang w:val="hr-HR"/>
              </w:rPr>
              <w:lastRenderedPageBreak/>
              <w:t>3.375,71 kn</w:t>
            </w:r>
          </w:p>
        </w:tc>
        <w:tc>
          <w:tcPr>
            <w:tcW w:type="dxa" w:w="3309"/>
          </w:tcPr>
          <w:p w14:textId="77777777" w14:paraId="673AC93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protiv rješenja o ovrsi ovrsi </w:t>
            </w:r>
            <w:r w:rsidRPr="00442A67">
              <w:rPr>
                <w:lang w:val="hr-HR"/>
              </w:rPr>
              <w:lastRenderedPageBreak/>
              <w:t xml:space="preserve">na temelju vjerodostojne isprave javnog bilježnika Mladena Ježeka iz Zagreba, Šoštarićeva 10, posl. broj:  OVRV-27234/2018 </w:t>
            </w:r>
            <w:r w:rsidRPr="00442A67">
              <w:rPr>
                <w:bCs/>
                <w:lang w:val="hr-HR"/>
              </w:rPr>
              <w:t>od</w:t>
            </w:r>
            <w:r w:rsidRPr="00442A67">
              <w:rPr>
                <w:lang w:val="hr-HR"/>
              </w:rPr>
              <w:t xml:space="preserve"> dana 11. srpnja 2018. godine je podnesen prigovor</w:t>
            </w:r>
          </w:p>
          <w:p w14:textId="4BF3CF0D" w14:paraId="423B63D5" w:rsidRDefault="000759B4" w:rsidP="0018570D" w:rsidR="000759B4" w:rsidRPr="00442A67">
            <w:pPr>
              <w:widowControl w:val="false"/>
              <w:autoSpaceDE w:val="false"/>
              <w:autoSpaceDN w:val="false"/>
              <w:adjustRightInd w:val="false"/>
              <w:spacing w:lineRule="auto" w:line="360"/>
              <w:ind w:right="96" w:left="136"/>
              <w:jc w:val="both"/>
              <w:rPr>
                <w:lang w:val="hr-HR"/>
              </w:rPr>
            </w:pPr>
            <w:r w:rsidRPr="00442A67">
              <w:rPr>
                <w:lang w:val="hr-HR"/>
              </w:rPr>
              <w:t>Dana 6. 3. 2019. godine odbačen prijedlog ovrhovoditelja za ovrhu i ukinuto rješenje o ovrsi javnog bilježnika</w:t>
            </w:r>
          </w:p>
        </w:tc>
        <w:tc>
          <w:tcPr>
            <w:tcW w:type="dxa" w:w="1516"/>
          </w:tcPr>
          <w:p w14:textId="77777777" w14:paraId="7B71BCA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0:100</w:t>
            </w:r>
          </w:p>
        </w:tc>
      </w:tr>
      <w:tr w14:textId="77777777" w14:paraId="06A227B6" w:rsidTr="00105AD0" w:rsidR="00326C15" w:rsidRPr="00442A67">
        <w:trPr>
          <w:jc w:val="center"/>
        </w:trPr>
        <w:tc>
          <w:tcPr>
            <w:tcW w:type="dxa" w:w="1696"/>
          </w:tcPr>
          <w:p w14:textId="77777777" w14:paraId="5585283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ISTO Grupa d.d.</w:t>
            </w:r>
          </w:p>
        </w:tc>
        <w:tc>
          <w:tcPr>
            <w:tcW w:type="dxa" w:w="1418"/>
          </w:tcPr>
          <w:p w14:textId="77777777" w14:paraId="706389E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tuženik: ISTO d.d. u stečaju</w:t>
            </w:r>
          </w:p>
        </w:tc>
        <w:tc>
          <w:tcPr>
            <w:tcW w:type="dxa" w:w="1843"/>
          </w:tcPr>
          <w:p w14:textId="77777777" w14:paraId="35AE8CA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Pazinu</w:t>
            </w:r>
          </w:p>
          <w:p w14:textId="77777777" w14:paraId="0455E65E"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E734A8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57FE5D6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P-175/2018-7</w:t>
            </w:r>
          </w:p>
        </w:tc>
        <w:tc>
          <w:tcPr>
            <w:tcW w:type="dxa" w:w="1559"/>
          </w:tcPr>
          <w:p w14:textId="77777777" w14:paraId="545316B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utvrđenja prava vlasništva i izdavanja tabularne isprave – podnesen odgovor na tužbu</w:t>
            </w:r>
          </w:p>
        </w:tc>
        <w:tc>
          <w:tcPr>
            <w:tcW w:type="dxa" w:w="3309"/>
          </w:tcPr>
          <w:p w14:textId="77777777" w14:paraId="129AFE1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Trgovačkog suda u Pazinu od 20. 11. 2018. godine se je isti po prethodno podnesenom prigovoru oglasio mjesno nenadležnim, otkazao zakazano ročište za 27. 11. 2018. godine, te ustupio predmet mjesno nadležnom Trgovačkom sudu u Varaždinu</w:t>
            </w:r>
          </w:p>
        </w:tc>
        <w:tc>
          <w:tcPr>
            <w:tcW w:type="dxa" w:w="1516"/>
          </w:tcPr>
          <w:p w14:textId="77777777" w14:paraId="5F1368A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30:70</w:t>
            </w:r>
          </w:p>
        </w:tc>
      </w:tr>
      <w:tr w14:textId="77777777" w14:paraId="4353FBF9" w:rsidTr="00105AD0" w:rsidR="00326C15" w:rsidRPr="00442A67">
        <w:trPr>
          <w:jc w:val="center"/>
        </w:trPr>
        <w:tc>
          <w:tcPr>
            <w:tcW w:type="dxa" w:w="1696"/>
          </w:tcPr>
          <w:p w14:textId="77777777" w14:paraId="15DA133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Grad Zagreb</w:t>
            </w:r>
          </w:p>
        </w:tc>
        <w:tc>
          <w:tcPr>
            <w:tcW w:type="dxa" w:w="1418"/>
          </w:tcPr>
          <w:p w14:textId="77777777" w14:paraId="6A1FCAE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 GRADNJA GRUPA d.d.</w:t>
            </w:r>
          </w:p>
        </w:tc>
        <w:tc>
          <w:tcPr>
            <w:tcW w:type="dxa" w:w="1843"/>
          </w:tcPr>
          <w:p w14:textId="77777777" w14:paraId="60B7899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Zagrebu</w:t>
            </w:r>
          </w:p>
          <w:p w14:textId="77777777" w14:paraId="7C26038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962292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5D2D38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75. P-40/2017</w:t>
            </w:r>
          </w:p>
        </w:tc>
        <w:tc>
          <w:tcPr>
            <w:tcW w:type="dxa" w:w="1559"/>
          </w:tcPr>
          <w:p w14:textId="77777777" w14:paraId="2408D72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 21.408,75 kuna</w:t>
            </w:r>
          </w:p>
        </w:tc>
        <w:tc>
          <w:tcPr>
            <w:tcW w:type="dxa" w:w="3309"/>
          </w:tcPr>
          <w:p w14:textId="77777777" w14:paraId="0231C99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3. 12. 2018. godine podnesen je temeljem izdanog rješenja Trgovačkog suda u Zagreb podnesak kojim se obavještava sud da je prava i obveze po ovom sudskom predmetu temeljem Plana podjele preuzelo društvo INDUSTROGRADNJA d.d.</w:t>
            </w:r>
          </w:p>
        </w:tc>
        <w:tc>
          <w:tcPr>
            <w:tcW w:type="dxa" w:w="1516"/>
          </w:tcPr>
          <w:p w14:textId="77777777" w14:paraId="4B10172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3203F767" w:rsidTr="00105AD0" w:rsidR="00326C15" w:rsidRPr="00442A67">
        <w:trPr>
          <w:jc w:val="center"/>
        </w:trPr>
        <w:tc>
          <w:tcPr>
            <w:tcW w:type="dxa" w:w="1696"/>
          </w:tcPr>
          <w:p w14:textId="77777777" w14:paraId="07F645A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HEP-TOPLINARSTVO d.o.o.</w:t>
            </w:r>
          </w:p>
        </w:tc>
        <w:tc>
          <w:tcPr>
            <w:tcW w:type="dxa" w:w="1418"/>
          </w:tcPr>
          <w:p w14:textId="77777777" w14:paraId="0DDB6C2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35D1663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Varaždinu</w:t>
            </w:r>
          </w:p>
          <w:p w14:textId="77777777" w14:paraId="3D4A44F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65445F1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AFFF6E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 Povrv-333/18</w:t>
            </w:r>
          </w:p>
        </w:tc>
        <w:tc>
          <w:tcPr>
            <w:tcW w:type="dxa" w:w="1559"/>
          </w:tcPr>
          <w:p w14:textId="77777777" w14:paraId="18AED83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isplate </w:t>
            </w:r>
          </w:p>
          <w:p w14:textId="77777777" w14:paraId="06A8FAC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1.231,01 kuna – podnesen prigovor protiv rješenje o ovrsi</w:t>
            </w:r>
          </w:p>
        </w:tc>
        <w:tc>
          <w:tcPr>
            <w:tcW w:type="dxa" w:w="3309"/>
          </w:tcPr>
          <w:p w14:textId="77777777" w14:paraId="1BA9DE3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13. 12. 2018. godine je održano ročište kod Trgovačkog suda u Varaždinu, koji je dana 23. 1. 2019. godine donio presudu kojom se ukida u cijelosti platni nalog u rješenju o ovrsi javnog bilježnika, odbija se tužbeni zahtjev tužitelja kao neosnovan, te se odbija prijedlog tužitelja za određivanjem prethodne mjere, s napomenom da je tužitelj podnio žalbu na presudu.</w:t>
            </w:r>
          </w:p>
        </w:tc>
        <w:tc>
          <w:tcPr>
            <w:tcW w:type="dxa" w:w="1516"/>
          </w:tcPr>
          <w:p w14:textId="77777777" w14:paraId="5EBDCA3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6B9AE6DE" w:rsidTr="00105AD0" w:rsidR="00326C15" w:rsidRPr="00442A67">
        <w:trPr>
          <w:jc w:val="center"/>
        </w:trPr>
        <w:tc>
          <w:tcPr>
            <w:tcW w:type="dxa" w:w="1696"/>
          </w:tcPr>
          <w:p w14:textId="77777777" w14:paraId="5D36E63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Antun Žic</w:t>
            </w:r>
          </w:p>
        </w:tc>
        <w:tc>
          <w:tcPr>
            <w:tcW w:type="dxa" w:w="1418"/>
          </w:tcPr>
          <w:p w14:textId="77777777" w14:paraId="1E2A7D8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5F1DC08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Novom Zagrebu</w:t>
            </w:r>
          </w:p>
          <w:p w14:textId="77777777" w14:paraId="13703F9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Stalna služba u Zaprešiću</w:t>
            </w:r>
          </w:p>
          <w:p w14:textId="77777777" w14:paraId="5443FB9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F18909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7C7114C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31 P-930/18</w:t>
            </w:r>
          </w:p>
        </w:tc>
        <w:tc>
          <w:tcPr>
            <w:tcW w:type="dxa" w:w="1559"/>
          </w:tcPr>
          <w:p w14:textId="77777777" w14:paraId="193606A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utvrđenja prava vlasništva i upisa u zemljišne knjige</w:t>
            </w:r>
          </w:p>
        </w:tc>
        <w:tc>
          <w:tcPr>
            <w:tcW w:type="dxa" w:w="3309"/>
          </w:tcPr>
          <w:p w14:textId="77777777" w14:paraId="48AA2D1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21. 12. 2018. godine je podnesen odgovor tuženika na tužbu u kojem je iznesen prigovor stvarne i mjesne nenadležnosti Općinskog suda u Novom Zagrebu, Stalne službe u Zaprešiću, te je tužba osporena u cijelosti jer ne postoje dokazi da je tužitelj kupio predmetnu nekretninu i platio ugovorenu cijenu.</w:t>
            </w:r>
          </w:p>
        </w:tc>
        <w:tc>
          <w:tcPr>
            <w:tcW w:type="dxa" w:w="1516"/>
          </w:tcPr>
          <w:p w14:textId="77777777" w14:paraId="43902E2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30:70</w:t>
            </w:r>
          </w:p>
          <w:p w14:textId="77777777" w14:paraId="0D46AE5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ukoliko se tužitelj pozove na dosjelost tada se omjer mijenja na 70:30</w:t>
            </w:r>
          </w:p>
        </w:tc>
      </w:tr>
      <w:tr w14:textId="77777777" w14:paraId="0E112740" w:rsidTr="00105AD0" w:rsidR="00326C15" w:rsidRPr="00442A67">
        <w:trPr>
          <w:jc w:val="center"/>
        </w:trPr>
        <w:tc>
          <w:tcPr>
            <w:tcW w:type="dxa" w:w="1696"/>
          </w:tcPr>
          <w:p w14:textId="77777777" w14:paraId="3097B36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Radmila Zirić</w:t>
            </w:r>
          </w:p>
        </w:tc>
        <w:tc>
          <w:tcPr>
            <w:tcW w:type="dxa" w:w="1418"/>
          </w:tcPr>
          <w:p w14:textId="77777777" w14:paraId="46C97D4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tuženik: ISTO d.d. u stečaju</w:t>
            </w:r>
          </w:p>
        </w:tc>
        <w:tc>
          <w:tcPr>
            <w:tcW w:type="dxa" w:w="1843"/>
          </w:tcPr>
          <w:p w14:textId="77777777" w14:paraId="3AD731D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Varaždinu</w:t>
            </w:r>
          </w:p>
          <w:p w14:textId="77777777" w14:paraId="6C9F7E96"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3DC821E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1C9537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20 Pr-147/18-</w:t>
            </w:r>
            <w:r w:rsidRPr="00442A67">
              <w:rPr>
                <w:lang w:val="hr-HR"/>
              </w:rPr>
              <w:lastRenderedPageBreak/>
              <w:t>2</w:t>
            </w:r>
          </w:p>
        </w:tc>
        <w:tc>
          <w:tcPr>
            <w:tcW w:type="dxa" w:w="1559"/>
          </w:tcPr>
          <w:p w14:textId="77777777" w14:paraId="6394C19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isplate 1.125.263,72 kuna –  podnesen odgovor na </w:t>
            </w:r>
            <w:r w:rsidRPr="00442A67">
              <w:rPr>
                <w:lang w:val="hr-HR"/>
              </w:rPr>
              <w:lastRenderedPageBreak/>
              <w:t>tužbu</w:t>
            </w:r>
          </w:p>
        </w:tc>
        <w:tc>
          <w:tcPr>
            <w:tcW w:type="dxa" w:w="3309"/>
          </w:tcPr>
          <w:p w14:textId="7371A36F" w14:paraId="5CD2CBB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dana 9. 1. 2019. godine je održano pripremno ročište kod Općinskog suda u Varaždinu, tužba je i dalje osporena od 1. tuženika kao </w:t>
            </w:r>
            <w:r w:rsidRPr="00442A67">
              <w:rPr>
                <w:lang w:val="hr-HR"/>
              </w:rPr>
              <w:lastRenderedPageBreak/>
              <w:t>nedopuštena, te je za dan 5. 3. 2019. godine u 9 sati zakazano novo ročište</w:t>
            </w:r>
            <w:r w:rsidR="000759B4" w:rsidRPr="00442A67">
              <w:rPr>
                <w:lang w:val="hr-HR"/>
              </w:rPr>
              <w:t>, s tim da dana 5. 3. 2019. godine sastavljen podnesak 1. tuženika za izravnu predaju na sud kojim se 1. tuženik izravno očituje na podnesak tužiteljice od 5. 3. 2019. godine.</w:t>
            </w:r>
          </w:p>
        </w:tc>
        <w:tc>
          <w:tcPr>
            <w:tcW w:type="dxa" w:w="1516"/>
          </w:tcPr>
          <w:p w14:textId="77777777" w14:paraId="1DDEF95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0:100</w:t>
            </w:r>
          </w:p>
        </w:tc>
      </w:tr>
      <w:tr w14:textId="77777777" w14:paraId="1E4FCE32" w:rsidTr="00105AD0" w:rsidR="00326C15" w:rsidRPr="00442A67">
        <w:trPr>
          <w:jc w:val="center"/>
        </w:trPr>
        <w:tc>
          <w:tcPr>
            <w:tcW w:type="dxa" w:w="1696"/>
          </w:tcPr>
          <w:p w14:textId="77777777" w14:paraId="431B7A2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Kristina Dukarić</w:t>
            </w:r>
          </w:p>
        </w:tc>
        <w:tc>
          <w:tcPr>
            <w:tcW w:type="dxa" w:w="1418"/>
          </w:tcPr>
          <w:p w14:textId="77777777" w14:paraId="1029CA9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 tuženik: ISTO d.d. u stečaju</w:t>
            </w:r>
          </w:p>
        </w:tc>
        <w:tc>
          <w:tcPr>
            <w:tcW w:type="dxa" w:w="1843"/>
          </w:tcPr>
          <w:p w14:textId="77777777" w14:paraId="2E4EB57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1C945433"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16EE45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639F5A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5-P-6221/18</w:t>
            </w:r>
          </w:p>
        </w:tc>
        <w:tc>
          <w:tcPr>
            <w:tcW w:type="dxa" w:w="1559"/>
          </w:tcPr>
          <w:p w14:textId="77777777" w14:paraId="4892F08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proglašenja ovrhe nedopuštenom</w:t>
            </w:r>
          </w:p>
        </w:tc>
        <w:tc>
          <w:tcPr>
            <w:tcW w:type="dxa" w:w="3309"/>
          </w:tcPr>
          <w:p w14:textId="77777777" w14:paraId="482221A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11. 1. 2019. godine je uručen Općinskom građanskom sudu u Zagrebu odgovor 4. tuženika na tužbu u kojem je iznesen prigovor stvarne i mjesne nenadležnosti Općinskog građanskog suda u Zagrebu, te kojim se osporava tužba u cijelosti jer 4. tuženik nije dao povod tužiteljici za ovu tužbu protiv 4. tuženika, a niti je 4. tuženik taj koji je pokrenuo ovršni postupak na predmetnim nekretninama.</w:t>
            </w:r>
          </w:p>
        </w:tc>
        <w:tc>
          <w:tcPr>
            <w:tcW w:type="dxa" w:w="1516"/>
          </w:tcPr>
          <w:p w14:textId="77777777" w14:paraId="6070F0A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30:70</w:t>
            </w:r>
          </w:p>
          <w:p w14:textId="77777777" w14:paraId="67CD4EB2"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A50F18F" w:rsidRDefault="0018570D" w:rsidP="0018570D" w:rsidR="0018570D" w:rsidRPr="00442A67">
            <w:pPr>
              <w:widowControl w:val="false"/>
              <w:autoSpaceDE w:val="false"/>
              <w:autoSpaceDN w:val="false"/>
              <w:adjustRightInd w:val="false"/>
              <w:spacing w:lineRule="auto" w:line="360"/>
              <w:ind w:right="96" w:left="136"/>
              <w:jc w:val="both"/>
              <w:rPr>
                <w:lang w:val="hr-HR"/>
              </w:rPr>
            </w:pPr>
          </w:p>
        </w:tc>
      </w:tr>
      <w:tr w14:textId="77777777" w14:paraId="21B66413" w:rsidTr="00105AD0" w:rsidR="00326C15" w:rsidRPr="00442A67">
        <w:trPr>
          <w:jc w:val="center"/>
        </w:trPr>
        <w:tc>
          <w:tcPr>
            <w:tcW w:type="dxa" w:w="1696"/>
          </w:tcPr>
          <w:p w14:textId="77777777" w14:paraId="76A6266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Josip Popović</w:t>
            </w:r>
          </w:p>
        </w:tc>
        <w:tc>
          <w:tcPr>
            <w:tcW w:type="dxa" w:w="1418"/>
          </w:tcPr>
          <w:p w14:textId="77777777" w14:paraId="5F1D5B1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INDUSTROGRADNJA GRUPA d.d.</w:t>
            </w:r>
          </w:p>
        </w:tc>
        <w:tc>
          <w:tcPr>
            <w:tcW w:type="dxa" w:w="1843"/>
          </w:tcPr>
          <w:p w14:textId="77777777" w14:paraId="043CA1C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25172503"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3F3B62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79F329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7 Ovrpl-5888/11</w:t>
            </w:r>
          </w:p>
        </w:tc>
        <w:tc>
          <w:tcPr>
            <w:tcW w:type="dxa" w:w="1559"/>
          </w:tcPr>
          <w:p w14:textId="77777777" w14:paraId="71645E1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ovrhe na novčanoj tražbini</w:t>
            </w:r>
          </w:p>
        </w:tc>
        <w:tc>
          <w:tcPr>
            <w:tcW w:type="dxa" w:w="3309"/>
          </w:tcPr>
          <w:p w14:textId="77777777" w14:paraId="327B4C2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16. 1. 2019. godine je uručen Općinskom građanskom sudu u Zagrebu prijedlog ovršenika za povrat u prijašnje stanje.</w:t>
            </w:r>
          </w:p>
        </w:tc>
        <w:tc>
          <w:tcPr>
            <w:tcW w:type="dxa" w:w="1516"/>
          </w:tcPr>
          <w:p w14:textId="77777777" w14:paraId="3F25A1A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0348D8E1" w:rsidTr="00105AD0" w:rsidR="00326C15" w:rsidRPr="00442A67">
        <w:trPr>
          <w:jc w:val="center"/>
        </w:trPr>
        <w:tc>
          <w:tcPr>
            <w:tcW w:type="dxa" w:w="1696"/>
          </w:tcPr>
          <w:p w14:textId="77777777" w14:paraId="6D29E46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Marko Komljenović</w:t>
            </w:r>
          </w:p>
        </w:tc>
        <w:tc>
          <w:tcPr>
            <w:tcW w:type="dxa" w:w="1418"/>
          </w:tcPr>
          <w:p w14:textId="77777777" w14:paraId="7B2CF3E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0696AC2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radni sud u Zagrebu</w:t>
            </w:r>
          </w:p>
          <w:p w14:textId="77777777" w14:paraId="5D56508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 </w:t>
            </w:r>
          </w:p>
          <w:p w14:textId="77777777" w14:paraId="535BD2A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04AE71A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31 : Pr-3451/2018</w:t>
            </w:r>
          </w:p>
        </w:tc>
        <w:tc>
          <w:tcPr>
            <w:tcW w:type="dxa" w:w="1559"/>
          </w:tcPr>
          <w:p w14:textId="77777777" w14:paraId="334A9A4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isplate</w:t>
            </w:r>
          </w:p>
        </w:tc>
        <w:tc>
          <w:tcPr>
            <w:tcW w:type="dxa" w:w="3309"/>
          </w:tcPr>
          <w:p w14:textId="77777777" w14:paraId="500CD59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17. 1. 2019. godine upućen je Općinskom radnom sudu u Zagrebu podnesak tuženika kojim se osporava pasivna legitimacija tuženika jer je prava i obveze koje proizlaze iz tog predmeta temeljem Plana podjele preuzelo društvo INDUSTROGRADNJA d.d.,</w:t>
            </w:r>
          </w:p>
          <w:p w14:textId="5D6FB16C" w14:paraId="176A756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dana 13. 2. 2019. godine je uručen Općinskom radnom sudu u Zagrebu podnesak tuženika kojim se daje očitovanje na podnesak tužitelja od 30. siječnja 2019. </w:t>
            </w:r>
            <w:r w:rsidR="005B5C1C" w:rsidRPr="00442A67">
              <w:rPr>
                <w:lang w:val="hr-HR"/>
              </w:rPr>
              <w:t>G</w:t>
            </w:r>
            <w:r w:rsidRPr="00442A67">
              <w:rPr>
                <w:lang w:val="hr-HR"/>
              </w:rPr>
              <w:t>odine</w:t>
            </w:r>
          </w:p>
        </w:tc>
        <w:tc>
          <w:tcPr>
            <w:tcW w:type="dxa" w:w="1516"/>
          </w:tcPr>
          <w:p w14:textId="77777777" w14:paraId="6A275DD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0:100</w:t>
            </w:r>
          </w:p>
        </w:tc>
      </w:tr>
      <w:tr w14:textId="77777777" w14:paraId="4B1B307B" w:rsidTr="00105AD0" w:rsidR="00326C15" w:rsidRPr="00442A67">
        <w:trPr>
          <w:jc w:val="center"/>
        </w:trPr>
        <w:tc>
          <w:tcPr>
            <w:tcW w:type="dxa" w:w="1696"/>
          </w:tcPr>
          <w:p w14:textId="77777777" w14:paraId="1CB4F14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Osman Dedić i ostali tužitelji</w:t>
            </w:r>
          </w:p>
          <w:p w14:textId="77777777" w14:paraId="6499EE57" w:rsidRDefault="0018570D" w:rsidP="0018570D" w:rsidR="0018570D" w:rsidRPr="00442A67">
            <w:pPr>
              <w:widowControl w:val="false"/>
              <w:autoSpaceDE w:val="false"/>
              <w:autoSpaceDN w:val="false"/>
              <w:adjustRightInd w:val="false"/>
              <w:spacing w:lineRule="auto" w:line="360"/>
              <w:ind w:right="96" w:left="136"/>
              <w:jc w:val="both"/>
              <w:rPr>
                <w:lang w:val="hr-HR"/>
              </w:rPr>
            </w:pPr>
          </w:p>
        </w:tc>
        <w:tc>
          <w:tcPr>
            <w:tcW w:type="dxa" w:w="1418"/>
          </w:tcPr>
          <w:p w14:textId="77777777" w14:paraId="0059688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010B021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radni sud u Zagrebu</w:t>
            </w:r>
          </w:p>
          <w:p w14:textId="77777777" w14:paraId="1E5C156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 </w:t>
            </w:r>
          </w:p>
          <w:p w14:textId="77777777" w14:paraId="4DAE11F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9F3B4A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 : Pr-4891/2018</w:t>
            </w:r>
          </w:p>
        </w:tc>
        <w:tc>
          <w:tcPr>
            <w:tcW w:type="dxa" w:w="1559"/>
          </w:tcPr>
          <w:p w14:textId="26660A30" w14:paraId="0565490D"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19B032E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16. 1. 2019. godine uručen je Općinskom radnom sudu u Zagrebu podnesak tuženika kojim se osporava pasivna legitimacija tuženika jer je prava i obveze koje proizlaze iz tog predmeta temeljem Plana podjele preuzelo društvo INDUSTROGRADNJA d.d..</w:t>
            </w:r>
          </w:p>
          <w:p w14:textId="77777777" w14:paraId="179E27E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dana 4. 2. 2019. godine poslan je Općinskom radnom sudu u Zagrebu podnesak tuženika kojim isti obavještava o nemogućnosti </w:t>
            </w:r>
            <w:r w:rsidRPr="00442A67">
              <w:rPr>
                <w:lang w:val="hr-HR"/>
              </w:rPr>
              <w:lastRenderedPageBreak/>
              <w:t>prisustvovanja zakazanoj glavnoj raspravi za dan 18. 3. 2019. godine u 12.30 sati, te da ostaje kod prigovora iznesenih u podnesku zaprimljenom kod suda dana 16. 1. 2019. godine.</w:t>
            </w:r>
          </w:p>
        </w:tc>
        <w:tc>
          <w:tcPr>
            <w:tcW w:type="dxa" w:w="1516"/>
          </w:tcPr>
          <w:p w14:textId="77777777" w14:paraId="296CB9A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0:100</w:t>
            </w:r>
          </w:p>
        </w:tc>
      </w:tr>
      <w:tr w14:textId="77777777" w14:paraId="0BF38552" w:rsidTr="00105AD0" w:rsidR="00326C15" w:rsidRPr="00442A67">
        <w:trPr>
          <w:jc w:val="center"/>
        </w:trPr>
        <w:tc>
          <w:tcPr>
            <w:tcW w:type="dxa" w:w="1696"/>
          </w:tcPr>
          <w:p w14:textId="77777777" w14:paraId="6D1FBF5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Stjepan Novak</w:t>
            </w:r>
          </w:p>
          <w:p w14:textId="77777777" w14:paraId="75FC529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Đurđa Novak</w:t>
            </w:r>
          </w:p>
        </w:tc>
        <w:tc>
          <w:tcPr>
            <w:tcW w:type="dxa" w:w="1418"/>
          </w:tcPr>
          <w:p w14:textId="77777777" w14:paraId="6BF9003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 tuženik:</w:t>
            </w:r>
          </w:p>
          <w:p w14:textId="77777777" w14:paraId="4A89E89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27ADB68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Puli – Pola</w:t>
            </w:r>
          </w:p>
          <w:p w14:textId="77777777" w14:paraId="4E3F938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Stalna služba u Labinu</w:t>
            </w:r>
          </w:p>
          <w:p w14:textId="77777777" w14:paraId="780ACCD9"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1618CE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6666AE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Labin : P-1641/2018</w:t>
            </w:r>
          </w:p>
        </w:tc>
        <w:tc>
          <w:tcPr>
            <w:tcW w:type="dxa" w:w="1559"/>
          </w:tcPr>
          <w:p w14:textId="77777777" w14:paraId="421F1D1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utvrđenja vlasništva nekretnine</w:t>
            </w:r>
          </w:p>
        </w:tc>
        <w:tc>
          <w:tcPr>
            <w:tcW w:type="dxa" w:w="3309"/>
          </w:tcPr>
          <w:p w14:textId="77777777" w14:paraId="3EABF60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14. 1. 2019. godine je uručen Općinskom sudu u Puli – Pola</w:t>
            </w:r>
          </w:p>
          <w:p w14:textId="77777777" w14:paraId="6609B83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Stalnoj službi u Labinu</w:t>
            </w:r>
          </w:p>
          <w:p w14:textId="77777777" w14:paraId="1DEC073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 odgovor 3. kojim je izjavljen prigovor stvarne i mjesne nenadležnosti</w:t>
            </w:r>
            <w:r w:rsidRPr="00442A67">
              <w:rPr>
                <w:b/>
                <w:lang w:val="hr-HR"/>
              </w:rPr>
              <w:t xml:space="preserve"> </w:t>
            </w:r>
            <w:r w:rsidRPr="00442A67">
              <w:rPr>
                <w:lang w:val="hr-HR"/>
              </w:rPr>
              <w:t>Općinskog suda u Puli – Pola, Stalne službe u Labinu, te kojim je osporena tužba u cijelosti jer tužitelji nisu dokazali da je prema pravnom predniku 3. tuženika - INDUSTROGRADNJI d.d. ZAGREB plaćen novčani iznos za vrijednost predmetne nekretnine</w:t>
            </w:r>
          </w:p>
        </w:tc>
        <w:tc>
          <w:tcPr>
            <w:tcW w:type="dxa" w:w="1516"/>
          </w:tcPr>
          <w:p w14:textId="77777777" w14:paraId="02DEAE6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30:70</w:t>
            </w:r>
          </w:p>
          <w:p w14:textId="77777777" w14:paraId="33D4F624" w:rsidRDefault="0018570D" w:rsidP="0018570D" w:rsidR="0018570D" w:rsidRPr="00442A67">
            <w:pPr>
              <w:widowControl w:val="false"/>
              <w:autoSpaceDE w:val="false"/>
              <w:autoSpaceDN w:val="false"/>
              <w:adjustRightInd w:val="false"/>
              <w:spacing w:lineRule="auto" w:line="360"/>
              <w:ind w:right="96" w:left="136"/>
              <w:jc w:val="both"/>
              <w:rPr>
                <w:lang w:val="hr-HR"/>
              </w:rPr>
            </w:pPr>
          </w:p>
        </w:tc>
      </w:tr>
      <w:tr w14:textId="77777777" w14:paraId="51FBD613" w:rsidTr="00105AD0" w:rsidR="00326C15" w:rsidRPr="00442A67">
        <w:trPr>
          <w:jc w:val="center"/>
        </w:trPr>
        <w:tc>
          <w:tcPr>
            <w:tcW w:type="dxa" w:w="1696"/>
          </w:tcPr>
          <w:p w14:textId="77777777" w14:paraId="184E54C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Goran Šoškić</w:t>
            </w:r>
          </w:p>
          <w:p w14:textId="77777777" w14:paraId="10176D2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 drugi suvlasnici stambene zgrade u Zagrebu, Horvaćansk</w:t>
            </w:r>
            <w:r w:rsidRPr="00442A67">
              <w:rPr>
                <w:lang w:val="hr-HR"/>
              </w:rPr>
              <w:lastRenderedPageBreak/>
              <w:t>a cesta 31 c</w:t>
            </w:r>
          </w:p>
        </w:tc>
        <w:tc>
          <w:tcPr>
            <w:tcW w:type="dxa" w:w="1418"/>
          </w:tcPr>
          <w:p w14:textId="77777777" w14:paraId="6DC230C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ISTO d.d. u stečaju</w:t>
            </w:r>
          </w:p>
        </w:tc>
        <w:tc>
          <w:tcPr>
            <w:tcW w:type="dxa" w:w="1843"/>
          </w:tcPr>
          <w:p w14:textId="77777777" w14:paraId="4DD5249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04E8C165"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04FF6B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46B7A43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65 : Povrv-98/2019</w:t>
            </w:r>
          </w:p>
        </w:tc>
        <w:tc>
          <w:tcPr>
            <w:tcW w:type="dxa" w:w="1559"/>
          </w:tcPr>
          <w:p w14:textId="578DA77F" w14:paraId="0E23A993"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092D2CD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dana 28. 1. 2019. godine uručen podnesak za Općinski građanski sud u Zagrebu kojim je izjavljen prigovor stvarne i mjesne nenadležnosti Općinskog građanskog suda u Zagrebu i kojim se osporava pasivna </w:t>
            </w:r>
            <w:r w:rsidRPr="00442A67">
              <w:rPr>
                <w:lang w:val="hr-HR"/>
              </w:rPr>
              <w:lastRenderedPageBreak/>
              <w:t>legitimacija tuženika jer je prava i obveze koje proizlaze iz tog predmeta temeljem Plana podjele preuzelo društvo INDUSTROGRADNJA d.d..</w:t>
            </w:r>
          </w:p>
        </w:tc>
        <w:tc>
          <w:tcPr>
            <w:tcW w:type="dxa" w:w="1516"/>
          </w:tcPr>
          <w:p w14:textId="77777777" w14:paraId="251E160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10:90</w:t>
            </w:r>
          </w:p>
          <w:p w14:textId="77777777" w14:paraId="0E40409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ovaj predmet nije izravno preuzet Planom podjele od </w:t>
            </w:r>
            <w:r w:rsidRPr="00442A67">
              <w:rPr>
                <w:lang w:val="hr-HR"/>
              </w:rPr>
              <w:lastRenderedPageBreak/>
              <w:t>INDUSTROGRADNJE d.d. iako svi ostali predmeti prema tužitelju jesu preuzeti</w:t>
            </w:r>
          </w:p>
        </w:tc>
      </w:tr>
      <w:tr w14:textId="77777777" w14:paraId="7B9E5885" w:rsidTr="00105AD0" w:rsidR="00326C15" w:rsidRPr="00442A67">
        <w:trPr>
          <w:jc w:val="center"/>
        </w:trPr>
        <w:tc>
          <w:tcPr>
            <w:tcW w:type="dxa" w:w="1696"/>
          </w:tcPr>
          <w:p w14:textId="77777777" w14:paraId="4550673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MANEDA d.o.o. </w:t>
            </w:r>
          </w:p>
          <w:p w14:textId="77777777" w14:paraId="3894EB1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Marko Bilić i Ivan Bilić – nasljednici</w:t>
            </w:r>
          </w:p>
          <w:p w14:textId="77777777" w14:paraId="440CCFF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MOSTBORN LIMITED d.o.o.</w:t>
            </w:r>
          </w:p>
        </w:tc>
        <w:tc>
          <w:tcPr>
            <w:tcW w:type="dxa" w:w="1418"/>
          </w:tcPr>
          <w:p w14:textId="77777777" w14:paraId="3A92158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1151F3F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Puli – Pola</w:t>
            </w:r>
          </w:p>
          <w:p w14:textId="77777777" w14:paraId="1008ABCA"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37B3172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6C8D45C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Ovr-4919/2017</w:t>
            </w:r>
          </w:p>
        </w:tc>
        <w:tc>
          <w:tcPr>
            <w:tcW w:type="dxa" w:w="1559"/>
          </w:tcPr>
          <w:p w14:textId="77777777" w14:paraId="02B9FB9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ovrhe na nekretninama</w:t>
            </w:r>
          </w:p>
        </w:tc>
        <w:tc>
          <w:tcPr>
            <w:tcW w:type="dxa" w:w="3309"/>
          </w:tcPr>
          <w:p w14:textId="77777777" w14:paraId="33F5C11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29. 1. 2019. godine uručen podnesak za Općinski sud u Puli – Pola kojim se isti obavještava o promjeni vlasnika nekretnine – novi vlasnik ISTO Grupa d.d.</w:t>
            </w:r>
          </w:p>
        </w:tc>
        <w:tc>
          <w:tcPr>
            <w:tcW w:type="dxa" w:w="1516"/>
          </w:tcPr>
          <w:p w14:textId="77777777" w14:paraId="75FCBAF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10:90</w:t>
            </w:r>
          </w:p>
        </w:tc>
      </w:tr>
      <w:tr w14:textId="77777777" w14:paraId="5D2E3E0C" w:rsidTr="00105AD0" w:rsidR="00326C15" w:rsidRPr="00442A67">
        <w:trPr>
          <w:jc w:val="center"/>
        </w:trPr>
        <w:tc>
          <w:tcPr>
            <w:tcW w:type="dxa" w:w="1696"/>
          </w:tcPr>
          <w:p w14:textId="77777777" w14:paraId="04B6D3A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GE - PE d.o.o.</w:t>
            </w:r>
          </w:p>
        </w:tc>
        <w:tc>
          <w:tcPr>
            <w:tcW w:type="dxa" w:w="1418"/>
          </w:tcPr>
          <w:p w14:textId="77777777" w14:paraId="74E1EEA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 tuženik: ISTO d.d. u stečaju</w:t>
            </w:r>
          </w:p>
        </w:tc>
        <w:tc>
          <w:tcPr>
            <w:tcW w:type="dxa" w:w="1843"/>
          </w:tcPr>
          <w:p w14:textId="77777777" w14:paraId="1A8D5FB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Varaždinu</w:t>
            </w:r>
          </w:p>
          <w:p w14:textId="77777777" w14:paraId="3C9E1B24"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884133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1DE2D8D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 P-114/2018</w:t>
            </w:r>
          </w:p>
        </w:tc>
        <w:tc>
          <w:tcPr>
            <w:tcW w:type="dxa" w:w="1559"/>
          </w:tcPr>
          <w:p w14:textId="77777777" w14:paraId="22A657A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utvrđenja ništetnosti ugovora (v.p.s. 531.810,00 kuna)</w:t>
            </w:r>
          </w:p>
        </w:tc>
        <w:tc>
          <w:tcPr>
            <w:tcW w:type="dxa" w:w="3309"/>
          </w:tcPr>
          <w:p w14:textId="77777777" w14:paraId="627C579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23. 11. 2018. godine je predan odgovor 1. tuženika na tužbu kojom se osporava tužba u cijelosti jer 1. tuženik nije vlasnik predmetnih nekretnina, s time da je za dan 7. veljače 2019. godine u 10 sati zakazano ročište kod Trgovačkog suda u Varaždinu.</w:t>
            </w:r>
          </w:p>
          <w:p w14:textId="77777777" w14:paraId="5738F3C0"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664D1C65" w14:paraId="06E9CC3A" w:rsidRDefault="0018570D" w:rsidP="00E665D8"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dana 7. 2. 2019. godine u 10 sati održanoj je ročište kod Trgovačkog suda u </w:t>
            </w:r>
            <w:r w:rsidRPr="00442A67">
              <w:rPr>
                <w:lang w:val="hr-HR"/>
              </w:rPr>
              <w:lastRenderedPageBreak/>
              <w:t>Varaždinu, koje je zbog neuredne dostave 5. tuženiku odgođeno za dan 3. travanj 2019. godine u 9 sati.</w:t>
            </w:r>
          </w:p>
        </w:tc>
        <w:tc>
          <w:tcPr>
            <w:tcW w:type="dxa" w:w="1516"/>
          </w:tcPr>
          <w:p w14:textId="77777777" w14:paraId="524C88F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30:70</w:t>
            </w:r>
          </w:p>
        </w:tc>
      </w:tr>
      <w:tr w14:textId="77777777" w14:paraId="251F24EF" w:rsidTr="00105AD0" w:rsidR="00326C15" w:rsidRPr="00442A67">
        <w:trPr>
          <w:jc w:val="center"/>
        </w:trPr>
        <w:tc>
          <w:tcPr>
            <w:tcW w:type="dxa" w:w="1696"/>
          </w:tcPr>
          <w:p w14:textId="77777777" w14:paraId="520F2A8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MANEDA d.o.o.  </w:t>
            </w:r>
          </w:p>
        </w:tc>
        <w:tc>
          <w:tcPr>
            <w:tcW w:type="dxa" w:w="1418"/>
          </w:tcPr>
          <w:p w14:textId="77777777" w14:paraId="2AE0350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765FCE52"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Rijeci</w:t>
            </w:r>
          </w:p>
          <w:p w14:textId="77777777" w14:paraId="547B0C22"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0F8D675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EC3540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15/3 Ovr-1160/2012</w:t>
            </w:r>
          </w:p>
        </w:tc>
        <w:tc>
          <w:tcPr>
            <w:tcW w:type="dxa" w:w="1559"/>
          </w:tcPr>
          <w:p w14:textId="77777777" w14:paraId="667B199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prisilnog ostvarenja novčane tražbine u iznosu od 7.968.000,00 kn</w:t>
            </w:r>
          </w:p>
        </w:tc>
        <w:tc>
          <w:tcPr>
            <w:tcW w:type="dxa" w:w="3309"/>
          </w:tcPr>
          <w:p w14:textId="77777777" w14:paraId="1B924EB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29. 10. 2018. godine je utvrđen prekid postupka u ovom ovršnom predmetu</w:t>
            </w:r>
          </w:p>
        </w:tc>
        <w:tc>
          <w:tcPr>
            <w:tcW w:type="dxa" w:w="1516"/>
          </w:tcPr>
          <w:p w14:textId="77777777" w14:paraId="56E187A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2B55D946" w:rsidTr="00105AD0" w:rsidR="00326C15" w:rsidRPr="00442A67">
        <w:trPr>
          <w:jc w:val="center"/>
        </w:trPr>
        <w:tc>
          <w:tcPr>
            <w:tcW w:type="dxa" w:w="1696"/>
          </w:tcPr>
          <w:p w14:textId="77777777" w14:paraId="36D8AEE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MANEDA d.o.o.  </w:t>
            </w:r>
          </w:p>
        </w:tc>
        <w:tc>
          <w:tcPr>
            <w:tcW w:type="dxa" w:w="1418"/>
          </w:tcPr>
          <w:p w14:textId="77777777" w14:paraId="31BBAC9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07D8E55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Trgovački sud u Varaždinu</w:t>
            </w:r>
          </w:p>
          <w:p w14:textId="77777777" w14:paraId="26E1FA57"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464DB1F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2DB26E0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10 P-43/2018</w:t>
            </w:r>
          </w:p>
        </w:tc>
        <w:tc>
          <w:tcPr>
            <w:tcW w:type="dxa" w:w="1559"/>
          </w:tcPr>
          <w:p w14:textId="77777777" w14:paraId="3134266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proglašenja ovrhe nedopuštenom u iznosu od 55.567,00 kuna</w:t>
            </w:r>
          </w:p>
        </w:tc>
        <w:tc>
          <w:tcPr>
            <w:tcW w:type="dxa" w:w="3309"/>
          </w:tcPr>
          <w:p w14:textId="77777777" w14:paraId="38B26D8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4. 12. 2018. godine je podnesen odgovor tuženika na tužbu kojom je osporena tužba u cijelosti jer je ovrha pokrenuta ranije na temelju pravomoćnog i ovršnog rješenja Općinskog suda u Puli – Pola, te je za dan 7. 2. 2019. godine u 14 sati zakazano ročište kod Trgovačkog suda u Varaždinu,</w:t>
            </w:r>
          </w:p>
          <w:p w14:textId="5D4229D4" w14:paraId="301F9BC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dana 7. 2. 2019. godine u 14 sati je održano ročište kod Trgovačkog suda u Varaždinu, na kojem je izravno predan podnesak tuženika kojim se isti očituje na podnesak tužitelja od 3. </w:t>
            </w:r>
            <w:r w:rsidRPr="00442A67">
              <w:rPr>
                <w:lang w:val="hr-HR"/>
              </w:rPr>
              <w:lastRenderedPageBreak/>
              <w:t>siječnja 2019. godine sa svim dokazima – ugovorima o ustupu tražbina i ostalom dokumentacijom, sljedeće ročište je zakazano za 13. 3. 2019. godine u 12.30 sati</w:t>
            </w:r>
            <w:r w:rsidR="000759B4" w:rsidRPr="00442A67">
              <w:rPr>
                <w:lang w:val="hr-HR"/>
              </w:rPr>
              <w:t>, koje je i održano, te je zakazano ročište za objavu presude za dan 27. 3. 2019. godine u 12.30 sati</w:t>
            </w:r>
          </w:p>
        </w:tc>
        <w:tc>
          <w:tcPr>
            <w:tcW w:type="dxa" w:w="1516"/>
          </w:tcPr>
          <w:p w14:textId="77777777" w14:paraId="47A8A1D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0:100</w:t>
            </w:r>
          </w:p>
        </w:tc>
      </w:tr>
      <w:tr w14:textId="77777777" w14:paraId="79FF2C26" w:rsidTr="00105AD0" w:rsidR="00326C15" w:rsidRPr="00442A67">
        <w:trPr>
          <w:jc w:val="center"/>
        </w:trPr>
        <w:tc>
          <w:tcPr>
            <w:tcW w:type="dxa" w:w="1696"/>
          </w:tcPr>
          <w:p w14:textId="77777777" w14:paraId="177D2B4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Republika Hrvatska</w:t>
            </w:r>
          </w:p>
        </w:tc>
        <w:tc>
          <w:tcPr>
            <w:tcW w:type="dxa" w:w="1418"/>
          </w:tcPr>
          <w:p w14:textId="77777777" w14:paraId="37F2C66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ISTO d.d. u stečaju</w:t>
            </w:r>
          </w:p>
        </w:tc>
        <w:tc>
          <w:tcPr>
            <w:tcW w:type="dxa" w:w="1843"/>
          </w:tcPr>
          <w:p w14:textId="77777777" w14:paraId="77B2DF7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sud u Puli – Pola</w:t>
            </w:r>
          </w:p>
          <w:p w14:textId="77777777" w14:paraId="2433EE50"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774A464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777816F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21 PU : Ovr-2381/2010</w:t>
            </w:r>
          </w:p>
        </w:tc>
        <w:tc>
          <w:tcPr>
            <w:tcW w:type="dxa" w:w="1559"/>
          </w:tcPr>
          <w:p w14:textId="77777777" w14:paraId="5516130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osiguranja prisilnim zasnivanjem založnog prava na nekretnini</w:t>
            </w:r>
          </w:p>
        </w:tc>
        <w:tc>
          <w:tcPr>
            <w:tcW w:type="dxa" w:w="3309"/>
          </w:tcPr>
          <w:p w14:textId="77777777" w14:paraId="4AE46216" w:rsidRDefault="0018570D" w:rsidP="0018570D" w:rsidR="0018570D" w:rsidRPr="00442A67">
            <w:pPr>
              <w:widowControl w:val="false"/>
              <w:autoSpaceDE w:val="false"/>
              <w:autoSpaceDN w:val="false"/>
              <w:adjustRightInd w:val="false"/>
              <w:spacing w:lineRule="auto" w:line="360"/>
              <w:ind w:right="96" w:left="136"/>
              <w:jc w:val="both"/>
              <w:rPr>
                <w:b/>
                <w:lang w:val="hr-HR"/>
              </w:rPr>
            </w:pPr>
            <w:r w:rsidRPr="00442A67">
              <w:rPr>
                <w:lang w:val="hr-HR"/>
              </w:rPr>
              <w:t>dana 13. veljače 2019. godine uručena dva podneska za Općinski sud u Puli vezano za prigovore trećih osoba Roberta Gracina i Cankarjevog doma, te Saše Koštiala</w:t>
            </w:r>
          </w:p>
        </w:tc>
        <w:tc>
          <w:tcPr>
            <w:tcW w:type="dxa" w:w="1516"/>
          </w:tcPr>
          <w:p w14:textId="77777777" w14:paraId="3693B378"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50:50</w:t>
            </w:r>
          </w:p>
          <w:p w14:textId="77777777" w14:paraId="5B58D563"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nekretnine koje su predmet ovrhe nisu Planom podjele pripale tuženiku</w:t>
            </w:r>
          </w:p>
        </w:tc>
      </w:tr>
      <w:tr w14:textId="77777777" w14:paraId="3C17865E" w:rsidTr="00105AD0" w:rsidR="00326C15" w:rsidRPr="00442A67">
        <w:trPr>
          <w:jc w:val="center"/>
        </w:trPr>
        <w:tc>
          <w:tcPr>
            <w:tcW w:type="dxa" w:w="1696"/>
          </w:tcPr>
          <w:p w14:textId="77777777" w14:paraId="4D4DB14E"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Mile Peurača</w:t>
            </w:r>
          </w:p>
        </w:tc>
        <w:tc>
          <w:tcPr>
            <w:tcW w:type="dxa" w:w="1418"/>
          </w:tcPr>
          <w:p w14:textId="77777777" w14:paraId="3897CEC9"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INDUSTROGRADNJA GRUPA d.d.</w:t>
            </w:r>
          </w:p>
        </w:tc>
        <w:tc>
          <w:tcPr>
            <w:tcW w:type="dxa" w:w="1843"/>
          </w:tcPr>
          <w:p w14:textId="77777777" w14:paraId="32E4B981"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radni sud u Zagrebu</w:t>
            </w:r>
          </w:p>
          <w:p w14:textId="77777777" w14:paraId="0BAD6475"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15F380C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posl. broj: </w:t>
            </w:r>
          </w:p>
          <w:p w14:textId="77777777" w14:paraId="399FDC1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8 Pr-2533/15</w:t>
            </w:r>
          </w:p>
        </w:tc>
        <w:tc>
          <w:tcPr>
            <w:tcW w:type="dxa" w:w="1559"/>
          </w:tcPr>
          <w:p w14:textId="1EC3EC92" w14:paraId="44CBF025"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I</w:t>
            </w:r>
            <w:r w:rsidR="0018570D" w:rsidRPr="00442A67">
              <w:rPr>
                <w:lang w:val="hr-HR"/>
              </w:rPr>
              <w:t>splate</w:t>
            </w:r>
          </w:p>
        </w:tc>
        <w:tc>
          <w:tcPr>
            <w:tcW w:type="dxa" w:w="3309"/>
          </w:tcPr>
          <w:p w14:textId="77777777" w14:paraId="5EC88A5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30. 1. 2019. godine je utvrđen prekid postupka</w:t>
            </w:r>
          </w:p>
        </w:tc>
        <w:tc>
          <w:tcPr>
            <w:tcW w:type="dxa" w:w="1516"/>
          </w:tcPr>
          <w:p w14:textId="77777777" w14:paraId="4E700FB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procjena nije moguća jer nije preuzeta dokumentacija iz sudskog predmeta</w:t>
            </w:r>
          </w:p>
        </w:tc>
      </w:tr>
      <w:tr w14:textId="77777777" w14:paraId="3043F827" w:rsidTr="00105AD0" w:rsidR="00326C15" w:rsidRPr="00442A67">
        <w:trPr>
          <w:jc w:val="center"/>
        </w:trPr>
        <w:tc>
          <w:tcPr>
            <w:tcW w:type="dxa" w:w="1696"/>
          </w:tcPr>
          <w:p w14:textId="77777777" w14:paraId="6D8AA86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Dajana Đurin i ostali tužitelji</w:t>
            </w:r>
          </w:p>
        </w:tc>
        <w:tc>
          <w:tcPr>
            <w:tcW w:type="dxa" w:w="1418"/>
          </w:tcPr>
          <w:p w14:textId="77777777" w14:paraId="7B6B529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INDUSTROGRADNJA GRUPA </w:t>
            </w:r>
            <w:r w:rsidRPr="00442A67">
              <w:rPr>
                <w:lang w:val="hr-HR"/>
              </w:rPr>
              <w:lastRenderedPageBreak/>
              <w:t>d.d.</w:t>
            </w:r>
          </w:p>
        </w:tc>
        <w:tc>
          <w:tcPr>
            <w:tcW w:type="dxa" w:w="1843"/>
          </w:tcPr>
          <w:p w14:textId="77777777" w14:paraId="5F4CE06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Općinski radni sud u Zagrebu</w:t>
            </w:r>
          </w:p>
          <w:p w14:textId="77777777" w14:paraId="234965AC"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1CE4F4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 xml:space="preserve">posl. broj: </w:t>
            </w:r>
          </w:p>
          <w:p w14:textId="77777777" w14:paraId="72C5125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14 Pr-8640/14</w:t>
            </w:r>
          </w:p>
        </w:tc>
        <w:tc>
          <w:tcPr>
            <w:tcW w:type="dxa" w:w="1559"/>
          </w:tcPr>
          <w:p w14:textId="7A6521DD" w14:paraId="0D5C82FF" w:rsidRDefault="00442A67"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I</w:t>
            </w:r>
            <w:r w:rsidR="0018570D" w:rsidRPr="00442A67">
              <w:rPr>
                <w:lang w:val="hr-HR"/>
              </w:rPr>
              <w:t>splate</w:t>
            </w:r>
          </w:p>
        </w:tc>
        <w:tc>
          <w:tcPr>
            <w:tcW w:type="dxa" w:w="3309"/>
          </w:tcPr>
          <w:p w14:textId="77777777" w14:paraId="311A34E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rješenjem suda od 25. 1. 2019. godine je utvrđen prekid postupka</w:t>
            </w:r>
          </w:p>
        </w:tc>
        <w:tc>
          <w:tcPr>
            <w:tcW w:type="dxa" w:w="1516"/>
          </w:tcPr>
          <w:p w14:textId="77777777" w14:paraId="556C213D"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procjena nije moguća jer nije </w:t>
            </w:r>
            <w:r w:rsidRPr="00442A67">
              <w:rPr>
                <w:lang w:val="hr-HR"/>
              </w:rPr>
              <w:lastRenderedPageBreak/>
              <w:t>preuzeta dokumentacija iz sudskog predmeta</w:t>
            </w:r>
          </w:p>
        </w:tc>
      </w:tr>
      <w:tr w14:textId="77777777" w14:paraId="025B884C" w:rsidTr="00105AD0" w:rsidR="00326C15" w:rsidRPr="00442A67">
        <w:trPr>
          <w:jc w:val="center"/>
        </w:trPr>
        <w:tc>
          <w:tcPr>
            <w:tcW w:type="dxa" w:w="1696"/>
          </w:tcPr>
          <w:p w14:textId="77777777" w14:paraId="3A93C596"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lastRenderedPageBreak/>
              <w:t>LINA d.o.o.</w:t>
            </w:r>
          </w:p>
        </w:tc>
        <w:tc>
          <w:tcPr>
            <w:tcW w:type="dxa" w:w="1418"/>
          </w:tcPr>
          <w:p w14:textId="77777777" w14:paraId="520FE807"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2. protustranka ISTO d.d. u stečaju i ostale protustranke</w:t>
            </w:r>
          </w:p>
        </w:tc>
        <w:tc>
          <w:tcPr>
            <w:tcW w:type="dxa" w:w="1843"/>
          </w:tcPr>
          <w:p w14:textId="77777777" w14:paraId="47453AE5"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Općinski građanski sud u Zagrebu</w:t>
            </w:r>
          </w:p>
          <w:p w14:textId="77777777" w14:paraId="45F141A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77777777" w14:paraId="5371658F"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 xml:space="preserve">broj: </w:t>
            </w:r>
          </w:p>
          <w:p w14:textId="77777777" w14:paraId="40520560"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41 R1-236/14</w:t>
            </w:r>
          </w:p>
        </w:tc>
        <w:tc>
          <w:tcPr>
            <w:tcW w:type="dxa" w:w="1559"/>
          </w:tcPr>
          <w:p w14:textId="77777777" w14:paraId="25A51954"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osnivanja nužnog prolaza</w:t>
            </w:r>
          </w:p>
        </w:tc>
        <w:tc>
          <w:tcPr>
            <w:tcW w:type="dxa" w:w="3309"/>
          </w:tcPr>
          <w:p w14:textId="77777777" w14:paraId="49C9831B"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dana 22. 2. 2019. godine sastavljen podnesak za slanje na Općinski građanski sud u Zagrebu s prilogom (obavijest o razvrstavanje prema NKD-u)</w:t>
            </w:r>
          </w:p>
        </w:tc>
        <w:tc>
          <w:tcPr>
            <w:tcW w:type="dxa" w:w="1516"/>
          </w:tcPr>
          <w:p w14:textId="77777777" w14:paraId="52B7899C"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90:10</w:t>
            </w:r>
          </w:p>
          <w:p w14:textId="77777777" w14:paraId="6627079A" w:rsidRDefault="0018570D" w:rsidP="0018570D" w:rsidR="0018570D" w:rsidRPr="00442A67">
            <w:pPr>
              <w:widowControl w:val="false"/>
              <w:autoSpaceDE w:val="false"/>
              <w:autoSpaceDN w:val="false"/>
              <w:adjustRightInd w:val="false"/>
              <w:spacing w:lineRule="auto" w:line="360"/>
              <w:ind w:right="96" w:left="136"/>
              <w:jc w:val="both"/>
              <w:rPr>
                <w:lang w:val="hr-HR"/>
              </w:rPr>
            </w:pPr>
            <w:r w:rsidRPr="00442A67">
              <w:rPr>
                <w:lang w:val="hr-HR"/>
              </w:rPr>
              <w:t>nije izjavljeno protivljenje zahtjevu jer se postupak vodi protiv 18 protustranaka, a nekretnina nema u Planu podjele kod niti jednog društva</w:t>
            </w:r>
          </w:p>
        </w:tc>
      </w:tr>
    </w:tbl>
    <w:p w14:textId="77777777" w14:paraId="0C888DED" w:rsidRDefault="0018570D" w:rsidP="0018570D" w:rsidR="0018570D" w:rsidRPr="00442A67">
      <w:pPr>
        <w:widowControl w:val="false"/>
        <w:autoSpaceDE w:val="false"/>
        <w:autoSpaceDN w:val="false"/>
        <w:adjustRightInd w:val="false"/>
        <w:spacing w:lineRule="auto" w:line="360"/>
        <w:ind w:right="96" w:left="136"/>
        <w:jc w:val="both"/>
        <w:rPr>
          <w:lang w:val="hr-HR"/>
        </w:rPr>
      </w:pPr>
    </w:p>
    <w:p w14:textId="3538178A" w14:paraId="58AB0DAA" w:rsidRDefault="00C560CA" w:rsidP="0045163E" w:rsidR="00C560CA" w:rsidRPr="00442A67">
      <w:pPr>
        <w:pStyle w:val="Odlomakpopisa"/>
        <w:widowControl w:val="false"/>
        <w:numPr>
          <w:ilvl w:val="0"/>
          <w:numId w:val="1"/>
        </w:numPr>
        <w:autoSpaceDE w:val="false"/>
        <w:autoSpaceDN w:val="false"/>
        <w:adjustRightInd w:val="false"/>
        <w:spacing w:lineRule="auto" w:line="360"/>
        <w:ind w:right="96"/>
        <w:jc w:val="both"/>
        <w:rPr>
          <w:rFonts w:cs="Times New Roman" w:hAnsi="Times New Roman" w:ascii="Times New Roman"/>
          <w:sz w:val="24"/>
          <w:szCs w:val="24"/>
        </w:rPr>
      </w:pPr>
      <w:r w:rsidRPr="00442A67">
        <w:rPr>
          <w:rFonts w:cs="Times New Roman" w:hAnsi="Times New Roman" w:ascii="Times New Roman"/>
          <w:sz w:val="24"/>
          <w:szCs w:val="24"/>
        </w:rPr>
        <w:t>ODBOR VJEROVNIKA</w:t>
      </w:r>
    </w:p>
    <w:p w14:textId="18BF2F45" w14:paraId="2ECA6374" w:rsidRDefault="006F5E15" w:rsidP="00C560CA" w:rsidR="00C20364" w:rsidRPr="00442A67">
      <w:pPr>
        <w:pStyle w:val="Odlomakpopisa"/>
        <w:widowControl w:val="false"/>
        <w:autoSpaceDE w:val="false"/>
        <w:autoSpaceDN w:val="false"/>
        <w:adjustRightInd w:val="false"/>
        <w:spacing w:lineRule="auto" w:line="360"/>
        <w:ind w:right="96"/>
        <w:jc w:val="both"/>
        <w:rPr>
          <w:rFonts w:cs="Times New Roman" w:hAnsi="Times New Roman" w:ascii="Times New Roman"/>
          <w:sz w:val="24"/>
          <w:szCs w:val="24"/>
        </w:rPr>
      </w:pPr>
      <w:r w:rsidRPr="00442A67">
        <w:rPr>
          <w:rFonts w:cs="Times New Roman" w:hAnsi="Times New Roman" w:ascii="Times New Roman"/>
          <w:sz w:val="24"/>
          <w:szCs w:val="24"/>
        </w:rPr>
        <w:t>Predlaže se osnivanje odbora vjerovnika u slijedećem sastavu:</w:t>
      </w:r>
    </w:p>
    <w:p w14:textId="26486417" w14:paraId="30D28EDB" w:rsidRDefault="006F5E15" w:rsidP="005E2673" w:rsidR="006F5E15" w:rsidRPr="005E5DE6">
      <w:pPr>
        <w:pStyle w:val="Odlomakpopisa"/>
        <w:widowControl w:val="false"/>
        <w:numPr>
          <w:ilvl w:val="1"/>
          <w:numId w:val="1"/>
        </w:numPr>
        <w:autoSpaceDE w:val="false"/>
        <w:autoSpaceDN w:val="false"/>
        <w:adjustRightInd w:val="false"/>
        <w:spacing w:lineRule="auto" w:line="360"/>
        <w:ind w:right="96"/>
        <w:jc w:val="both"/>
        <w:rPr>
          <w:rFonts w:cs="Times New Roman" w:hAnsi="Times New Roman" w:ascii="Times New Roman"/>
          <w:sz w:val="24"/>
          <w:szCs w:val="24"/>
        </w:rPr>
      </w:pPr>
      <w:r w:rsidRPr="005E5DE6">
        <w:rPr>
          <w:rFonts w:cs="Times New Roman" w:hAnsi="Times New Roman" w:ascii="Times New Roman"/>
          <w:sz w:val="24"/>
          <w:szCs w:val="24"/>
        </w:rPr>
        <w:t>Ministarstvo fi</w:t>
      </w:r>
      <w:r w:rsidR="008430C9" w:rsidRPr="005E5DE6">
        <w:rPr>
          <w:rFonts w:cs="Times New Roman" w:hAnsi="Times New Roman" w:ascii="Times New Roman"/>
          <w:sz w:val="24"/>
          <w:szCs w:val="24"/>
        </w:rPr>
        <w:t>nancija, P</w:t>
      </w:r>
      <w:r w:rsidRPr="005E5DE6">
        <w:rPr>
          <w:rFonts w:cs="Times New Roman" w:hAnsi="Times New Roman" w:ascii="Times New Roman"/>
          <w:sz w:val="24"/>
          <w:szCs w:val="24"/>
        </w:rPr>
        <w:t xml:space="preserve">orezna uprava područni ured Varaždin, </w:t>
      </w:r>
    </w:p>
    <w:p w14:textId="1EF15904" w14:paraId="2C5572FC" w:rsidRDefault="00365E6E" w:rsidP="006F5E15" w:rsidR="00365E6E" w:rsidRPr="005E5DE6">
      <w:pPr>
        <w:pStyle w:val="Odlomakpopisa"/>
        <w:widowControl w:val="false"/>
        <w:numPr>
          <w:ilvl w:val="1"/>
          <w:numId w:val="1"/>
        </w:numPr>
        <w:autoSpaceDE w:val="false"/>
        <w:autoSpaceDN w:val="false"/>
        <w:adjustRightInd w:val="false"/>
        <w:spacing w:lineRule="auto" w:line="360"/>
        <w:ind w:right="96"/>
        <w:jc w:val="both"/>
        <w:rPr>
          <w:rFonts w:cs="Times New Roman" w:hAnsi="Times New Roman" w:ascii="Times New Roman"/>
          <w:sz w:val="24"/>
          <w:szCs w:val="24"/>
        </w:rPr>
      </w:pPr>
      <w:r w:rsidRPr="005E5DE6">
        <w:rPr>
          <w:rFonts w:cs="Times New Roman" w:hAnsi="Times New Roman" w:ascii="Times New Roman"/>
          <w:sz w:val="24"/>
          <w:szCs w:val="24"/>
        </w:rPr>
        <w:t>SEKULIĆ MILAN, 10000 Zagreb, II Maksimirsko naselje 7, OIB: 99299518971, kao predstavnik radnika kojemu je priznato pravo glasa</w:t>
      </w:r>
    </w:p>
    <w:p w14:textId="5BE94462" w14:paraId="45AB2F48" w:rsidRDefault="005D1362" w:rsidP="006F5E15" w:rsidR="005D1362" w:rsidRPr="005E5DE6">
      <w:pPr>
        <w:pStyle w:val="Odlomakpopisa"/>
        <w:widowControl w:val="false"/>
        <w:numPr>
          <w:ilvl w:val="1"/>
          <w:numId w:val="1"/>
        </w:numPr>
        <w:autoSpaceDE w:val="false"/>
        <w:autoSpaceDN w:val="false"/>
        <w:adjustRightInd w:val="false"/>
        <w:spacing w:lineRule="auto" w:line="360"/>
        <w:ind w:right="96"/>
        <w:jc w:val="both"/>
        <w:rPr>
          <w:rFonts w:cs="Times New Roman" w:hAnsi="Times New Roman" w:ascii="Times New Roman"/>
          <w:sz w:val="24"/>
          <w:szCs w:val="24"/>
        </w:rPr>
      </w:pPr>
      <w:r w:rsidRPr="005E5DE6">
        <w:rPr>
          <w:rFonts w:cs="Times New Roman" w:hAnsi="Times New Roman" w:ascii="Times New Roman"/>
          <w:sz w:val="24"/>
          <w:szCs w:val="24"/>
        </w:rPr>
        <w:t>TAB B.V., Nizozemska, Amsterdam, Jan Van Goyenkade 8, OIB:61231014428</w:t>
      </w:r>
      <w:r w:rsidR="00365E6E" w:rsidRPr="005E5DE6">
        <w:rPr>
          <w:rFonts w:cs="Times New Roman" w:hAnsi="Times New Roman" w:ascii="Times New Roman"/>
          <w:sz w:val="24"/>
          <w:szCs w:val="24"/>
        </w:rPr>
        <w:t>, kao najveći vjerovnik</w:t>
      </w:r>
    </w:p>
    <w:p w14:textId="77777777" w14:paraId="242D89B1" w:rsidRDefault="0073565D" w:rsidP="009E18D6" w:rsidR="009E18D6" w:rsidRPr="005E5DE6">
      <w:pPr>
        <w:pStyle w:val="Odlomakpopisa"/>
        <w:widowControl w:val="false"/>
        <w:numPr>
          <w:ilvl w:val="1"/>
          <w:numId w:val="1"/>
        </w:numPr>
        <w:autoSpaceDE w:val="false"/>
        <w:autoSpaceDN w:val="false"/>
        <w:adjustRightInd w:val="false"/>
        <w:spacing w:lineRule="auto" w:line="360"/>
        <w:ind w:right="96"/>
        <w:jc w:val="both"/>
        <w:rPr>
          <w:rFonts w:cs="Times New Roman" w:hAnsi="Times New Roman" w:ascii="Times New Roman"/>
          <w:sz w:val="24"/>
          <w:szCs w:val="24"/>
        </w:rPr>
      </w:pPr>
      <w:r w:rsidRPr="005E5DE6">
        <w:rPr>
          <w:rFonts w:cs="Times New Roman" w:hAnsi="Times New Roman" w:ascii="Times New Roman"/>
          <w:sz w:val="24"/>
          <w:szCs w:val="24"/>
        </w:rPr>
        <w:t>Industrogradnja d.d.</w:t>
      </w:r>
      <w:r w:rsidR="00C560CA" w:rsidRPr="005E5DE6">
        <w:rPr>
          <w:rFonts w:cs="Times New Roman" w:hAnsi="Times New Roman" w:ascii="Times New Roman"/>
          <w:sz w:val="24"/>
          <w:szCs w:val="24"/>
        </w:rPr>
        <w:t>, Augusta Šenoe 4-6</w:t>
      </w:r>
      <w:r w:rsidR="00441FDE" w:rsidRPr="005E5DE6">
        <w:rPr>
          <w:rFonts w:cs="Times New Roman" w:hAnsi="Times New Roman" w:ascii="Times New Roman"/>
          <w:sz w:val="24"/>
          <w:szCs w:val="24"/>
        </w:rPr>
        <w:t xml:space="preserve">, </w:t>
      </w:r>
      <w:r w:rsidR="00C560CA" w:rsidRPr="005E5DE6">
        <w:rPr>
          <w:rFonts w:cs="Times New Roman" w:hAnsi="Times New Roman" w:ascii="Times New Roman"/>
          <w:sz w:val="24"/>
          <w:szCs w:val="24"/>
        </w:rPr>
        <w:t>Varaždin</w:t>
      </w:r>
      <w:r w:rsidR="00441FDE" w:rsidRPr="005E5DE6">
        <w:rPr>
          <w:rFonts w:cs="Times New Roman" w:hAnsi="Times New Roman" w:ascii="Times New Roman"/>
          <w:sz w:val="24"/>
          <w:szCs w:val="24"/>
        </w:rPr>
        <w:t xml:space="preserve">, OIB: </w:t>
      </w:r>
      <w:r w:rsidR="00C560CA" w:rsidRPr="005E5DE6">
        <w:rPr>
          <w:rFonts w:cs="Times New Roman" w:hAnsi="Times New Roman" w:ascii="Times New Roman"/>
          <w:sz w:val="24"/>
          <w:szCs w:val="24"/>
        </w:rPr>
        <w:t>03714155365</w:t>
      </w:r>
      <w:r w:rsidR="00365E6E" w:rsidRPr="005E5DE6">
        <w:rPr>
          <w:rFonts w:cs="Times New Roman" w:hAnsi="Times New Roman" w:ascii="Times New Roman"/>
          <w:sz w:val="24"/>
          <w:szCs w:val="24"/>
        </w:rPr>
        <w:t xml:space="preserve">, kao </w:t>
      </w:r>
      <w:r w:rsidR="00365E6E" w:rsidRPr="005E5DE6">
        <w:rPr>
          <w:rFonts w:cs="Times New Roman" w:hAnsi="Times New Roman" w:ascii="Times New Roman"/>
          <w:sz w:val="24"/>
          <w:szCs w:val="24"/>
        </w:rPr>
        <w:lastRenderedPageBreak/>
        <w:t>mali vjerovnik</w:t>
      </w:r>
    </w:p>
    <w:p w14:textId="15DFC966" w14:paraId="6318BE49" w:rsidRDefault="009E18D6" w:rsidP="009E18D6" w:rsidR="00947329" w:rsidRPr="005E5DE6">
      <w:pPr>
        <w:pStyle w:val="Odlomakpopisa"/>
        <w:widowControl w:val="false"/>
        <w:numPr>
          <w:ilvl w:val="1"/>
          <w:numId w:val="1"/>
        </w:numPr>
        <w:autoSpaceDE w:val="false"/>
        <w:autoSpaceDN w:val="false"/>
        <w:adjustRightInd w:val="false"/>
        <w:spacing w:lineRule="auto" w:line="360"/>
        <w:ind w:right="96"/>
        <w:jc w:val="both"/>
        <w:rPr>
          <w:rFonts w:cs="Times New Roman" w:hAnsi="Times New Roman" w:ascii="Times New Roman"/>
          <w:sz w:val="24"/>
          <w:szCs w:val="24"/>
        </w:rPr>
      </w:pPr>
      <w:r w:rsidRPr="005E5DE6">
        <w:rPr>
          <w:rFonts w:cs="Times New Roman" w:hAnsi="Times New Roman" w:ascii="Times New Roman"/>
          <w:sz w:val="24"/>
          <w:szCs w:val="24"/>
        </w:rPr>
        <w:t>ART&amp;ANTIC d.o.o., Zadarska 2, 10000 Zagreb, OIB: 63011354136</w:t>
      </w:r>
      <w:r w:rsidR="006F4E15" w:rsidRPr="005E5DE6">
        <w:rPr>
          <w:rFonts w:cs="Times New Roman" w:hAnsi="Times New Roman" w:ascii="Times New Roman"/>
          <w:sz w:val="24"/>
          <w:szCs w:val="24"/>
        </w:rPr>
        <w:t>, kao mali vjerovnik</w:t>
      </w:r>
    </w:p>
    <w:p w14:textId="77777777" w14:paraId="0B945E20" w:rsidRDefault="009E18D6" w:rsidP="005E5DE6" w:rsidR="009E18D6" w:rsidRPr="009E18D6">
      <w:pPr>
        <w:pStyle w:val="Odlomakpopisa"/>
        <w:widowControl w:val="false"/>
        <w:autoSpaceDE w:val="false"/>
        <w:autoSpaceDN w:val="false"/>
        <w:adjustRightInd w:val="false"/>
        <w:spacing w:lineRule="auto" w:line="360"/>
        <w:ind w:right="96" w:left="1440"/>
        <w:jc w:val="both"/>
        <w:rPr>
          <w:rFonts w:cs="Times New Roman" w:hAnsi="Times New Roman" w:ascii="Times New Roman"/>
          <w:sz w:val="24"/>
          <w:szCs w:val="24"/>
        </w:rPr>
      </w:pPr>
    </w:p>
    <w:p w14:textId="4B1AA715" w14:paraId="0ACB627A" w:rsidRDefault="00401289" w:rsidP="00442A67" w:rsidR="002A1410" w:rsidRPr="00442A67">
      <w:pPr>
        <w:pStyle w:val="Odlomakpopisa"/>
        <w:widowControl w:val="false"/>
        <w:numPr>
          <w:ilvl w:val="0"/>
          <w:numId w:val="1"/>
        </w:numPr>
        <w:autoSpaceDE w:val="false"/>
        <w:autoSpaceDN w:val="false"/>
        <w:adjustRightInd w:val="false"/>
        <w:spacing w:lineRule="auto" w:line="360"/>
        <w:ind w:right="96"/>
        <w:jc w:val="both"/>
        <w:rPr>
          <w:rFonts w:cs="Times New Roman" w:hAnsi="Times New Roman" w:ascii="Times New Roman"/>
          <w:b/>
          <w:sz w:val="24"/>
          <w:szCs w:val="24"/>
          <w:lang w:val="pl-PL"/>
        </w:rPr>
      </w:pPr>
      <w:r w:rsidRPr="00442A67">
        <w:rPr>
          <w:rFonts w:cs="Times New Roman" w:hAnsi="Times New Roman" w:ascii="Times New Roman"/>
          <w:b/>
          <w:sz w:val="24"/>
          <w:szCs w:val="24"/>
          <w:lang w:val="pl-PL"/>
        </w:rPr>
        <w:t>ZAKLJUČAK</w:t>
      </w:r>
    </w:p>
    <w:p w14:textId="3407D8EF" w14:paraId="378DAB14" w:rsidRDefault="008D1AD5" w:rsidP="00DA1B4E" w:rsidR="002A1410" w:rsidRPr="00442A67">
      <w:pPr>
        <w:widowControl w:val="false"/>
        <w:autoSpaceDE w:val="false"/>
        <w:autoSpaceDN w:val="false"/>
        <w:adjustRightInd w:val="false"/>
        <w:spacing w:lineRule="auto" w:line="360"/>
        <w:ind w:firstLine="224" w:right="96" w:left="136"/>
        <w:jc w:val="both"/>
        <w:rPr>
          <w:lang w:val="hr-HR"/>
        </w:rPr>
      </w:pPr>
      <w:r>
        <w:rPr>
          <w:lang w:val="hr-HR"/>
        </w:rPr>
        <w:t>Mogućnost ponovnog pokretanja poslovanja tj. upravljanja nekretninama koje</w:t>
      </w:r>
      <w:r w:rsidR="00581C87">
        <w:rPr>
          <w:lang w:val="hr-HR"/>
        </w:rPr>
        <w:t xml:space="preserve"> stečajni dužnik</w:t>
      </w:r>
      <w:r>
        <w:rPr>
          <w:lang w:val="hr-HR"/>
        </w:rPr>
        <w:t xml:space="preserve"> ima u svom vlasništvu a nije moguća njihova prodaja </w:t>
      </w:r>
      <w:r w:rsidR="00581C87">
        <w:rPr>
          <w:lang w:val="hr-HR"/>
        </w:rPr>
        <w:t>biti će moguće utvrditi tek po prikupljenim podacima o statusu svih tih nekretnina.</w:t>
      </w:r>
      <w:r>
        <w:rPr>
          <w:lang w:val="hr-HR"/>
        </w:rPr>
        <w:t xml:space="preserve"> </w:t>
      </w:r>
      <w:r w:rsidR="00C560CA" w:rsidRPr="00442A67">
        <w:rPr>
          <w:lang w:val="hr-HR"/>
        </w:rPr>
        <w:t>Što se tiče moguće izrade</w:t>
      </w:r>
      <w:r w:rsidR="002A1410" w:rsidRPr="00442A67">
        <w:rPr>
          <w:lang w:val="hr-HR"/>
        </w:rPr>
        <w:t xml:space="preserve"> stečajnog plana</w:t>
      </w:r>
      <w:r w:rsidR="00C560CA" w:rsidRPr="00442A67">
        <w:rPr>
          <w:lang w:val="hr-HR"/>
        </w:rPr>
        <w:t xml:space="preserve"> </w:t>
      </w:r>
      <w:r w:rsidR="00381780" w:rsidRPr="00442A67">
        <w:rPr>
          <w:lang w:val="hr-HR"/>
        </w:rPr>
        <w:t>o istome će biti moguće odlučivati na nekoj o idućih skupština vjerovnika, tek po konačnom utvrđenju svih priznatih tražbina.</w:t>
      </w:r>
      <w:r w:rsidR="002A1410" w:rsidRPr="00442A67">
        <w:rPr>
          <w:lang w:val="hr-HR"/>
        </w:rPr>
        <w:t xml:space="preserve"> Stečajni upravitelj </w:t>
      </w:r>
      <w:r w:rsidR="00381780" w:rsidRPr="00442A67">
        <w:rPr>
          <w:lang w:val="hr-HR"/>
        </w:rPr>
        <w:t xml:space="preserve">će </w:t>
      </w:r>
      <w:r w:rsidR="002A1410" w:rsidRPr="00442A67">
        <w:rPr>
          <w:lang w:val="hr-HR"/>
        </w:rPr>
        <w:t xml:space="preserve">u narednom razdoblju, </w:t>
      </w:r>
      <w:r w:rsidR="00381780" w:rsidRPr="00442A67">
        <w:rPr>
          <w:lang w:val="hr-HR"/>
        </w:rPr>
        <w:t>poduzimat</w:t>
      </w:r>
      <w:r w:rsidR="00C61F82" w:rsidRPr="00442A67">
        <w:rPr>
          <w:lang w:val="hr-HR"/>
        </w:rPr>
        <w:t>i</w:t>
      </w:r>
      <w:r w:rsidR="002A1410" w:rsidRPr="00442A67">
        <w:rPr>
          <w:lang w:val="hr-HR"/>
        </w:rPr>
        <w:t xml:space="preserve"> radnje vezane uz naplatu potraživanja, prikupljanja dokumentacije glede ugovora o </w:t>
      </w:r>
      <w:r w:rsidR="00381780" w:rsidRPr="00442A67">
        <w:rPr>
          <w:lang w:val="hr-HR"/>
        </w:rPr>
        <w:t xml:space="preserve">najmu, </w:t>
      </w:r>
      <w:r w:rsidR="002A1410" w:rsidRPr="00442A67">
        <w:rPr>
          <w:lang w:val="hr-HR"/>
        </w:rPr>
        <w:t>ugovo</w:t>
      </w:r>
      <w:r w:rsidR="00381780" w:rsidRPr="00442A67">
        <w:rPr>
          <w:lang w:val="hr-HR"/>
        </w:rPr>
        <w:t>ra s temelja stanarskih prava, te sudskih sporova.</w:t>
      </w:r>
    </w:p>
    <w:p w14:textId="47129C6C" w14:paraId="10E83EFF" w:rsidRDefault="002A1410" w:rsidP="006225FC" w:rsidR="002A1410" w:rsidRPr="00442A67">
      <w:pPr>
        <w:widowControl w:val="false"/>
        <w:autoSpaceDE w:val="false"/>
        <w:autoSpaceDN w:val="false"/>
        <w:adjustRightInd w:val="false"/>
        <w:spacing w:lineRule="auto" w:line="360"/>
        <w:ind w:right="96" w:left="136"/>
        <w:jc w:val="both"/>
        <w:outlineLvl w:val="0"/>
        <w:rPr>
          <w:b/>
          <w:lang w:val="hr-HR"/>
        </w:rPr>
      </w:pPr>
      <w:r w:rsidRPr="00442A67">
        <w:rPr>
          <w:b/>
          <w:lang w:val="hr-HR"/>
        </w:rPr>
        <w:t xml:space="preserve">Prijedlog odluka za izvještajno ročište </w:t>
      </w:r>
    </w:p>
    <w:p w14:textId="4E7F393A" w14:paraId="0C1F9B0B" w:rsidRDefault="002A1410" w:rsidP="005F3EF6" w:rsidR="002A1410" w:rsidRPr="00442A67">
      <w:pPr>
        <w:widowControl w:val="false"/>
        <w:autoSpaceDE w:val="false"/>
        <w:autoSpaceDN w:val="false"/>
        <w:adjustRightInd w:val="false"/>
        <w:spacing w:lineRule="auto" w:line="360"/>
        <w:ind w:right="96" w:left="136"/>
        <w:jc w:val="both"/>
        <w:rPr>
          <w:lang w:val="hr-HR"/>
        </w:rPr>
      </w:pPr>
      <w:r w:rsidRPr="00442A67">
        <w:rPr>
          <w:lang w:val="hr-HR"/>
        </w:rPr>
        <w:t>Stečajni upr</w:t>
      </w:r>
      <w:r w:rsidR="00381780" w:rsidRPr="00442A67">
        <w:rPr>
          <w:lang w:val="hr-HR"/>
        </w:rPr>
        <w:t>avitelj predlaže da vjerovnici</w:t>
      </w:r>
      <w:r w:rsidRPr="00442A67">
        <w:rPr>
          <w:lang w:val="hr-HR"/>
        </w:rPr>
        <w:t>, na izvještajnom ročištu donesu slijedeće odluke:</w:t>
      </w:r>
    </w:p>
    <w:p w14:textId="74F24705" w14:paraId="2C1A091D" w:rsidRDefault="00581C87" w:rsidP="0045163E" w:rsidR="00581C87">
      <w:pPr>
        <w:widowControl w:val="false"/>
        <w:numPr>
          <w:ilvl w:val="0"/>
          <w:numId w:val="20"/>
        </w:numPr>
        <w:autoSpaceDE w:val="false"/>
        <w:autoSpaceDN w:val="false"/>
        <w:adjustRightInd w:val="false"/>
        <w:spacing w:lineRule="auto" w:line="360"/>
        <w:ind w:right="96"/>
        <w:jc w:val="both"/>
        <w:rPr>
          <w:lang w:val="hr-HR"/>
        </w:rPr>
      </w:pPr>
      <w:r>
        <w:rPr>
          <w:lang w:val="hr-HR"/>
        </w:rPr>
        <w:t>Prihvaća se izvješće o svim poduzetim radnjama prethodnog stečajnog upravitelja do dana preuzimanja dužnosti,</w:t>
      </w:r>
    </w:p>
    <w:p w14:textId="1EDB827C" w14:paraId="338BAC4B" w:rsidRDefault="002A1410" w:rsidP="0045163E" w:rsidR="002A1410" w:rsidRPr="00442A67">
      <w:pPr>
        <w:widowControl w:val="false"/>
        <w:numPr>
          <w:ilvl w:val="0"/>
          <w:numId w:val="20"/>
        </w:numPr>
        <w:autoSpaceDE w:val="false"/>
        <w:autoSpaceDN w:val="false"/>
        <w:adjustRightInd w:val="false"/>
        <w:spacing w:lineRule="auto" w:line="360"/>
        <w:ind w:right="96"/>
        <w:jc w:val="both"/>
        <w:rPr>
          <w:lang w:val="hr-HR"/>
        </w:rPr>
      </w:pPr>
      <w:r w:rsidRPr="00442A67">
        <w:rPr>
          <w:lang w:val="hr-HR"/>
        </w:rPr>
        <w:t xml:space="preserve">prihvaća se izvješće </w:t>
      </w:r>
      <w:r w:rsidR="00581C87">
        <w:rPr>
          <w:lang w:val="hr-HR"/>
        </w:rPr>
        <w:t xml:space="preserve">trenutnog </w:t>
      </w:r>
      <w:r w:rsidRPr="00442A67">
        <w:rPr>
          <w:lang w:val="hr-HR"/>
        </w:rPr>
        <w:t>stečajnog upravitelja o gospodarskom položaju stečajnog dužnika, a osobito u odnosu na utvrđenje stečajne mase, utvrđenje obveza stečajnog dužnika i sve druge radnje koje</w:t>
      </w:r>
      <w:r w:rsidR="00381780" w:rsidRPr="00442A67">
        <w:rPr>
          <w:lang w:val="hr-HR"/>
        </w:rPr>
        <w:t xml:space="preserve"> je učinio stečajni upravitelj</w:t>
      </w:r>
      <w:r w:rsidRPr="00442A67">
        <w:rPr>
          <w:lang w:val="hr-HR"/>
        </w:rPr>
        <w:t xml:space="preserve"> u dosadaš</w:t>
      </w:r>
      <w:r w:rsidR="00581C87">
        <w:rPr>
          <w:lang w:val="hr-HR"/>
        </w:rPr>
        <w:t>njem tijeku stečajnog postupka od dana preuzimanja dužnosti,</w:t>
      </w:r>
    </w:p>
    <w:p w14:textId="77777777" w14:paraId="2375084E" w:rsidRDefault="002A1410" w:rsidP="0045163E" w:rsidR="002A1410" w:rsidRPr="00442A67">
      <w:pPr>
        <w:widowControl w:val="false"/>
        <w:numPr>
          <w:ilvl w:val="0"/>
          <w:numId w:val="20"/>
        </w:numPr>
        <w:autoSpaceDE w:val="false"/>
        <w:autoSpaceDN w:val="false"/>
        <w:adjustRightInd w:val="false"/>
        <w:spacing w:lineRule="auto" w:line="360"/>
        <w:ind w:right="96"/>
        <w:jc w:val="both"/>
        <w:rPr>
          <w:lang w:val="hr-HR"/>
        </w:rPr>
      </w:pPr>
      <w:r w:rsidRPr="00442A67">
        <w:rPr>
          <w:lang w:val="hr-HR"/>
        </w:rPr>
        <w:t>Prihvaća se stanje stečajne mase sa danom 21.12.2017. sukladno čl. 221. SZ,</w:t>
      </w:r>
    </w:p>
    <w:p w14:textId="0A3F8F65" w14:paraId="4CFFFD1F" w:rsidRDefault="002A1410" w:rsidP="00A4287D" w:rsidR="002A1410" w:rsidRPr="00442A67">
      <w:pPr>
        <w:widowControl w:val="false"/>
        <w:numPr>
          <w:ilvl w:val="0"/>
          <w:numId w:val="20"/>
        </w:numPr>
        <w:autoSpaceDE w:val="false"/>
        <w:autoSpaceDN w:val="false"/>
        <w:adjustRightInd w:val="false"/>
        <w:spacing w:lineRule="auto" w:line="360"/>
        <w:ind w:right="96"/>
        <w:jc w:val="both"/>
        <w:rPr>
          <w:lang w:val="hr-HR"/>
        </w:rPr>
      </w:pPr>
      <w:r w:rsidRPr="00442A67">
        <w:rPr>
          <w:lang w:val="hr-HR"/>
        </w:rPr>
        <w:t>Daje se odobrenje stečajnom upravitelju za preuzimanje parnica u tijeku i pravnih</w:t>
      </w:r>
      <w:r w:rsidR="00A4287D" w:rsidRPr="00442A67">
        <w:rPr>
          <w:lang w:val="hr-HR"/>
        </w:rPr>
        <w:t xml:space="preserve"> </w:t>
      </w:r>
      <w:r w:rsidR="00DA1B4E">
        <w:rPr>
          <w:lang w:val="hr-HR"/>
        </w:rPr>
        <w:t>radnji sukladno čl. 165</w:t>
      </w:r>
      <w:r w:rsidRPr="00442A67">
        <w:rPr>
          <w:lang w:val="hr-HR"/>
        </w:rPr>
        <w:t xml:space="preserve">. Stečajnog zakona, </w:t>
      </w:r>
    </w:p>
    <w:p w14:textId="0BA4062E" w14:paraId="139E7DD5" w:rsidRDefault="002A1410" w:rsidP="0045163E" w:rsidR="002A1410" w:rsidRPr="00442A67">
      <w:pPr>
        <w:widowControl w:val="false"/>
        <w:numPr>
          <w:ilvl w:val="0"/>
          <w:numId w:val="20"/>
        </w:numPr>
        <w:autoSpaceDE w:val="false"/>
        <w:autoSpaceDN w:val="false"/>
        <w:adjustRightInd w:val="false"/>
        <w:spacing w:lineRule="auto" w:line="360"/>
        <w:ind w:right="96"/>
        <w:jc w:val="both"/>
        <w:rPr>
          <w:lang w:val="hr-HR"/>
        </w:rPr>
      </w:pPr>
      <w:r w:rsidRPr="00442A67">
        <w:rPr>
          <w:lang w:val="hr-HR"/>
        </w:rPr>
        <w:t xml:space="preserve">Daje se odobrenje za </w:t>
      </w:r>
      <w:r w:rsidR="005F3EF6" w:rsidRPr="00442A67">
        <w:rPr>
          <w:lang w:val="hr-HR"/>
        </w:rPr>
        <w:t>daljnje zapošljavanje ra</w:t>
      </w:r>
      <w:r w:rsidR="00401289" w:rsidRPr="00442A67">
        <w:rPr>
          <w:lang w:val="hr-HR"/>
        </w:rPr>
        <w:t>dnika Saše Vranića na radno mjesto</w:t>
      </w:r>
      <w:r w:rsidR="005F3EF6" w:rsidRPr="00442A67">
        <w:rPr>
          <w:lang w:val="hr-HR"/>
        </w:rPr>
        <w:t xml:space="preserve"> pravni zastupnik</w:t>
      </w:r>
      <w:r w:rsidRPr="00442A67">
        <w:rPr>
          <w:lang w:val="hr-HR"/>
        </w:rPr>
        <w:t>,</w:t>
      </w:r>
    </w:p>
    <w:p w14:textId="5B3874E0" w14:paraId="0AC2C3B3" w:rsidRDefault="002A1410" w:rsidP="0045163E" w:rsidR="00401289" w:rsidRPr="00442A67">
      <w:pPr>
        <w:widowControl w:val="false"/>
        <w:numPr>
          <w:ilvl w:val="0"/>
          <w:numId w:val="20"/>
        </w:numPr>
        <w:autoSpaceDE w:val="false"/>
        <w:autoSpaceDN w:val="false"/>
        <w:adjustRightInd w:val="false"/>
        <w:spacing w:lineRule="auto" w:line="360"/>
        <w:ind w:right="96"/>
        <w:jc w:val="both"/>
        <w:rPr>
          <w:lang w:val="hr-HR"/>
        </w:rPr>
      </w:pPr>
      <w:r w:rsidRPr="00442A67">
        <w:rPr>
          <w:lang w:val="hr-HR"/>
        </w:rPr>
        <w:t>Daje se odobrenje da se za nekretnine koje u zk izvacima imaju upisano vlasništvo pripojenog društva, a nisu planom podjele pripale na ostala društva</w:t>
      </w:r>
      <w:r w:rsidR="00401289" w:rsidRPr="00442A67">
        <w:rPr>
          <w:bCs/>
          <w:iCs/>
          <w:strike/>
          <w:lang w:val="hr-HR"/>
        </w:rPr>
        <w:t xml:space="preserve"> </w:t>
      </w:r>
      <w:r w:rsidR="00401289" w:rsidRPr="00442A67">
        <w:rPr>
          <w:bCs/>
          <w:iCs/>
          <w:lang w:val="hr-HR"/>
        </w:rPr>
        <w:t xml:space="preserve">obavi upis prava vlasništva u korist sva tri društva iz plana podjele u omjerima kako je obavljena podjela temeljnog kapitala,  14% u korist stečajnog dužnika, </w:t>
      </w:r>
      <w:r w:rsidR="00401289" w:rsidRPr="00442A67">
        <w:rPr>
          <w:lang w:val="hr-HR"/>
        </w:rPr>
        <w:t xml:space="preserve">27% u korist ISTO Grupa d.d., te 59% u korist Industrogradnja d.d.. </w:t>
      </w:r>
      <w:r w:rsidR="00401289" w:rsidRPr="00442A67">
        <w:rPr>
          <w:bCs/>
          <w:iCs/>
          <w:lang w:val="hr-HR"/>
        </w:rPr>
        <w:t>Nakon upisa prava vlasništva treba se obaviti procjena vrijednosti nekretnina po ovlaštenom vještaku, te nakon toga i prodati nekretnine</w:t>
      </w:r>
      <w:r w:rsidR="00A4287D" w:rsidRPr="00442A67">
        <w:rPr>
          <w:bCs/>
          <w:iCs/>
          <w:lang w:val="hr-HR"/>
        </w:rPr>
        <w:t>,</w:t>
      </w:r>
    </w:p>
    <w:p w14:textId="58159197" w14:paraId="6966506C" w:rsidRDefault="002A1410" w:rsidP="005F3EF6" w:rsidR="005F3EF6" w:rsidRPr="00442A67">
      <w:pPr>
        <w:widowControl w:val="false"/>
        <w:numPr>
          <w:ilvl w:val="0"/>
          <w:numId w:val="20"/>
        </w:numPr>
        <w:autoSpaceDE w:val="false"/>
        <w:autoSpaceDN w:val="false"/>
        <w:adjustRightInd w:val="false"/>
        <w:spacing w:lineRule="auto" w:line="360"/>
        <w:ind w:right="96"/>
        <w:jc w:val="both"/>
        <w:rPr>
          <w:lang w:val="hr-HR"/>
        </w:rPr>
      </w:pPr>
      <w:r w:rsidRPr="00442A67">
        <w:rPr>
          <w:lang w:val="hr-HR"/>
        </w:rPr>
        <w:lastRenderedPageBreak/>
        <w:t>Daje se suglasnost stečajnom upravitelju da pristupi unovčenju nekretnina na kojima nema upisanih razlučnih prava</w:t>
      </w:r>
      <w:r w:rsidR="005F3EF6" w:rsidRPr="00442A67">
        <w:rPr>
          <w:lang w:val="hr-HR"/>
        </w:rPr>
        <w:t xml:space="preserve"> po procijenjenim vrijednostima. </w:t>
      </w:r>
      <w:r w:rsidR="005F3EF6" w:rsidRPr="00442A67">
        <w:rPr>
          <w:bCs/>
          <w:lang w:val="hr-HR"/>
        </w:rPr>
        <w:t>Nekretnine bi se prodavale prikupljanjem pisanih ponuda, putem oglašavanja na web stranici Sudačke mreže uz uvjet da početna cijena na prvom oglasu bude vrijednost nekretnina procijenjena po stalnom sudskom vještaku, na drugom oglasu da se imovina ne može prodati ispod ¾ utvrđene vrijednosti, na trećem oglasu da se imovina ne može prodati ispod ½ utvrđene vrijednosti, na četvrtom oglasu da se imovina ne može prodati ispod ¼ utvrđene vrijednosti.</w:t>
      </w:r>
    </w:p>
    <w:p w14:textId="77777777" w14:paraId="08D59713" w:rsidRDefault="002A1410" w:rsidP="00442A67" w:rsidR="002A1410" w:rsidRPr="00442A67">
      <w:pPr>
        <w:widowControl w:val="false"/>
        <w:autoSpaceDE w:val="false"/>
        <w:autoSpaceDN w:val="false"/>
        <w:adjustRightInd w:val="false"/>
        <w:spacing w:lineRule="auto" w:line="360"/>
        <w:ind w:right="96"/>
        <w:jc w:val="both"/>
        <w:rPr>
          <w:lang w:val="hr-HR"/>
        </w:rPr>
      </w:pPr>
    </w:p>
    <w:p w14:textId="23358A59" w14:paraId="300C820A" w:rsidRDefault="00581C87" w:rsidP="006225FC" w:rsidR="002A70E3" w:rsidRPr="00442A67">
      <w:pPr>
        <w:widowControl w:val="false"/>
        <w:autoSpaceDE w:val="false"/>
        <w:autoSpaceDN w:val="false"/>
        <w:adjustRightInd w:val="false"/>
        <w:spacing w:lineRule="auto" w:line="360"/>
        <w:ind w:right="96" w:left="136"/>
        <w:jc w:val="both"/>
        <w:outlineLvl w:val="0"/>
        <w:rPr>
          <w:lang w:val="hr-HR"/>
        </w:rPr>
      </w:pPr>
      <w:r>
        <w:rPr>
          <w:lang w:val="hr-HR"/>
        </w:rPr>
        <w:t>U Varaždinu 19</w:t>
      </w:r>
      <w:r w:rsidR="002A70E3" w:rsidRPr="00442A67">
        <w:rPr>
          <w:lang w:val="hr-HR"/>
        </w:rPr>
        <w:t xml:space="preserve">. </w:t>
      </w:r>
      <w:r w:rsidR="00D23AB1">
        <w:rPr>
          <w:lang w:val="hr-HR"/>
        </w:rPr>
        <w:t>ožujka 2019</w:t>
      </w:r>
      <w:r w:rsidR="002A70E3" w:rsidRPr="00442A67">
        <w:rPr>
          <w:lang w:val="hr-HR"/>
        </w:rPr>
        <w:t xml:space="preserve"> godine                                   </w:t>
      </w:r>
    </w:p>
    <w:p w14:textId="77777777" w14:paraId="3283DB7A" w:rsidRDefault="001B6177" w:rsidP="006225FC" w:rsidR="001B6177" w:rsidRPr="00442A67">
      <w:pPr>
        <w:spacing w:lineRule="auto" w:line="360"/>
        <w:ind w:left="6372"/>
        <w:jc w:val="both"/>
        <w:outlineLvl w:val="0"/>
        <w:rPr>
          <w:rFonts w:eastAsia="Times New Roman"/>
          <w:lang w:eastAsia="hr-HR" w:val="hr-HR"/>
        </w:rPr>
      </w:pPr>
      <w:r w:rsidRPr="00442A67">
        <w:rPr>
          <w:rFonts w:eastAsia="Times New Roman"/>
          <w:lang w:eastAsia="hr-HR" w:val="hr-HR"/>
        </w:rPr>
        <w:t>Tomislav Đuričin</w:t>
      </w:r>
    </w:p>
    <w:p w14:textId="77777777" w14:paraId="07879C42" w:rsidRDefault="00792A9E" w:rsidP="00BA7E55" w:rsidR="004F21E4" w:rsidRPr="00442A67">
      <w:pPr>
        <w:spacing w:lineRule="auto" w:line="360"/>
        <w:ind w:left="6372"/>
        <w:jc w:val="both"/>
        <w:rPr>
          <w:rFonts w:eastAsia="Times New Roman"/>
          <w:lang w:eastAsia="hr-HR" w:val="hr-HR"/>
        </w:rPr>
      </w:pPr>
      <w:r w:rsidRPr="00442A67">
        <w:rPr>
          <w:rFonts w:eastAsia="Times New Roman"/>
          <w:lang w:eastAsia="hr-HR" w:val="hr-HR"/>
        </w:rPr>
        <w:t>stečajni upravitelj</w:t>
      </w:r>
    </w:p>
    <w:sectPr w:rsidSect="00DE37A0" w:rsidR="004F21E4" w:rsidRPr="00442A67">
      <w:headerReference w:type="default" r:id="rId11"/>
      <w:footerReference w:type="default" r:id="rId12"/>
      <w:footerReference w:type="first" r:id="rId13"/>
      <w:pgSz w:h="16838" w:w="11906"/>
      <w:pgMar w:gutter="0" w:footer="0" w:header="283"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41D9C081" w:rsidRDefault="007365F4" w:rsidP="00EB3BE9" w:rsidR="007365F4">
      <w:r>
        <w:separator/>
      </w:r>
    </w:p>
  </w:endnote>
  <w:endnote w:id="0" w:type="continuationSeparator">
    <w:p w14:textId="77777777" w14:paraId="75E54438" w:rsidRDefault="007365F4" w:rsidP="00EB3BE9" w:rsidR="007365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00"/>
    <w:family w:val="auto"/>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00"/>
    <w:family w:val="auto"/>
    <w:pitch w:val="variable"/>
    <w:sig w:csb1="00000000" w:csb0="0000009F" w:usb3="00000000" w:usb2="00000000" w:usb1="00000000" w:usb0="00000287"/>
  </w:font>
  <w:font w:name="Helvetica">
    <w:panose1 w:val="020B060402020202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2783910"/>
      <w:docPartObj>
        <w:docPartGallery w:val="Page Numbers (Bottom of Page)"/>
        <w:docPartUnique/>
      </w:docPartObj>
    </w:sdtPr>
    <w:sdtEndPr/>
    <w:sdtContent>
      <w:sdt>
        <w:sdtPr>
          <w:id w:val="-1669238322"/>
          <w:docPartObj>
            <w:docPartGallery w:val="Page Numbers (Top of Page)"/>
            <w:docPartUnique/>
          </w:docPartObj>
        </w:sdtPr>
        <w:sdtEndPr/>
        <w:sdtContent>
          <w:p w14:textId="77777777" w14:paraId="637F28D0" w:rsidRDefault="00365E6E" w:rsidR="00365E6E">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sidR="005853A4">
              <w:rPr>
                <w:b/>
                <w:bCs/>
                <w:noProof/>
              </w:rPr>
              <w:t>55</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5853A4">
              <w:rPr>
                <w:b/>
                <w:bCs/>
                <w:noProof/>
              </w:rPr>
              <w:t>55</w:t>
            </w:r>
            <w:r>
              <w:rPr>
                <w:b/>
                <w:bCs/>
                <w:sz w:val="24"/>
                <w:szCs w:val="24"/>
              </w:rPr>
              <w:fldChar w:fldCharType="end"/>
            </w:r>
          </w:p>
        </w:sdtContent>
      </w:sdt>
    </w:sdtContent>
  </w:sdt>
  <w:p w14:textId="77777777" w14:paraId="204DA237" w:rsidRDefault="00365E6E" w:rsidR="00365E6E">
    <w:pPr>
      <w:pStyle w:val="Podnoje"/>
    </w:pPr>
  </w:p>
  <w:p w14:textId="77777777" w14:paraId="5D54DE30" w:rsidRDefault="00365E6E" w:rsidR="00365E6E"/>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eSPISCCParagraphDefaultFont"/>
      </w:rPr>
      <w:alias w:val="Autor"/>
      <w:id w:val="1462843827"/>
      <w:dataBinding w:storeItemID="{6C3C8BC8-F283-45AE-878A-BAB7291924A1}" w:xpath="/ns0:coreProperties[1]/ns1:creator[1]" w:prefixMappings="xmlns:ns0='http://schemas.openxmlformats.org/package/2006/metadata/core-properties' xmlns:ns1='http://purl.org/dc/elements/1.1/'"/>
      <w:text/>
    </w:sdtPr>
    <w:sdtEndPr>
      <w:rPr>
        <w:rStyle w:val="eSPISCCParagraphDefaultFont"/>
      </w:rPr>
    </w:sdtEndPr>
    <w:sdtContent>
      <w:p w14:textId="028788F8" w14:paraId="7DAC1566" w:rsidRDefault="00365E6E" w:rsidP="00C81FB3" w:rsidR="00365E6E">
        <w:pPr>
          <w:pStyle w:val="Zaglavlje"/>
          <w:pBdr>
            <w:bottom w:space="1" w:sz="4" w:themeShade="A5" w:themeColor="background1" w:color="A5A5A5" w:val="single"/>
          </w:pBdr>
          <w:tabs>
            <w:tab w:pos="2580" w:val="left"/>
            <w:tab w:pos="2985" w:val="left"/>
          </w:tabs>
          <w:spacing w:lineRule="auto" w:line="276" w:after="120"/>
          <w:jc w:val="center"/>
        </w:pPr>
        <w:r w:rsidRPr="005853A4">
          <w:rPr>
            <w:rStyle w:val="eSPISCCParagraphDefaultFont"/>
          </w:rPr>
          <w:t>Stečajni upravitelj: Tomislav Đuričin, Dravska poljana 1, Varaždin                                                       tel/fax: 042 /410 502, 099/8070782; mail.: tomislav.duricin@cotrugli.eu</w:t>
        </w:r>
      </w:p>
    </w:sdtContent>
  </w:sdt>
  <w:p w14:textId="77777777" w14:paraId="4DBDEF94" w:rsidRDefault="00365E6E" w:rsidR="00365E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15AA1DF3" w:rsidRDefault="007365F4" w:rsidP="00EB3BE9" w:rsidR="007365F4">
      <w:r>
        <w:separator/>
      </w:r>
    </w:p>
  </w:footnote>
  <w:footnote w:id="0" w:type="continuationSeparator">
    <w:p w14:textId="77777777" w14:paraId="03040EE5" w:rsidRDefault="007365F4" w:rsidP="00EB3BE9" w:rsidR="007365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eSPISCCParagraphDefaultFont"/>
      </w:rPr>
      <w:alias w:val="Naslov"/>
      <w:id w:val="273224247"/>
      <w:placeholder>
        <w:docPart w:val="83C56D22E0984CE391B011D1F7D15AE3"/>
      </w:placeholder>
      <w:dataBinding w:storeItemID="{6C3C8BC8-F283-45AE-878A-BAB7291924A1}" w:xpath="/ns0:coreProperties[1]/ns1:title[1]" w:prefixMappings="xmlns:ns0='http://schemas.openxmlformats.org/package/2006/metadata/core-properties' xmlns:ns1='http://purl.org/dc/elements/1.1/'"/>
      <w:text/>
    </w:sdtPr>
    <w:sdtEndPr>
      <w:rPr>
        <w:rStyle w:val="eSPISCCParagraphDefaultFont"/>
      </w:rPr>
    </w:sdtEndPr>
    <w:sdtContent>
      <w:p w14:textId="77777777" w14:paraId="00CE5073" w:rsidRDefault="00365E6E" w:rsidR="00365E6E" w:rsidRPr="00E1605D">
        <w:pPr>
          <w:pStyle w:val="Zaglavlje"/>
          <w:tabs>
            <w:tab w:pos="2580" w:val="left"/>
            <w:tab w:pos="2985" w:val="left"/>
          </w:tabs>
          <w:spacing w:lineRule="auto" w:line="276" w:after="120"/>
          <w:jc w:val="right"/>
          <w:rPr>
            <w:b/>
            <w:bCs/>
            <w:sz w:val="28"/>
            <w:szCs w:val="28"/>
          </w:rPr>
        </w:pPr>
        <w:r w:rsidRPr="005853A4">
          <w:rPr>
            <w:rStyle w:val="eSPISCCParagraphDefaultFont"/>
          </w:rPr>
          <w:t>IZVJEŠĆE STEČAJNOG UPRAVITELJA</w:t>
        </w:r>
      </w:p>
    </w:sdtContent>
  </w:sdt>
  <w:sdt>
    <w:sdtPr>
      <w:rPr>
        <w:rStyle w:val="eSPISCCParagraphDefaultFont"/>
      </w:rPr>
      <w:alias w:val="Podnaslov"/>
      <w:id w:val="78650656"/>
      <w:placeholder>
        <w:docPart w:val="0E7075D5CC564AB3B21008DB9B04FED5"/>
      </w:placeholder>
      <w:dataBinding w:storeItemID="{6C3C8BC8-F283-45AE-878A-BAB7291924A1}" w:xpath="/ns0:coreProperties[1]/ns1:subject[1]" w:prefixMappings="xmlns:ns0='http://schemas.openxmlformats.org/package/2006/metadata/core-properties' xmlns:ns1='http://purl.org/dc/elements/1.1/'"/>
      <w:text/>
    </w:sdtPr>
    <w:sdtEndPr>
      <w:rPr>
        <w:rStyle w:val="eSPISCCParagraphDefaultFont"/>
      </w:rPr>
    </w:sdtEndPr>
    <w:sdtContent>
      <w:p w14:textId="362FF1F3" w14:paraId="05F10F11" w:rsidRDefault="00365E6E" w:rsidP="000A36EB" w:rsidR="00365E6E" w:rsidRPr="00E1605D">
        <w:pPr>
          <w:pStyle w:val="Zaglavlje"/>
          <w:tabs>
            <w:tab w:pos="2580" w:val="left"/>
            <w:tab w:pos="2985" w:val="left"/>
          </w:tabs>
          <w:spacing w:lineRule="auto" w:line="276" w:after="120"/>
          <w:jc w:val="right"/>
        </w:pPr>
        <w:r w:rsidRPr="005853A4">
          <w:rPr>
            <w:rStyle w:val="eSPISCCParagraphDefaultFont"/>
          </w:rPr>
          <w:t>ISTO d.d. u stečaju</w:t>
        </w:r>
      </w:p>
    </w:sdtContent>
  </w:sdt>
  <w:sdt>
    <w:sdtPr>
      <w:rPr>
        <w:rStyle w:val="eSPISCCParagraphDefaultFont"/>
      </w:rPr>
      <w:alias w:val="Autor"/>
      <w:id w:val="-1350408901"/>
      <w:placeholder>
        <w:docPart w:val="34F8AA6330CB430AB7CF2E96CB45975A"/>
      </w:placeholder>
      <w:dataBinding w:storeItemID="{6C3C8BC8-F283-45AE-878A-BAB7291924A1}" w:xpath="/ns0:coreProperties[1]/ns1:creator[1]" w:prefixMappings="xmlns:ns0='http://schemas.openxmlformats.org/package/2006/metadata/core-properties' xmlns:ns1='http://purl.org/dc/elements/1.1/'"/>
      <w:text/>
    </w:sdtPr>
    <w:sdtEndPr>
      <w:rPr>
        <w:rStyle w:val="eSPISCCParagraphDefaultFont"/>
      </w:rPr>
    </w:sdtEndPr>
    <w:sdtContent>
      <w:p w14:textId="4959F5E2" w14:paraId="0BDBB701" w:rsidRDefault="00365E6E" w:rsidP="00704999" w:rsidR="00365E6E">
        <w:pPr>
          <w:pStyle w:val="Zaglavlje"/>
          <w:pBdr>
            <w:bottom w:space="1" w:sz="4" w:themeShade="A5" w:themeColor="background1" w:color="A5A5A5" w:val="single"/>
          </w:pBdr>
          <w:tabs>
            <w:tab w:pos="2580" w:val="left"/>
            <w:tab w:pos="2985" w:val="left"/>
          </w:tabs>
          <w:spacing w:lineRule="auto" w:line="276" w:after="120"/>
          <w:jc w:val="right"/>
        </w:pPr>
        <w:r w:rsidRPr="005853A4">
          <w:rPr>
            <w:rStyle w:val="eSPISCCParagraphDefaultFont"/>
          </w:rPr>
          <w:t>Stečajni upravitelj: Tomislav Đuričin, Dravska poljana 1, Varaždin                                                       tel/fax: 042 /410 502, 099/8070782; mail.: tomislav.duricin@cotrugli.eu</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21CB3"/>
    <w:multiLevelType w:val="hybridMultilevel"/>
    <w:tmpl w:val="CDB09482"/>
    <w:lvl w:tplc="A95223E4" w:ilvl="0">
      <w:start w:val="1"/>
      <w:numFmt w:val="decimal"/>
      <w:lvlText w:val="%1."/>
      <w:lvlJc w:val="left"/>
      <w:pPr>
        <w:ind w:hanging="360" w:left="720"/>
      </w:pPr>
      <w:rPr>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F14F64"/>
    <w:multiLevelType w:val="hybridMultilevel"/>
    <w:tmpl w:val="0C440C7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CF2E72"/>
    <w:multiLevelType w:val="hybridMultilevel"/>
    <w:tmpl w:val="9D484320"/>
    <w:lvl w:tplc="041A0011" w:ilvl="0">
      <w:start w:val="1"/>
      <w:numFmt w:val="decimal"/>
      <w:lvlText w:val="%1)"/>
      <w:lvlJc w:val="left"/>
      <w:pPr>
        <w:ind w:hanging="360" w:left="787"/>
      </w:pPr>
      <w:rPr>
        <w:rFonts w:hint="default"/>
        <w:u w:val="none"/>
      </w:rPr>
    </w:lvl>
    <w:lvl w:tentative="true" w:tplc="041A0003" w:ilvl="1">
      <w:start w:val="1"/>
      <w:numFmt w:val="bullet"/>
      <w:lvlText w:val="o"/>
      <w:lvlJc w:val="left"/>
      <w:pPr>
        <w:ind w:hanging="360" w:left="1507"/>
      </w:pPr>
      <w:rPr>
        <w:rFonts w:cs="Courier New" w:hAnsi="Courier New" w:ascii="Courier New" w:hint="default"/>
      </w:rPr>
    </w:lvl>
    <w:lvl w:tentative="true" w:tplc="041A0005" w:ilvl="2">
      <w:start w:val="1"/>
      <w:numFmt w:val="bullet"/>
      <w:lvlText w:val=""/>
      <w:lvlJc w:val="left"/>
      <w:pPr>
        <w:ind w:hanging="360" w:left="2227"/>
      </w:pPr>
      <w:rPr>
        <w:rFonts w:hAnsi="Wingdings" w:ascii="Wingdings" w:hint="default"/>
      </w:rPr>
    </w:lvl>
    <w:lvl w:tentative="true" w:tplc="041A0001" w:ilvl="3">
      <w:start w:val="1"/>
      <w:numFmt w:val="bullet"/>
      <w:lvlText w:val=""/>
      <w:lvlJc w:val="left"/>
      <w:pPr>
        <w:ind w:hanging="360" w:left="2947"/>
      </w:pPr>
      <w:rPr>
        <w:rFonts w:hAnsi="Symbol" w:ascii="Symbol" w:hint="default"/>
      </w:rPr>
    </w:lvl>
    <w:lvl w:tentative="true" w:tplc="041A0003" w:ilvl="4">
      <w:start w:val="1"/>
      <w:numFmt w:val="bullet"/>
      <w:lvlText w:val="o"/>
      <w:lvlJc w:val="left"/>
      <w:pPr>
        <w:ind w:hanging="360" w:left="3667"/>
      </w:pPr>
      <w:rPr>
        <w:rFonts w:cs="Courier New" w:hAnsi="Courier New" w:ascii="Courier New" w:hint="default"/>
      </w:rPr>
    </w:lvl>
    <w:lvl w:tentative="true" w:tplc="041A0005" w:ilvl="5">
      <w:start w:val="1"/>
      <w:numFmt w:val="bullet"/>
      <w:lvlText w:val=""/>
      <w:lvlJc w:val="left"/>
      <w:pPr>
        <w:ind w:hanging="360" w:left="4387"/>
      </w:pPr>
      <w:rPr>
        <w:rFonts w:hAnsi="Wingdings" w:ascii="Wingdings" w:hint="default"/>
      </w:rPr>
    </w:lvl>
    <w:lvl w:tentative="true" w:tplc="041A0001" w:ilvl="6">
      <w:start w:val="1"/>
      <w:numFmt w:val="bullet"/>
      <w:lvlText w:val=""/>
      <w:lvlJc w:val="left"/>
      <w:pPr>
        <w:ind w:hanging="360" w:left="5107"/>
      </w:pPr>
      <w:rPr>
        <w:rFonts w:hAnsi="Symbol" w:ascii="Symbol" w:hint="default"/>
      </w:rPr>
    </w:lvl>
    <w:lvl w:tentative="true" w:tplc="041A0003" w:ilvl="7">
      <w:start w:val="1"/>
      <w:numFmt w:val="bullet"/>
      <w:lvlText w:val="o"/>
      <w:lvlJc w:val="left"/>
      <w:pPr>
        <w:ind w:hanging="360" w:left="5827"/>
      </w:pPr>
      <w:rPr>
        <w:rFonts w:cs="Courier New" w:hAnsi="Courier New" w:ascii="Courier New" w:hint="default"/>
      </w:rPr>
    </w:lvl>
    <w:lvl w:tentative="true" w:tplc="041A0005" w:ilvl="8">
      <w:start w:val="1"/>
      <w:numFmt w:val="bullet"/>
      <w:lvlText w:val=""/>
      <w:lvlJc w:val="left"/>
      <w:pPr>
        <w:ind w:hanging="360" w:left="6547"/>
      </w:pPr>
      <w:rPr>
        <w:rFonts w:hAnsi="Wingdings" w:ascii="Wingdings" w:hint="default"/>
      </w:rPr>
    </w:lvl>
  </w:abstractNum>
  <w:abstractNum w:abstractNumId="3">
    <w:nsid w:val="123D60BE"/>
    <w:multiLevelType w:val="multilevel"/>
    <w:tmpl w:val="5F268ABE"/>
    <w:lvl w:ilvl="0">
      <w:start w:val="4"/>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1C535212"/>
    <w:multiLevelType w:val="hybridMultilevel"/>
    <w:tmpl w:val="825CAA5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B344E"/>
    <w:multiLevelType w:val="hybridMultilevel"/>
    <w:tmpl w:val="8FD2D59C"/>
    <w:lvl w:tplc="D0EA4E9C" w:ilvl="0">
      <w:numFmt w:val="bullet"/>
      <w:lvlText w:val="•"/>
      <w:lvlJc w:val="left"/>
      <w:pPr>
        <w:ind w:hanging="360" w:left="1216"/>
      </w:pPr>
      <w:rPr>
        <w:rFonts w:eastAsiaTheme="minorHAnsi" w:cs="Tahoma" w:hAnsi="Tahoma" w:ascii="Tahoma"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358E406E"/>
    <w:multiLevelType w:val="hybridMultilevel"/>
    <w:tmpl w:val="DD06EB12"/>
    <w:lvl w:tplc="0409000F" w:ilvl="0">
      <w:start w:val="1"/>
      <w:numFmt w:val="decimal"/>
      <w:lvlText w:val="%1."/>
      <w:lvlJc w:val="left"/>
      <w:pPr>
        <w:ind w:hanging="360" w:left="1068"/>
      </w:pPr>
    </w:lvl>
    <w:lvl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7">
    <w:nsid w:val="38BA6CB1"/>
    <w:multiLevelType w:val="hybridMultilevel"/>
    <w:tmpl w:val="C25E3D90"/>
    <w:lvl w:tplc="041A000F" w:ilvl="0">
      <w:start w:val="6"/>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CB2A77"/>
    <w:multiLevelType w:val="hybridMultilevel"/>
    <w:tmpl w:val="EA30C7D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8C39BE"/>
    <w:multiLevelType w:val="hybridMultilevel"/>
    <w:tmpl w:val="E6E22ACA"/>
    <w:lvl w:tplc="041A0003" w:ilvl="0">
      <w:start w:val="1"/>
      <w:numFmt w:val="bullet"/>
      <w:lvlText w:val="o"/>
      <w:lvlJc w:val="left"/>
      <w:pPr>
        <w:ind w:hanging="360" w:left="1637"/>
      </w:pPr>
      <w:rPr>
        <w:rFonts w:cs="Courier New" w:hAnsi="Courier New" w:ascii="Courier New"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7D9140F"/>
    <w:multiLevelType w:val="multilevel"/>
    <w:tmpl w:val="4A400398"/>
    <w:lvl w:ilvl="0">
      <w:start w:val="4"/>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1">
    <w:nsid w:val="4E497B04"/>
    <w:multiLevelType w:val="multilevel"/>
    <w:tmpl w:val="442EEE88"/>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4FDC038C"/>
    <w:multiLevelType w:val="hybridMultilevel"/>
    <w:tmpl w:val="787A547C"/>
    <w:lvl w:tplc="041A0001" w:ilvl="0">
      <w:start w:val="1"/>
      <w:numFmt w:val="bullet"/>
      <w:lvlText w:val=""/>
      <w:lvlJc w:val="left"/>
      <w:pPr>
        <w:ind w:hanging="360" w:left="720"/>
      </w:pPr>
      <w:rPr>
        <w:rFonts w:hAnsi="Symbol" w:ascii="Symbol"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089508E"/>
    <w:multiLevelType w:val="hybridMultilevel"/>
    <w:tmpl w:val="C08650FC"/>
    <w:lvl w:tplc="041A0001" w:ilvl="0">
      <w:start w:val="1"/>
      <w:numFmt w:val="bullet"/>
      <w:lvlText w:val=""/>
      <w:lvlJc w:val="left"/>
      <w:pPr>
        <w:ind w:hanging="360" w:left="644"/>
      </w:pPr>
      <w:rPr>
        <w:rFonts w:hAnsi="Symbol" w:ascii="Symbol"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14">
    <w:nsid w:val="64A444FB"/>
    <w:multiLevelType w:val="hybridMultilevel"/>
    <w:tmpl w:val="2B5005C8"/>
    <w:lvl w:tplc="041A0001" w:ilvl="0">
      <w:start w:val="1"/>
      <w:numFmt w:val="bullet"/>
      <w:lvlText w:val=""/>
      <w:lvlJc w:val="left"/>
      <w:pPr>
        <w:ind w:hanging="360" w:left="720"/>
      </w:pPr>
      <w:rPr>
        <w:rFonts w:hAnsi="Symbol" w:ascii="Symbol" w:hint="default"/>
      </w:rPr>
    </w:lvl>
    <w:lvl w:tplc="041A0001" w:ilvl="1">
      <w:start w:val="1"/>
      <w:numFmt w:val="bullet"/>
      <w:lvlText w:val=""/>
      <w:lvlJc w:val="left"/>
      <w:pPr>
        <w:ind w:hanging="360" w:left="785"/>
      </w:pPr>
      <w:rPr>
        <w:rFonts w:hAnsi="Symbol" w:ascii="Symbol" w:hint="default"/>
      </w:rPr>
    </w:lvl>
    <w:lvl w:tplc="9EC2EAEA" w:ilvl="2">
      <w:start w:val="4"/>
      <w:numFmt w:val="bullet"/>
      <w:lvlText w:val="-"/>
      <w:lvlJc w:val="left"/>
      <w:pPr>
        <w:ind w:hanging="360" w:left="2160"/>
      </w:pPr>
      <w:rPr>
        <w:rFonts w:cs="Arial" w:eastAsia="Calibri" w:hAnsi="Century Gothic" w:ascii="Century Gothic"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EA4DBC"/>
    <w:multiLevelType w:val="multilevel"/>
    <w:tmpl w:val="0842212E"/>
    <w:styleLink w:val="WWNum3"/>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6">
    <w:nsid w:val="69595A5F"/>
    <w:multiLevelType w:val="hybridMultilevel"/>
    <w:tmpl w:val="2E886FF8"/>
    <w:lvl w:tplc="14D2397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719587D"/>
    <w:multiLevelType w:val="hybridMultilevel"/>
    <w:tmpl w:val="1C1CD0D4"/>
    <w:lvl w:tplc="041A0003" w:ilvl="0">
      <w:start w:val="1"/>
      <w:numFmt w:val="bullet"/>
      <w:lvlText w:val="o"/>
      <w:lvlJc w:val="left"/>
      <w:pPr>
        <w:ind w:hanging="360" w:left="720"/>
      </w:pPr>
      <w:rPr>
        <w:rFonts w:cs="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E804A4D"/>
    <w:multiLevelType w:val="hybridMultilevel"/>
    <w:tmpl w:val="584E28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F8F6B61"/>
    <w:multiLevelType w:val="hybridMultilevel"/>
    <w:tmpl w:val="76ECBC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6"/>
  </w:num>
  <w:num w:numId="4">
    <w:abstractNumId w:val="11"/>
  </w:num>
  <w:num w:numId="5">
    <w:abstractNumId w:val="15"/>
  </w:num>
  <w:num w:numId="6">
    <w:abstractNumId w:val="15"/>
    <w:lvlOverride w:ilvl="0">
      <w:lvl w:ilvl="0">
        <w:numFmt w:val="bullet"/>
        <w:lvlText w:val="•"/>
        <w:lvlJc w:val="left"/>
        <w:pPr>
          <w:ind w:hanging="360" w:left="720"/>
        </w:pPr>
        <w:rPr>
          <w:rFonts w:cs="Tahoma" w:eastAsia="Calibri" w:hAnsi="Tahoma" w:ascii="Tahoma"/>
          <w:sz w:val="24"/>
          <w:szCs w:val="24"/>
        </w:rPr>
      </w:lvl>
    </w:lvlOverride>
    <w:lvlOverride w:ilvl="1">
      <w:lvl w:ilvl="1">
        <w:numFmt w:val="bullet"/>
        <w:lvlText w:val="o"/>
        <w:lvlJc w:val="left"/>
        <w:pPr>
          <w:ind w:hanging="360" w:left="1440"/>
        </w:pPr>
        <w:rPr>
          <w:rFonts w:cs="Courier New" w:hAnsi="Courier New" w:ascii="Courier New"/>
        </w:rPr>
      </w:lvl>
    </w:lvlOverride>
    <w:lvlOverride w:ilvl="2">
      <w:lvl w:ilvl="2">
        <w:numFmt w:val="bullet"/>
        <w:lvlText w:val=""/>
        <w:lvlJc w:val="left"/>
        <w:pPr>
          <w:ind w:hanging="360" w:left="2160"/>
        </w:pPr>
        <w:rPr>
          <w:rFonts w:hAnsi="Wingdings" w:ascii="Wingdings"/>
        </w:rPr>
      </w:lvl>
    </w:lvlOverride>
    <w:lvlOverride w:ilvl="3">
      <w:lvl w:ilvl="3">
        <w:numFmt w:val="bullet"/>
        <w:lvlText w:val=""/>
        <w:lvlJc w:val="left"/>
        <w:pPr>
          <w:ind w:hanging="360" w:left="2880"/>
        </w:pPr>
        <w:rPr>
          <w:rFonts w:hAnsi="Symbol" w:ascii="Symbol"/>
        </w:rPr>
      </w:lvl>
    </w:lvlOverride>
    <w:lvlOverride w:ilvl="4">
      <w:lvl w:ilvl="4">
        <w:numFmt w:val="bullet"/>
        <w:lvlText w:val="o"/>
        <w:lvlJc w:val="left"/>
        <w:pPr>
          <w:ind w:hanging="360" w:left="3600"/>
        </w:pPr>
        <w:rPr>
          <w:rFonts w:cs="Courier New" w:hAnsi="Courier New" w:ascii="Courier New"/>
        </w:rPr>
      </w:lvl>
    </w:lvlOverride>
    <w:lvlOverride w:ilvl="5">
      <w:lvl w:ilvl="5">
        <w:numFmt w:val="bullet"/>
        <w:lvlText w:val=""/>
        <w:lvlJc w:val="left"/>
        <w:pPr>
          <w:ind w:hanging="360" w:left="4320"/>
        </w:pPr>
        <w:rPr>
          <w:rFonts w:hAnsi="Wingdings" w:ascii="Wingdings"/>
        </w:rPr>
      </w:lvl>
    </w:lvlOverride>
    <w:lvlOverride w:ilvl="6">
      <w:lvl w:ilvl="6">
        <w:numFmt w:val="bullet"/>
        <w:lvlText w:val=""/>
        <w:lvlJc w:val="left"/>
        <w:pPr>
          <w:ind w:hanging="360" w:left="5040"/>
        </w:pPr>
        <w:rPr>
          <w:rFonts w:hAnsi="Symbol" w:ascii="Symbol"/>
        </w:rPr>
      </w:lvl>
    </w:lvlOverride>
    <w:lvlOverride w:ilvl="7">
      <w:lvl w:ilvl="7">
        <w:numFmt w:val="bullet"/>
        <w:lvlText w:val="o"/>
        <w:lvlJc w:val="left"/>
        <w:pPr>
          <w:ind w:hanging="360" w:left="5760"/>
        </w:pPr>
        <w:rPr>
          <w:rFonts w:cs="Courier New" w:hAnsi="Courier New" w:ascii="Courier New"/>
        </w:rPr>
      </w:lvl>
    </w:lvlOverride>
    <w:lvlOverride w:ilvl="8">
      <w:lvl w:ilvl="8">
        <w:numFmt w:val="bullet"/>
        <w:lvlText w:val=""/>
        <w:lvlJc w:val="left"/>
        <w:pPr>
          <w:ind w:hanging="360" w:left="6480"/>
        </w:pPr>
        <w:rPr>
          <w:rFonts w:hAnsi="Wingdings" w:ascii="Wingdings"/>
        </w:rPr>
      </w:lvl>
    </w:lvlOverride>
  </w:num>
  <w:num w:numId="7">
    <w:abstractNumId w:val="15"/>
    <w:lvlOverride w:ilvl="0">
      <w:lvl w:ilvl="0">
        <w:numFmt w:val="bullet"/>
        <w:lvlText w:val="•"/>
        <w:lvlJc w:val="left"/>
        <w:pPr>
          <w:ind w:hanging="360" w:left="720"/>
        </w:pPr>
        <w:rPr>
          <w:rFonts w:cs="Tahoma" w:eastAsia="Calibri" w:hAnsi="Tahoma" w:ascii="Tahoma"/>
          <w:color w:val="auto"/>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8">
    <w:abstractNumId w:val="0"/>
  </w:num>
  <w:num w:numId="9">
    <w:abstractNumId w:val="12"/>
  </w:num>
  <w:num w:numId="10">
    <w:abstractNumId w:val="19"/>
  </w:num>
  <w:num w:numId="11">
    <w:abstractNumId w:val="16"/>
  </w:num>
  <w:num w:numId="12">
    <w:abstractNumId w:val="4"/>
  </w:num>
  <w:num w:numId="13">
    <w:abstractNumId w:val="9"/>
  </w:num>
  <w:num w:numId="14">
    <w:abstractNumId w:val="13"/>
  </w:num>
  <w:num w:numId="15">
    <w:abstractNumId w:val="8"/>
  </w:num>
  <w:num w:numId="16">
    <w:abstractNumId w:val="14"/>
  </w:num>
  <w:num w:numId="17">
    <w:abstractNumId w:val="18"/>
  </w:num>
  <w:num w:numId="18">
    <w:abstractNumId w:val="1"/>
  </w:num>
  <w:num w:numId="19">
    <w:abstractNumId w:val="17"/>
  </w:num>
  <w:num w:numId="20">
    <w:abstractNumId w:val="2"/>
  </w:num>
  <w:num w:numId="21">
    <w:abstractNumId w:val="3"/>
  </w:num>
  <w:num w:numId="22">
    <w:abstractNumId w:val="10"/>
  </w:num>
  <w:numIdMacAtCleanup w:val="2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0"/>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EB6"/>
    <w:rsid w:val="00007AAD"/>
    <w:rsid w:val="00011411"/>
    <w:rsid w:val="00011F13"/>
    <w:rsid w:val="000228EA"/>
    <w:rsid w:val="00025C6A"/>
    <w:rsid w:val="00030A0F"/>
    <w:rsid w:val="00030FBE"/>
    <w:rsid w:val="00032299"/>
    <w:rsid w:val="00033EB6"/>
    <w:rsid w:val="000362DF"/>
    <w:rsid w:val="00037C17"/>
    <w:rsid w:val="00037D43"/>
    <w:rsid w:val="00037F13"/>
    <w:rsid w:val="00040DC1"/>
    <w:rsid w:val="00044CC8"/>
    <w:rsid w:val="0005687D"/>
    <w:rsid w:val="00060E3F"/>
    <w:rsid w:val="00061A33"/>
    <w:rsid w:val="00062AEF"/>
    <w:rsid w:val="00064567"/>
    <w:rsid w:val="000751A5"/>
    <w:rsid w:val="000759B4"/>
    <w:rsid w:val="000808D6"/>
    <w:rsid w:val="00083C7F"/>
    <w:rsid w:val="000854AE"/>
    <w:rsid w:val="00092921"/>
    <w:rsid w:val="000A1AFB"/>
    <w:rsid w:val="000A2703"/>
    <w:rsid w:val="000A36EB"/>
    <w:rsid w:val="000A3906"/>
    <w:rsid w:val="000A4007"/>
    <w:rsid w:val="000A4317"/>
    <w:rsid w:val="000A44D7"/>
    <w:rsid w:val="000B71B8"/>
    <w:rsid w:val="000C014D"/>
    <w:rsid w:val="000D4A38"/>
    <w:rsid w:val="000E221D"/>
    <w:rsid w:val="000F1FE7"/>
    <w:rsid w:val="000F552C"/>
    <w:rsid w:val="000F66EC"/>
    <w:rsid w:val="000F7970"/>
    <w:rsid w:val="00102A1D"/>
    <w:rsid w:val="00105AD0"/>
    <w:rsid w:val="001151D6"/>
    <w:rsid w:val="00123D0F"/>
    <w:rsid w:val="00130249"/>
    <w:rsid w:val="00135840"/>
    <w:rsid w:val="001366E1"/>
    <w:rsid w:val="00150470"/>
    <w:rsid w:val="001511E9"/>
    <w:rsid w:val="00153498"/>
    <w:rsid w:val="00157597"/>
    <w:rsid w:val="0016197D"/>
    <w:rsid w:val="001650EE"/>
    <w:rsid w:val="00166488"/>
    <w:rsid w:val="00170330"/>
    <w:rsid w:val="0017284A"/>
    <w:rsid w:val="001734B4"/>
    <w:rsid w:val="001800DC"/>
    <w:rsid w:val="001814DF"/>
    <w:rsid w:val="00183DA8"/>
    <w:rsid w:val="0018570D"/>
    <w:rsid w:val="0019143A"/>
    <w:rsid w:val="001954B2"/>
    <w:rsid w:val="001A523B"/>
    <w:rsid w:val="001A74FC"/>
    <w:rsid w:val="001B1EEE"/>
    <w:rsid w:val="001B21D4"/>
    <w:rsid w:val="001B578C"/>
    <w:rsid w:val="001B6177"/>
    <w:rsid w:val="001C19A5"/>
    <w:rsid w:val="001C7886"/>
    <w:rsid w:val="001D3228"/>
    <w:rsid w:val="001E0B30"/>
    <w:rsid w:val="001F0C4A"/>
    <w:rsid w:val="001F3ABF"/>
    <w:rsid w:val="001F47EA"/>
    <w:rsid w:val="001F48AA"/>
    <w:rsid w:val="001F7936"/>
    <w:rsid w:val="00200853"/>
    <w:rsid w:val="002011E8"/>
    <w:rsid w:val="00202223"/>
    <w:rsid w:val="00202CED"/>
    <w:rsid w:val="00204905"/>
    <w:rsid w:val="00206676"/>
    <w:rsid w:val="00211431"/>
    <w:rsid w:val="00212A52"/>
    <w:rsid w:val="0022054F"/>
    <w:rsid w:val="00240572"/>
    <w:rsid w:val="00244363"/>
    <w:rsid w:val="00253292"/>
    <w:rsid w:val="002559B6"/>
    <w:rsid w:val="002718AF"/>
    <w:rsid w:val="002755B4"/>
    <w:rsid w:val="00276368"/>
    <w:rsid w:val="002838EC"/>
    <w:rsid w:val="002909AB"/>
    <w:rsid w:val="00292743"/>
    <w:rsid w:val="0029413F"/>
    <w:rsid w:val="002958FD"/>
    <w:rsid w:val="00296747"/>
    <w:rsid w:val="002A1410"/>
    <w:rsid w:val="002A2BB5"/>
    <w:rsid w:val="002A70E3"/>
    <w:rsid w:val="002B10C8"/>
    <w:rsid w:val="002B25BB"/>
    <w:rsid w:val="002B55BD"/>
    <w:rsid w:val="002C05A2"/>
    <w:rsid w:val="002C45AE"/>
    <w:rsid w:val="002C6914"/>
    <w:rsid w:val="002D2428"/>
    <w:rsid w:val="002D4FC2"/>
    <w:rsid w:val="002D6A32"/>
    <w:rsid w:val="002E0E79"/>
    <w:rsid w:val="002E6F52"/>
    <w:rsid w:val="002F0FC0"/>
    <w:rsid w:val="002F1533"/>
    <w:rsid w:val="002F1CBD"/>
    <w:rsid w:val="002F204A"/>
    <w:rsid w:val="002F50C9"/>
    <w:rsid w:val="002F52A7"/>
    <w:rsid w:val="00302A49"/>
    <w:rsid w:val="00305AFE"/>
    <w:rsid w:val="00320A85"/>
    <w:rsid w:val="00325714"/>
    <w:rsid w:val="00326C15"/>
    <w:rsid w:val="003270B0"/>
    <w:rsid w:val="003323CC"/>
    <w:rsid w:val="00334050"/>
    <w:rsid w:val="003355E0"/>
    <w:rsid w:val="00344177"/>
    <w:rsid w:val="00354452"/>
    <w:rsid w:val="003565AF"/>
    <w:rsid w:val="00360C67"/>
    <w:rsid w:val="00365E6E"/>
    <w:rsid w:val="00370322"/>
    <w:rsid w:val="00370360"/>
    <w:rsid w:val="0037261E"/>
    <w:rsid w:val="003743CF"/>
    <w:rsid w:val="00381780"/>
    <w:rsid w:val="00384AC0"/>
    <w:rsid w:val="003921B0"/>
    <w:rsid w:val="003A770B"/>
    <w:rsid w:val="003A7790"/>
    <w:rsid w:val="003A7A40"/>
    <w:rsid w:val="003B1E3C"/>
    <w:rsid w:val="003B4060"/>
    <w:rsid w:val="003B6E52"/>
    <w:rsid w:val="003C3703"/>
    <w:rsid w:val="003C6CFA"/>
    <w:rsid w:val="003C7ADE"/>
    <w:rsid w:val="003D0BBF"/>
    <w:rsid w:val="003D2061"/>
    <w:rsid w:val="003D46B1"/>
    <w:rsid w:val="003E4611"/>
    <w:rsid w:val="003E54FE"/>
    <w:rsid w:val="003F3E1D"/>
    <w:rsid w:val="003F73E5"/>
    <w:rsid w:val="00401289"/>
    <w:rsid w:val="00413B3A"/>
    <w:rsid w:val="004146CD"/>
    <w:rsid w:val="00415A99"/>
    <w:rsid w:val="00416854"/>
    <w:rsid w:val="00432438"/>
    <w:rsid w:val="00436968"/>
    <w:rsid w:val="00440797"/>
    <w:rsid w:val="00441DBE"/>
    <w:rsid w:val="00441FDE"/>
    <w:rsid w:val="00442A67"/>
    <w:rsid w:val="00444C07"/>
    <w:rsid w:val="00445089"/>
    <w:rsid w:val="0045163E"/>
    <w:rsid w:val="00467644"/>
    <w:rsid w:val="0048058D"/>
    <w:rsid w:val="0048219A"/>
    <w:rsid w:val="00482EBF"/>
    <w:rsid w:val="004830ED"/>
    <w:rsid w:val="0048316C"/>
    <w:rsid w:val="00483649"/>
    <w:rsid w:val="00483B28"/>
    <w:rsid w:val="004935D7"/>
    <w:rsid w:val="00495E45"/>
    <w:rsid w:val="004A6027"/>
    <w:rsid w:val="004B485C"/>
    <w:rsid w:val="004C0692"/>
    <w:rsid w:val="004C557A"/>
    <w:rsid w:val="004C5C6C"/>
    <w:rsid w:val="004C6CEC"/>
    <w:rsid w:val="004D048C"/>
    <w:rsid w:val="004E3E7A"/>
    <w:rsid w:val="004E6A61"/>
    <w:rsid w:val="004E72C5"/>
    <w:rsid w:val="004F21E4"/>
    <w:rsid w:val="004F5456"/>
    <w:rsid w:val="0051104A"/>
    <w:rsid w:val="00513C3A"/>
    <w:rsid w:val="00514363"/>
    <w:rsid w:val="0051585B"/>
    <w:rsid w:val="005248EA"/>
    <w:rsid w:val="00527D87"/>
    <w:rsid w:val="005317D1"/>
    <w:rsid w:val="00532758"/>
    <w:rsid w:val="00534362"/>
    <w:rsid w:val="0053599D"/>
    <w:rsid w:val="005522DD"/>
    <w:rsid w:val="00555847"/>
    <w:rsid w:val="00555FC2"/>
    <w:rsid w:val="00556F8F"/>
    <w:rsid w:val="005660F6"/>
    <w:rsid w:val="005733A7"/>
    <w:rsid w:val="00575147"/>
    <w:rsid w:val="00577DC0"/>
    <w:rsid w:val="00581008"/>
    <w:rsid w:val="00581C87"/>
    <w:rsid w:val="00582D46"/>
    <w:rsid w:val="005853A4"/>
    <w:rsid w:val="0058660E"/>
    <w:rsid w:val="0059403F"/>
    <w:rsid w:val="00594375"/>
    <w:rsid w:val="005A13E6"/>
    <w:rsid w:val="005A2ED5"/>
    <w:rsid w:val="005A2FFE"/>
    <w:rsid w:val="005B2083"/>
    <w:rsid w:val="005B58B2"/>
    <w:rsid w:val="005B5C1C"/>
    <w:rsid w:val="005B7CEB"/>
    <w:rsid w:val="005C43BA"/>
    <w:rsid w:val="005C5917"/>
    <w:rsid w:val="005C6711"/>
    <w:rsid w:val="005C69A3"/>
    <w:rsid w:val="005D0C4D"/>
    <w:rsid w:val="005D0F59"/>
    <w:rsid w:val="005D11D9"/>
    <w:rsid w:val="005D1362"/>
    <w:rsid w:val="005D5010"/>
    <w:rsid w:val="005E0385"/>
    <w:rsid w:val="005E2673"/>
    <w:rsid w:val="005E2BB6"/>
    <w:rsid w:val="005E51A2"/>
    <w:rsid w:val="005E5DE6"/>
    <w:rsid w:val="005F0056"/>
    <w:rsid w:val="005F1797"/>
    <w:rsid w:val="005F3EF6"/>
    <w:rsid w:val="00604462"/>
    <w:rsid w:val="00611176"/>
    <w:rsid w:val="00613B14"/>
    <w:rsid w:val="006206B7"/>
    <w:rsid w:val="006225FC"/>
    <w:rsid w:val="006308CF"/>
    <w:rsid w:val="0063743E"/>
    <w:rsid w:val="00653BC0"/>
    <w:rsid w:val="00654690"/>
    <w:rsid w:val="00661107"/>
    <w:rsid w:val="00665D9E"/>
    <w:rsid w:val="00670518"/>
    <w:rsid w:val="00670DAB"/>
    <w:rsid w:val="0067155A"/>
    <w:rsid w:val="00671FC9"/>
    <w:rsid w:val="006729AE"/>
    <w:rsid w:val="00681EF3"/>
    <w:rsid w:val="00684143"/>
    <w:rsid w:val="006870F7"/>
    <w:rsid w:val="00687D6F"/>
    <w:rsid w:val="006918EE"/>
    <w:rsid w:val="006934CC"/>
    <w:rsid w:val="00695182"/>
    <w:rsid w:val="006A0071"/>
    <w:rsid w:val="006A7997"/>
    <w:rsid w:val="006B5F1B"/>
    <w:rsid w:val="006C0ACB"/>
    <w:rsid w:val="006C2C60"/>
    <w:rsid w:val="006D0BAC"/>
    <w:rsid w:val="006D3DE6"/>
    <w:rsid w:val="006D3F4B"/>
    <w:rsid w:val="006D5FAC"/>
    <w:rsid w:val="006D767B"/>
    <w:rsid w:val="006D7D68"/>
    <w:rsid w:val="006E6A98"/>
    <w:rsid w:val="006F4E15"/>
    <w:rsid w:val="006F56EC"/>
    <w:rsid w:val="006F5E15"/>
    <w:rsid w:val="006F6BD5"/>
    <w:rsid w:val="00701119"/>
    <w:rsid w:val="00704999"/>
    <w:rsid w:val="007074B0"/>
    <w:rsid w:val="00714DF5"/>
    <w:rsid w:val="0072127B"/>
    <w:rsid w:val="0073565D"/>
    <w:rsid w:val="007365F4"/>
    <w:rsid w:val="00736994"/>
    <w:rsid w:val="00740998"/>
    <w:rsid w:val="007435E6"/>
    <w:rsid w:val="00747DDE"/>
    <w:rsid w:val="007505DD"/>
    <w:rsid w:val="00754425"/>
    <w:rsid w:val="007612D1"/>
    <w:rsid w:val="00770BCE"/>
    <w:rsid w:val="00773E11"/>
    <w:rsid w:val="0078036D"/>
    <w:rsid w:val="00780BD4"/>
    <w:rsid w:val="007820CA"/>
    <w:rsid w:val="00787062"/>
    <w:rsid w:val="00792A9E"/>
    <w:rsid w:val="00794465"/>
    <w:rsid w:val="00797F6B"/>
    <w:rsid w:val="007A07EF"/>
    <w:rsid w:val="007A1528"/>
    <w:rsid w:val="007A1858"/>
    <w:rsid w:val="007A6D5A"/>
    <w:rsid w:val="007B36AA"/>
    <w:rsid w:val="007B62C5"/>
    <w:rsid w:val="007C6C2D"/>
    <w:rsid w:val="007D2FB5"/>
    <w:rsid w:val="007E32BB"/>
    <w:rsid w:val="007F584D"/>
    <w:rsid w:val="00800304"/>
    <w:rsid w:val="008011D8"/>
    <w:rsid w:val="00801C3F"/>
    <w:rsid w:val="008123CF"/>
    <w:rsid w:val="00820523"/>
    <w:rsid w:val="0082067D"/>
    <w:rsid w:val="008220B7"/>
    <w:rsid w:val="00823BC5"/>
    <w:rsid w:val="00825498"/>
    <w:rsid w:val="0082783E"/>
    <w:rsid w:val="008321C6"/>
    <w:rsid w:val="00836EC8"/>
    <w:rsid w:val="008430C9"/>
    <w:rsid w:val="00843244"/>
    <w:rsid w:val="008444A1"/>
    <w:rsid w:val="0084503F"/>
    <w:rsid w:val="00850567"/>
    <w:rsid w:val="00851B2C"/>
    <w:rsid w:val="00852AA7"/>
    <w:rsid w:val="008538A5"/>
    <w:rsid w:val="008606CD"/>
    <w:rsid w:val="008666F9"/>
    <w:rsid w:val="00871437"/>
    <w:rsid w:val="00872C4A"/>
    <w:rsid w:val="00874B4C"/>
    <w:rsid w:val="0088069D"/>
    <w:rsid w:val="008849C9"/>
    <w:rsid w:val="00884F86"/>
    <w:rsid w:val="00885196"/>
    <w:rsid w:val="0088620A"/>
    <w:rsid w:val="00886B83"/>
    <w:rsid w:val="00887F7C"/>
    <w:rsid w:val="00894CB2"/>
    <w:rsid w:val="00896213"/>
    <w:rsid w:val="008A1BC9"/>
    <w:rsid w:val="008A2C8E"/>
    <w:rsid w:val="008A3939"/>
    <w:rsid w:val="008B0CDE"/>
    <w:rsid w:val="008B0FEA"/>
    <w:rsid w:val="008B3F0F"/>
    <w:rsid w:val="008B5D09"/>
    <w:rsid w:val="008C537F"/>
    <w:rsid w:val="008C63A3"/>
    <w:rsid w:val="008D1AD5"/>
    <w:rsid w:val="008D5F76"/>
    <w:rsid w:val="008D7107"/>
    <w:rsid w:val="008E612D"/>
    <w:rsid w:val="008E6954"/>
    <w:rsid w:val="008F116C"/>
    <w:rsid w:val="0090078B"/>
    <w:rsid w:val="0090769F"/>
    <w:rsid w:val="00910829"/>
    <w:rsid w:val="00915C4B"/>
    <w:rsid w:val="00917FC5"/>
    <w:rsid w:val="00921E26"/>
    <w:rsid w:val="00925AC0"/>
    <w:rsid w:val="00925D02"/>
    <w:rsid w:val="00930B30"/>
    <w:rsid w:val="00934826"/>
    <w:rsid w:val="00947329"/>
    <w:rsid w:val="00950F28"/>
    <w:rsid w:val="009571C1"/>
    <w:rsid w:val="00971C74"/>
    <w:rsid w:val="009751CE"/>
    <w:rsid w:val="00980A7D"/>
    <w:rsid w:val="00982265"/>
    <w:rsid w:val="0098245A"/>
    <w:rsid w:val="00993060"/>
    <w:rsid w:val="00993747"/>
    <w:rsid w:val="009947E0"/>
    <w:rsid w:val="009A37C1"/>
    <w:rsid w:val="009A4659"/>
    <w:rsid w:val="009B3D96"/>
    <w:rsid w:val="009C53C2"/>
    <w:rsid w:val="009C78D7"/>
    <w:rsid w:val="009E18D6"/>
    <w:rsid w:val="009E3263"/>
    <w:rsid w:val="009E6ED1"/>
    <w:rsid w:val="00A00859"/>
    <w:rsid w:val="00A04411"/>
    <w:rsid w:val="00A0657B"/>
    <w:rsid w:val="00A067C2"/>
    <w:rsid w:val="00A06ADC"/>
    <w:rsid w:val="00A10C56"/>
    <w:rsid w:val="00A11FF5"/>
    <w:rsid w:val="00A13F53"/>
    <w:rsid w:val="00A14C0D"/>
    <w:rsid w:val="00A179D3"/>
    <w:rsid w:val="00A376D2"/>
    <w:rsid w:val="00A4287D"/>
    <w:rsid w:val="00A43A59"/>
    <w:rsid w:val="00A46672"/>
    <w:rsid w:val="00A510D3"/>
    <w:rsid w:val="00A51CD2"/>
    <w:rsid w:val="00A57620"/>
    <w:rsid w:val="00A61BF7"/>
    <w:rsid w:val="00A6341F"/>
    <w:rsid w:val="00A63889"/>
    <w:rsid w:val="00A64D09"/>
    <w:rsid w:val="00A66CC4"/>
    <w:rsid w:val="00A751AF"/>
    <w:rsid w:val="00A84918"/>
    <w:rsid w:val="00A86DA8"/>
    <w:rsid w:val="00A878A5"/>
    <w:rsid w:val="00A87E25"/>
    <w:rsid w:val="00A91C84"/>
    <w:rsid w:val="00A921E3"/>
    <w:rsid w:val="00A95B48"/>
    <w:rsid w:val="00A96FCD"/>
    <w:rsid w:val="00AA2380"/>
    <w:rsid w:val="00AA6B4E"/>
    <w:rsid w:val="00AA6CA9"/>
    <w:rsid w:val="00AB15C6"/>
    <w:rsid w:val="00AB3E07"/>
    <w:rsid w:val="00AB6751"/>
    <w:rsid w:val="00AC3D12"/>
    <w:rsid w:val="00AC4AF5"/>
    <w:rsid w:val="00AC5A3F"/>
    <w:rsid w:val="00AC71E3"/>
    <w:rsid w:val="00AD066F"/>
    <w:rsid w:val="00AD1C4D"/>
    <w:rsid w:val="00AD587A"/>
    <w:rsid w:val="00AE0F70"/>
    <w:rsid w:val="00AE5443"/>
    <w:rsid w:val="00AE54C0"/>
    <w:rsid w:val="00AE5E4C"/>
    <w:rsid w:val="00AF37E4"/>
    <w:rsid w:val="00B017F4"/>
    <w:rsid w:val="00B064BB"/>
    <w:rsid w:val="00B064E9"/>
    <w:rsid w:val="00B07A96"/>
    <w:rsid w:val="00B11280"/>
    <w:rsid w:val="00B11585"/>
    <w:rsid w:val="00B134DE"/>
    <w:rsid w:val="00B13DA3"/>
    <w:rsid w:val="00B2613E"/>
    <w:rsid w:val="00B262A3"/>
    <w:rsid w:val="00B32B96"/>
    <w:rsid w:val="00B33C9D"/>
    <w:rsid w:val="00B34589"/>
    <w:rsid w:val="00B371F0"/>
    <w:rsid w:val="00B437B2"/>
    <w:rsid w:val="00B56671"/>
    <w:rsid w:val="00B61A61"/>
    <w:rsid w:val="00B62D4F"/>
    <w:rsid w:val="00B73574"/>
    <w:rsid w:val="00B757AF"/>
    <w:rsid w:val="00B804E4"/>
    <w:rsid w:val="00B81CFD"/>
    <w:rsid w:val="00B82780"/>
    <w:rsid w:val="00BA26E3"/>
    <w:rsid w:val="00BA7E55"/>
    <w:rsid w:val="00BB0655"/>
    <w:rsid w:val="00BB13A7"/>
    <w:rsid w:val="00BB1E17"/>
    <w:rsid w:val="00BB2196"/>
    <w:rsid w:val="00BB4175"/>
    <w:rsid w:val="00BB4858"/>
    <w:rsid w:val="00BB6555"/>
    <w:rsid w:val="00BC6EC9"/>
    <w:rsid w:val="00BE414B"/>
    <w:rsid w:val="00C01BDE"/>
    <w:rsid w:val="00C02FD9"/>
    <w:rsid w:val="00C101B3"/>
    <w:rsid w:val="00C102F6"/>
    <w:rsid w:val="00C11130"/>
    <w:rsid w:val="00C14F9C"/>
    <w:rsid w:val="00C20364"/>
    <w:rsid w:val="00C22DA8"/>
    <w:rsid w:val="00C31DC2"/>
    <w:rsid w:val="00C44831"/>
    <w:rsid w:val="00C50372"/>
    <w:rsid w:val="00C532B2"/>
    <w:rsid w:val="00C54D2A"/>
    <w:rsid w:val="00C560CA"/>
    <w:rsid w:val="00C61F82"/>
    <w:rsid w:val="00C64159"/>
    <w:rsid w:val="00C66C3A"/>
    <w:rsid w:val="00C81FB3"/>
    <w:rsid w:val="00C84849"/>
    <w:rsid w:val="00C91974"/>
    <w:rsid w:val="00C94002"/>
    <w:rsid w:val="00C9456D"/>
    <w:rsid w:val="00CA4B2D"/>
    <w:rsid w:val="00CA6C34"/>
    <w:rsid w:val="00CE037F"/>
    <w:rsid w:val="00CE2831"/>
    <w:rsid w:val="00CE3B4C"/>
    <w:rsid w:val="00CE4583"/>
    <w:rsid w:val="00CF3094"/>
    <w:rsid w:val="00CF4093"/>
    <w:rsid w:val="00D140DB"/>
    <w:rsid w:val="00D17F0F"/>
    <w:rsid w:val="00D223AC"/>
    <w:rsid w:val="00D23AB1"/>
    <w:rsid w:val="00D23E25"/>
    <w:rsid w:val="00D247FF"/>
    <w:rsid w:val="00D26CF1"/>
    <w:rsid w:val="00D27579"/>
    <w:rsid w:val="00D33EBD"/>
    <w:rsid w:val="00D34DD9"/>
    <w:rsid w:val="00D36B2A"/>
    <w:rsid w:val="00D37E03"/>
    <w:rsid w:val="00D423E7"/>
    <w:rsid w:val="00D43444"/>
    <w:rsid w:val="00D43AD6"/>
    <w:rsid w:val="00D45042"/>
    <w:rsid w:val="00D505A9"/>
    <w:rsid w:val="00D54456"/>
    <w:rsid w:val="00D55E41"/>
    <w:rsid w:val="00D56FBB"/>
    <w:rsid w:val="00D60BA6"/>
    <w:rsid w:val="00D61568"/>
    <w:rsid w:val="00D648FA"/>
    <w:rsid w:val="00D71148"/>
    <w:rsid w:val="00D75088"/>
    <w:rsid w:val="00D838DE"/>
    <w:rsid w:val="00D87DCC"/>
    <w:rsid w:val="00D91FD9"/>
    <w:rsid w:val="00D928EE"/>
    <w:rsid w:val="00D933BD"/>
    <w:rsid w:val="00D9754B"/>
    <w:rsid w:val="00DA1B4E"/>
    <w:rsid w:val="00DA3899"/>
    <w:rsid w:val="00DA4E24"/>
    <w:rsid w:val="00DB204C"/>
    <w:rsid w:val="00DB216D"/>
    <w:rsid w:val="00DB5C01"/>
    <w:rsid w:val="00DB5EAC"/>
    <w:rsid w:val="00DC0956"/>
    <w:rsid w:val="00DD2599"/>
    <w:rsid w:val="00DD690D"/>
    <w:rsid w:val="00DE37A0"/>
    <w:rsid w:val="00DF5A0D"/>
    <w:rsid w:val="00E01CD4"/>
    <w:rsid w:val="00E04D94"/>
    <w:rsid w:val="00E05675"/>
    <w:rsid w:val="00E07AE4"/>
    <w:rsid w:val="00E127C1"/>
    <w:rsid w:val="00E13CD9"/>
    <w:rsid w:val="00E143E3"/>
    <w:rsid w:val="00E1605D"/>
    <w:rsid w:val="00E23C67"/>
    <w:rsid w:val="00E30E85"/>
    <w:rsid w:val="00E34108"/>
    <w:rsid w:val="00E34FC3"/>
    <w:rsid w:val="00E409D0"/>
    <w:rsid w:val="00E42226"/>
    <w:rsid w:val="00E46821"/>
    <w:rsid w:val="00E665D8"/>
    <w:rsid w:val="00E678F5"/>
    <w:rsid w:val="00E76442"/>
    <w:rsid w:val="00E76F6D"/>
    <w:rsid w:val="00E776BE"/>
    <w:rsid w:val="00E85140"/>
    <w:rsid w:val="00EA1C90"/>
    <w:rsid w:val="00EB0A6B"/>
    <w:rsid w:val="00EB3BE9"/>
    <w:rsid w:val="00EC1744"/>
    <w:rsid w:val="00EC2FDC"/>
    <w:rsid w:val="00EC32E3"/>
    <w:rsid w:val="00EC4494"/>
    <w:rsid w:val="00EC5AE2"/>
    <w:rsid w:val="00EC7C6B"/>
    <w:rsid w:val="00ED1532"/>
    <w:rsid w:val="00ED28D1"/>
    <w:rsid w:val="00ED2FDF"/>
    <w:rsid w:val="00ED4AB5"/>
    <w:rsid w:val="00EE3AFF"/>
    <w:rsid w:val="00EF0B1E"/>
    <w:rsid w:val="00EF1871"/>
    <w:rsid w:val="00F14C71"/>
    <w:rsid w:val="00F17CF3"/>
    <w:rsid w:val="00F22BA0"/>
    <w:rsid w:val="00F259DF"/>
    <w:rsid w:val="00F269A1"/>
    <w:rsid w:val="00F26E66"/>
    <w:rsid w:val="00F37DA3"/>
    <w:rsid w:val="00F4111D"/>
    <w:rsid w:val="00F640A8"/>
    <w:rsid w:val="00F659D1"/>
    <w:rsid w:val="00F679BD"/>
    <w:rsid w:val="00F71FDF"/>
    <w:rsid w:val="00F72138"/>
    <w:rsid w:val="00F73500"/>
    <w:rsid w:val="00F73870"/>
    <w:rsid w:val="00F74832"/>
    <w:rsid w:val="00F85E39"/>
    <w:rsid w:val="00F939A3"/>
    <w:rsid w:val="00F95F37"/>
    <w:rsid w:val="00FA00E4"/>
    <w:rsid w:val="00FB35E7"/>
    <w:rsid w:val="00FC2AFF"/>
    <w:rsid w:val="00FD104E"/>
    <w:rsid w:val="00FD5733"/>
    <w:rsid w:val="00FE3C85"/>
    <w:rsid w:val="00FF187E"/>
    <w:rsid w:val="00FF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14:docId w14:val="7815782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08CF"/>
    <w:pPr>
      <w:spacing w:lineRule="auto" w:line="240" w:after="0"/>
    </w:pPr>
    <w:rPr>
      <w:rFonts w:cs="Times New Roman" w:hAnsi="Times New Roman" w:ascii="Times New Roman"/>
      <w:sz w:val="24"/>
      <w:szCs w:val="24"/>
      <w:lang w:val="en-US"/>
    </w:rPr>
  </w:style>
  <w:style w:styleId="Naslov2" w:type="paragraph">
    <w:name w:val="heading 2"/>
    <w:basedOn w:val="Normal"/>
    <w:link w:val="Naslov2Char"/>
    <w:uiPriority w:val="9"/>
    <w:qFormat/>
    <w:rsid w:val="002C45AE"/>
    <w:pPr>
      <w:spacing w:afterAutospacing="true" w:after="100" w:beforeAutospacing="true" w:before="100"/>
      <w:outlineLvl w:val="1"/>
    </w:pPr>
    <w:rPr>
      <w:rFonts w:eastAsia="Times New Roman"/>
      <w:b/>
      <w:bCs/>
      <w:sz w:val="36"/>
      <w:szCs w:val="36"/>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B3BE9"/>
    <w:pPr>
      <w:tabs>
        <w:tab w:pos="4536" w:val="center"/>
        <w:tab w:pos="9072" w:val="right"/>
      </w:tabs>
    </w:pPr>
    <w:rPr>
      <w:rFonts w:cstheme="minorBidi" w:hAnsiTheme="minorHAnsi" w:asciiTheme="minorHAnsi"/>
      <w:sz w:val="22"/>
      <w:szCs w:val="22"/>
      <w:lang w:val="hr-HR"/>
    </w:rPr>
  </w:style>
  <w:style w:customStyle="true" w:styleId="ZaglavljeChar" w:type="character">
    <w:name w:val="Zaglavlje Char"/>
    <w:basedOn w:val="Zadanifontodlomka"/>
    <w:link w:val="Zaglavlje"/>
    <w:uiPriority w:val="99"/>
    <w:rsid w:val="00EB3BE9"/>
  </w:style>
  <w:style w:styleId="Podnoje" w:type="paragraph">
    <w:name w:val="footer"/>
    <w:basedOn w:val="Normal"/>
    <w:link w:val="PodnojeChar"/>
    <w:uiPriority w:val="99"/>
    <w:unhideWhenUsed/>
    <w:rsid w:val="00EB3BE9"/>
    <w:pPr>
      <w:tabs>
        <w:tab w:pos="4536" w:val="center"/>
        <w:tab w:pos="9072" w:val="right"/>
      </w:tabs>
    </w:pPr>
    <w:rPr>
      <w:rFonts w:cstheme="minorBidi" w:hAnsiTheme="minorHAnsi" w:asciiTheme="minorHAnsi"/>
      <w:sz w:val="22"/>
      <w:szCs w:val="22"/>
      <w:lang w:val="hr-HR"/>
    </w:rPr>
  </w:style>
  <w:style w:customStyle="true" w:styleId="PodnojeChar" w:type="character">
    <w:name w:val="Podnožje Char"/>
    <w:basedOn w:val="Zadanifontodlomka"/>
    <w:link w:val="Podnoje"/>
    <w:uiPriority w:val="99"/>
    <w:rsid w:val="00EB3BE9"/>
  </w:style>
  <w:style w:styleId="Tekstbalonia" w:type="paragraph">
    <w:name w:val="Balloon Text"/>
    <w:basedOn w:val="Normal"/>
    <w:link w:val="TekstbaloniaChar"/>
    <w:uiPriority w:val="99"/>
    <w:semiHidden/>
    <w:unhideWhenUsed/>
    <w:rsid w:val="00EB3B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3BE9"/>
    <w:rPr>
      <w:rFonts w:cs="Tahoma" w:hAnsi="Tahoma" w:ascii="Tahoma"/>
      <w:sz w:val="16"/>
      <w:szCs w:val="16"/>
    </w:rPr>
  </w:style>
  <w:style w:styleId="Odlomakpopisa" w:type="paragraph">
    <w:name w:val="List Paragraph"/>
    <w:basedOn w:val="Normal"/>
    <w:uiPriority w:val="34"/>
    <w:qFormat/>
    <w:rsid w:val="00AE54C0"/>
    <w:pPr>
      <w:spacing w:lineRule="auto" w:line="276" w:after="200"/>
      <w:ind w:left="720"/>
      <w:contextualSpacing/>
    </w:pPr>
    <w:rPr>
      <w:rFonts w:cstheme="minorBidi" w:hAnsiTheme="minorHAnsi" w:asciiTheme="minorHAnsi"/>
      <w:sz w:val="22"/>
      <w:szCs w:val="22"/>
      <w:lang w:val="hr-HR"/>
    </w:rPr>
  </w:style>
  <w:style w:customStyle="true" w:styleId="Naslov2Char" w:type="character">
    <w:name w:val="Naslov 2 Char"/>
    <w:basedOn w:val="Zadanifontodlomka"/>
    <w:link w:val="Naslov2"/>
    <w:uiPriority w:val="9"/>
    <w:rsid w:val="002C45AE"/>
    <w:rPr>
      <w:rFonts w:cs="Times New Roman" w:eastAsia="Times New Roman" w:hAnsi="Times New Roman" w:ascii="Times New Roman"/>
      <w:b/>
      <w:bCs/>
      <w:sz w:val="36"/>
      <w:szCs w:val="36"/>
      <w:lang w:eastAsia="hr-HR"/>
    </w:rPr>
  </w:style>
  <w:style w:styleId="Reetkatablice" w:type="table">
    <w:name w:val="Table Grid"/>
    <w:basedOn w:val="Obinatablica"/>
    <w:uiPriority w:val="39"/>
    <w:rsid w:val="00A66CC4"/>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vlaka" w:type="paragraph">
    <w:name w:val="uvlaka"/>
    <w:basedOn w:val="Normal"/>
    <w:rsid w:val="00037C17"/>
    <w:pPr>
      <w:keepLines/>
      <w:autoSpaceDE w:val="false"/>
      <w:autoSpaceDN w:val="false"/>
      <w:adjustRightInd w:val="false"/>
      <w:spacing w:lineRule="auto" w:line="288"/>
      <w:ind w:firstLine="283"/>
      <w:jc w:val="both"/>
      <w:textAlignment w:val="center"/>
    </w:pPr>
    <w:rPr>
      <w:rFonts w:cs="Bookman Old Style" w:eastAsia="Times New Roman" w:hAnsi="Bookman Old Style" w:ascii="Bookman Old Style"/>
      <w:b/>
      <w:bCs/>
      <w:color w:val="000000"/>
      <w:sz w:val="20"/>
      <w:szCs w:val="20"/>
      <w:lang w:val="hr-HR"/>
    </w:rPr>
  </w:style>
  <w:style w:styleId="Hiperveza" w:type="character">
    <w:name w:val="Hyperlink"/>
    <w:basedOn w:val="Zadanifontodlomka"/>
    <w:uiPriority w:val="99"/>
    <w:unhideWhenUsed/>
    <w:rsid w:val="00B34589"/>
    <w:rPr>
      <w:color w:themeColor="hyperlink" w:val="0000FF"/>
      <w:u w:val="single"/>
    </w:rPr>
  </w:style>
  <w:style w:customStyle="true" w:styleId="p1" w:type="paragraph">
    <w:name w:val="p1"/>
    <w:basedOn w:val="Normal"/>
    <w:rsid w:val="006308CF"/>
    <w:rPr>
      <w:rFonts w:hAnsi="Helvetica" w:ascii="Helvetica"/>
      <w:sz w:val="15"/>
      <w:szCs w:val="15"/>
    </w:rPr>
  </w:style>
  <w:style w:customStyle="true" w:styleId="WWNum3" w:type="numbering">
    <w:name w:val="WWNum3"/>
    <w:rsid w:val="00653BC0"/>
    <w:pPr>
      <w:numPr>
        <w:numId w:val="5"/>
      </w:numPr>
    </w:pPr>
  </w:style>
  <w:style w:styleId="Tekstrezerviranogmjesta" w:type="character">
    <w:name w:val="Placeholder Text"/>
    <w:basedOn w:val="Zadanifontodlomka"/>
    <w:uiPriority w:val="99"/>
    <w:semiHidden/>
    <w:rsid w:val="005853A4"/>
    <w:rPr>
      <w:color w:val="808080"/>
      <w:bdr w:space="0" w:sz="0" w:color="auto" w:val="none"/>
      <w:shd w:fill="auto" w:color="auto" w:val="clear"/>
    </w:rPr>
  </w:style>
  <w:style w:customStyle="true" w:styleId="eSPISCCParagraphDefaultFont" w:type="character">
    <w:name w:val="eSPIS_CC_Paragraph Default Font"/>
    <w:basedOn w:val="Zadanifontodlomka"/>
    <w:rsid w:val="005853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3A4"/>
    <w:rPr>
      <w:bdr w:space="0" w:sz="0" w:color="auto" w:val="none"/>
      <w:shd w:fill="FFFFCC" w:color="auto" w:val="clear"/>
      <w:lang w:val="hr-HR"/>
    </w:rPr>
  </w:style>
  <w:style w:customStyle="true" w:styleId="PozadinaSvijetloCrvena" w:type="character">
    <w:name w:val="Pozadina_SvijetloCrvena"/>
    <w:basedOn w:val="eSPISCCParagraphDefaultFont"/>
    <w:rsid w:val="005853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3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08CF"/>
    <w:pPr>
      <w:spacing w:after="0" w:line="240" w:lineRule="auto"/>
    </w:pPr>
    <w:rPr>
      <w:rFonts w:ascii="Times New Roman" w:cs="Times New Roman" w:hAnsi="Times New Roman"/>
      <w:sz w:val="24"/>
      <w:szCs w:val="24"/>
      <w:lang w:val="en-US"/>
    </w:rPr>
  </w:style>
  <w:style w:styleId="Naslov2" w:type="paragraph">
    <w:name w:val="heading 2"/>
    <w:basedOn w:val="Normal"/>
    <w:link w:val="Naslov2Char"/>
    <w:uiPriority w:val="9"/>
    <w:qFormat/>
    <w:rsid w:val="002C45AE"/>
    <w:pPr>
      <w:spacing w:after="100" w:afterAutospacing="1" w:before="100" w:beforeAutospacing="1"/>
      <w:outlineLvl w:val="1"/>
    </w:pPr>
    <w:rPr>
      <w:rFonts w:eastAsia="Times New Roman"/>
      <w:b/>
      <w:bCs/>
      <w:sz w:val="36"/>
      <w:szCs w:val="3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B3BE9"/>
    <w:pPr>
      <w:tabs>
        <w:tab w:pos="4536" w:val="center"/>
        <w:tab w:pos="9072" w:val="right"/>
      </w:tabs>
    </w:pPr>
    <w:rPr>
      <w:rFonts w:asciiTheme="minorHAnsi" w:cstheme="minorBidi" w:hAnsiTheme="minorHAnsi"/>
      <w:sz w:val="22"/>
      <w:szCs w:val="22"/>
      <w:lang w:val="hr-HR"/>
    </w:rPr>
  </w:style>
  <w:style w:customStyle="1" w:styleId="ZaglavljeChar" w:type="character">
    <w:name w:val="Zaglavlje Char"/>
    <w:basedOn w:val="Zadanifontodlomka"/>
    <w:link w:val="Zaglavlje"/>
    <w:uiPriority w:val="99"/>
    <w:rsid w:val="00EB3BE9"/>
  </w:style>
  <w:style w:styleId="Podnoje" w:type="paragraph">
    <w:name w:val="footer"/>
    <w:basedOn w:val="Normal"/>
    <w:link w:val="PodnojeChar"/>
    <w:uiPriority w:val="99"/>
    <w:unhideWhenUsed/>
    <w:rsid w:val="00EB3BE9"/>
    <w:pPr>
      <w:tabs>
        <w:tab w:pos="4536" w:val="center"/>
        <w:tab w:pos="9072" w:val="right"/>
      </w:tabs>
    </w:pPr>
    <w:rPr>
      <w:rFonts w:asciiTheme="minorHAnsi" w:cstheme="minorBidi" w:hAnsiTheme="minorHAnsi"/>
      <w:sz w:val="22"/>
      <w:szCs w:val="22"/>
      <w:lang w:val="hr-HR"/>
    </w:rPr>
  </w:style>
  <w:style w:customStyle="1" w:styleId="PodnojeChar" w:type="character">
    <w:name w:val="Podnožje Char"/>
    <w:basedOn w:val="Zadanifontodlomka"/>
    <w:link w:val="Podnoje"/>
    <w:uiPriority w:val="99"/>
    <w:rsid w:val="00EB3BE9"/>
  </w:style>
  <w:style w:styleId="Tekstbalonia" w:type="paragraph">
    <w:name w:val="Balloon Text"/>
    <w:basedOn w:val="Normal"/>
    <w:link w:val="TekstbaloniaChar"/>
    <w:uiPriority w:val="99"/>
    <w:semiHidden/>
    <w:unhideWhenUsed/>
    <w:rsid w:val="00EB3BE9"/>
    <w:rPr>
      <w:rFonts w:ascii="Tahoma" w:cs="Tahoma" w:hAnsi="Tahoma"/>
      <w:sz w:val="16"/>
      <w:szCs w:val="16"/>
    </w:rPr>
  </w:style>
  <w:style w:customStyle="1" w:styleId="TekstbaloniaChar" w:type="character">
    <w:name w:val="Tekst balončića Char"/>
    <w:basedOn w:val="Zadanifontodlomka"/>
    <w:link w:val="Tekstbalonia"/>
    <w:uiPriority w:val="99"/>
    <w:semiHidden/>
    <w:rsid w:val="00EB3BE9"/>
    <w:rPr>
      <w:rFonts w:ascii="Tahoma" w:cs="Tahoma" w:hAnsi="Tahoma"/>
      <w:sz w:val="16"/>
      <w:szCs w:val="16"/>
    </w:rPr>
  </w:style>
  <w:style w:styleId="Odlomakpopisa" w:type="paragraph">
    <w:name w:val="List Paragraph"/>
    <w:basedOn w:val="Normal"/>
    <w:uiPriority w:val="34"/>
    <w:qFormat/>
    <w:rsid w:val="00AE54C0"/>
    <w:pPr>
      <w:spacing w:after="200" w:line="276" w:lineRule="auto"/>
      <w:ind w:left="720"/>
      <w:contextualSpacing/>
    </w:pPr>
    <w:rPr>
      <w:rFonts w:asciiTheme="minorHAnsi" w:cstheme="minorBidi" w:hAnsiTheme="minorHAnsi"/>
      <w:sz w:val="22"/>
      <w:szCs w:val="22"/>
      <w:lang w:val="hr-HR"/>
    </w:rPr>
  </w:style>
  <w:style w:customStyle="1" w:styleId="Naslov2Char" w:type="character">
    <w:name w:val="Naslov 2 Char"/>
    <w:basedOn w:val="Zadanifontodlomka"/>
    <w:link w:val="Naslov2"/>
    <w:uiPriority w:val="9"/>
    <w:rsid w:val="002C45AE"/>
    <w:rPr>
      <w:rFonts w:ascii="Times New Roman" w:cs="Times New Roman" w:eastAsia="Times New Roman" w:hAnsi="Times New Roman"/>
      <w:b/>
      <w:bCs/>
      <w:sz w:val="36"/>
      <w:szCs w:val="36"/>
      <w:lang w:eastAsia="hr-HR"/>
    </w:rPr>
  </w:style>
  <w:style w:styleId="Reetkatablice" w:type="table">
    <w:name w:val="Table Grid"/>
    <w:basedOn w:val="Obinatablica"/>
    <w:uiPriority w:val="39"/>
    <w:rsid w:val="00A66CC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vlaka" w:type="paragraph">
    <w:name w:val="uvlaka"/>
    <w:basedOn w:val="Normal"/>
    <w:rsid w:val="00037C17"/>
    <w:pPr>
      <w:keepLines/>
      <w:autoSpaceDE w:val="0"/>
      <w:autoSpaceDN w:val="0"/>
      <w:adjustRightInd w:val="0"/>
      <w:spacing w:line="288" w:lineRule="auto"/>
      <w:ind w:firstLine="283"/>
      <w:jc w:val="both"/>
      <w:textAlignment w:val="center"/>
    </w:pPr>
    <w:rPr>
      <w:rFonts w:ascii="Bookman Old Style" w:cs="Bookman Old Style" w:eastAsia="Times New Roman" w:hAnsi="Bookman Old Style"/>
      <w:b/>
      <w:bCs/>
      <w:color w:val="000000"/>
      <w:sz w:val="20"/>
      <w:szCs w:val="20"/>
      <w:lang w:val="hr-HR"/>
    </w:rPr>
  </w:style>
  <w:style w:styleId="Hiperveza" w:type="character">
    <w:name w:val="Hyperlink"/>
    <w:basedOn w:val="Zadanifontodlomka"/>
    <w:uiPriority w:val="99"/>
    <w:unhideWhenUsed/>
    <w:rsid w:val="00B34589"/>
    <w:rPr>
      <w:color w:themeColor="hyperlink" w:val="0000FF"/>
      <w:u w:val="single"/>
    </w:rPr>
  </w:style>
  <w:style w:customStyle="1" w:styleId="p1" w:type="paragraph">
    <w:name w:val="p1"/>
    <w:basedOn w:val="Normal"/>
    <w:rsid w:val="006308CF"/>
    <w:rPr>
      <w:rFonts w:ascii="Helvetica" w:hAnsi="Helvetica"/>
      <w:sz w:val="15"/>
      <w:szCs w:val="15"/>
    </w:rPr>
  </w:style>
  <w:style w:customStyle="1" w:styleId="WWNum3" w:type="numbering">
    <w:name w:val="WWNum3"/>
    <w:rsid w:val="00653BC0"/>
    <w:pPr>
      <w:numPr>
        <w:numId w:val="5"/>
      </w:numPr>
    </w:pPr>
  </w:style>
  <w:style w:styleId="Tekstrezerviranogmjesta" w:type="character">
    <w:name w:val="Placeholder Text"/>
    <w:basedOn w:val="Zadanifontodlomka"/>
    <w:uiPriority w:val="99"/>
    <w:semiHidden/>
    <w:rsid w:val="005853A4"/>
    <w:rPr>
      <w:color w:val="808080"/>
      <w:bdr w:color="auto" w:space="0" w:sz="0" w:val="none"/>
      <w:shd w:color="auto" w:fill="auto" w:val="clear"/>
    </w:rPr>
  </w:style>
  <w:style w:customStyle="1" w:styleId="eSPISCCParagraphDefaultFont" w:type="character">
    <w:name w:val="eSPIS_CC_Paragraph Default Font"/>
    <w:basedOn w:val="Zadanifontodlomka"/>
    <w:rsid w:val="005853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3A4"/>
    <w:rPr>
      <w:bdr w:color="auto" w:space="0" w:sz="0" w:val="none"/>
      <w:shd w:color="auto" w:fill="FFFFCC" w:val="clear"/>
      <w:lang w:val="hr-HR"/>
    </w:rPr>
  </w:style>
  <w:style w:customStyle="1" w:styleId="PozadinaSvijetloCrvena" w:type="character">
    <w:name w:val="Pozadina_SvijetloCrvena"/>
    <w:basedOn w:val="eSPISCCParagraphDefaultFont"/>
    <w:rsid w:val="005853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3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05558">
      <w:bodyDiv w:val="true"/>
      <w:marLeft w:val="0"/>
      <w:marRight w:val="0"/>
      <w:marTop w:val="0"/>
      <w:marBottom w:val="0"/>
      <w:divBdr>
        <w:top w:space="0" w:sz="0" w:color="auto" w:val="none"/>
        <w:left w:space="0" w:sz="0" w:color="auto" w:val="none"/>
        <w:bottom w:space="0" w:sz="0" w:color="auto" w:val="none"/>
        <w:right w:space="0" w:sz="0" w:color="auto" w:val="none"/>
      </w:divBdr>
    </w:div>
    <w:div w:id="984528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6734871">
          <w:marLeft w:val="0"/>
          <w:marRight w:val="0"/>
          <w:marTop w:val="60"/>
          <w:marBottom w:val="0"/>
          <w:divBdr>
            <w:top w:space="0" w:sz="0" w:color="auto" w:val="none"/>
            <w:left w:space="0" w:sz="0" w:color="auto" w:val="none"/>
            <w:bottom w:space="0" w:sz="0" w:color="auto" w:val="none"/>
            <w:right w:space="0" w:sz="0" w:color="auto" w:val="none"/>
          </w:divBdr>
          <w:divsChild>
            <w:div w:id="1701397938">
              <w:marLeft w:val="0"/>
              <w:marRight w:val="0"/>
              <w:marTop w:val="0"/>
              <w:marBottom w:val="0"/>
              <w:divBdr>
                <w:top w:space="0" w:sz="0" w:color="auto" w:val="none"/>
                <w:left w:space="0" w:sz="0" w:color="auto" w:val="none"/>
                <w:bottom w:space="0" w:sz="0" w:color="auto" w:val="none"/>
                <w:right w:space="0" w:sz="0" w:color="auto" w:val="none"/>
              </w:divBdr>
              <w:divsChild>
                <w:div w:id="194927355">
                  <w:marLeft w:val="3750"/>
                  <w:marRight w:val="0"/>
                  <w:marTop w:val="0"/>
                  <w:marBottom w:val="300"/>
                  <w:divBdr>
                    <w:top w:space="0" w:sz="0" w:color="auto" w:val="none"/>
                    <w:left w:space="0" w:sz="0" w:color="auto" w:val="none"/>
                    <w:bottom w:space="0" w:sz="0" w:color="auto" w:val="none"/>
                    <w:right w:space="0" w:sz="0" w:color="auto" w:val="none"/>
                  </w:divBdr>
                  <w:divsChild>
                    <w:div w:id="1712226146">
                      <w:marLeft w:val="0"/>
                      <w:marRight w:val="0"/>
                      <w:marTop w:val="0"/>
                      <w:marBottom w:val="0"/>
                      <w:divBdr>
                        <w:top w:space="0" w:sz="0" w:color="auto" w:val="none"/>
                        <w:left w:space="0" w:sz="0" w:color="auto" w:val="none"/>
                        <w:bottom w:space="0" w:sz="0" w:color="auto" w:val="none"/>
                        <w:right w:space="0" w:sz="0" w:color="auto" w:val="none"/>
                      </w:divBdr>
                      <w:divsChild>
                        <w:div w:id="1513228848">
                          <w:marLeft w:val="0"/>
                          <w:marRight w:val="0"/>
                          <w:marTop w:val="0"/>
                          <w:marBottom w:val="0"/>
                          <w:divBdr>
                            <w:top w:space="0" w:sz="0" w:color="auto" w:val="none"/>
                            <w:left w:space="0" w:sz="0" w:color="auto" w:val="none"/>
                            <w:bottom w:space="0" w:sz="0" w:color="auto" w:val="none"/>
                            <w:right w:space="0" w:sz="0" w:color="auto" w:val="none"/>
                          </w:divBdr>
                          <w:divsChild>
                            <w:div w:id="127868972">
                              <w:marLeft w:val="0"/>
                              <w:marRight w:val="0"/>
                              <w:marTop w:val="0"/>
                              <w:marBottom w:val="0"/>
                              <w:divBdr>
                                <w:top w:space="0" w:sz="0" w:color="auto" w:val="none"/>
                                <w:left w:space="0" w:sz="0" w:color="auto" w:val="none"/>
                                <w:bottom w:space="0" w:sz="0" w:color="auto" w:val="none"/>
                                <w:right w:space="0" w:sz="0" w:color="auto" w:val="none"/>
                              </w:divBdr>
                              <w:divsChild>
                                <w:div w:id="51538081">
                                  <w:marLeft w:val="0"/>
                                  <w:marRight w:val="0"/>
                                  <w:marTop w:val="0"/>
                                  <w:marBottom w:val="0"/>
                                  <w:divBdr>
                                    <w:top w:space="0" w:sz="0" w:color="auto" w:val="none"/>
                                    <w:left w:space="0" w:sz="0" w:color="auto" w:val="none"/>
                                    <w:bottom w:space="0" w:sz="0" w:color="auto" w:val="none"/>
                                    <w:right w:space="0" w:sz="0" w:color="auto" w:val="none"/>
                                  </w:divBdr>
                                  <w:divsChild>
                                    <w:div w:id="893471713">
                                      <w:marLeft w:val="0"/>
                                      <w:marRight w:val="0"/>
                                      <w:marTop w:val="0"/>
                                      <w:marBottom w:val="0"/>
                                      <w:divBdr>
                                        <w:top w:space="0" w:sz="0" w:color="auto" w:val="none"/>
                                        <w:left w:space="0" w:sz="0" w:color="auto" w:val="none"/>
                                        <w:bottom w:space="0" w:sz="0" w:color="auto" w:val="none"/>
                                        <w:right w:space="0" w:sz="0" w:color="auto" w:val="none"/>
                                      </w:divBdr>
                                      <w:divsChild>
                                        <w:div w:id="792555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912177">
      <w:bodyDiv w:val="true"/>
      <w:marLeft w:val="0"/>
      <w:marRight w:val="0"/>
      <w:marTop w:val="0"/>
      <w:marBottom w:val="0"/>
      <w:divBdr>
        <w:top w:space="0" w:sz="0" w:color="auto" w:val="none"/>
        <w:left w:space="0" w:sz="0" w:color="auto" w:val="none"/>
        <w:bottom w:space="0" w:sz="0" w:color="auto" w:val="none"/>
        <w:right w:space="0" w:sz="0" w:color="auto" w:val="none"/>
      </w:divBdr>
    </w:div>
    <w:div w:id="202711959">
      <w:bodyDiv w:val="true"/>
      <w:marLeft w:val="0"/>
      <w:marRight w:val="0"/>
      <w:marTop w:val="0"/>
      <w:marBottom w:val="0"/>
      <w:divBdr>
        <w:top w:space="0" w:sz="0" w:color="auto" w:val="none"/>
        <w:left w:space="0" w:sz="0" w:color="auto" w:val="none"/>
        <w:bottom w:space="0" w:sz="0" w:color="auto" w:val="none"/>
        <w:right w:space="0" w:sz="0" w:color="auto" w:val="none"/>
      </w:divBdr>
    </w:div>
    <w:div w:id="279528968">
      <w:bodyDiv w:val="true"/>
      <w:marLeft w:val="0"/>
      <w:marRight w:val="0"/>
      <w:marTop w:val="0"/>
      <w:marBottom w:val="0"/>
      <w:divBdr>
        <w:top w:space="0" w:sz="0" w:color="auto" w:val="none"/>
        <w:left w:space="0" w:sz="0" w:color="auto" w:val="none"/>
        <w:bottom w:space="0" w:sz="0" w:color="auto" w:val="none"/>
        <w:right w:space="0" w:sz="0" w:color="auto" w:val="none"/>
      </w:divBdr>
    </w:div>
    <w:div w:id="306591594">
      <w:bodyDiv w:val="true"/>
      <w:marLeft w:val="0"/>
      <w:marRight w:val="0"/>
      <w:marTop w:val="0"/>
      <w:marBottom w:val="0"/>
      <w:divBdr>
        <w:top w:space="0" w:sz="0" w:color="auto" w:val="none"/>
        <w:left w:space="0" w:sz="0" w:color="auto" w:val="none"/>
        <w:bottom w:space="0" w:sz="0" w:color="auto" w:val="none"/>
        <w:right w:space="0" w:sz="0" w:color="auto" w:val="none"/>
      </w:divBdr>
    </w:div>
    <w:div w:id="316571532">
      <w:bodyDiv w:val="true"/>
      <w:marLeft w:val="0"/>
      <w:marRight w:val="0"/>
      <w:marTop w:val="0"/>
      <w:marBottom w:val="0"/>
      <w:divBdr>
        <w:top w:space="0" w:sz="0" w:color="auto" w:val="none"/>
        <w:left w:space="0" w:sz="0" w:color="auto" w:val="none"/>
        <w:bottom w:space="0" w:sz="0" w:color="auto" w:val="none"/>
        <w:right w:space="0" w:sz="0" w:color="auto" w:val="none"/>
      </w:divBdr>
    </w:div>
    <w:div w:id="362483448">
      <w:bodyDiv w:val="true"/>
      <w:marLeft w:val="0"/>
      <w:marRight w:val="0"/>
      <w:marTop w:val="0"/>
      <w:marBottom w:val="0"/>
      <w:divBdr>
        <w:top w:space="0" w:sz="0" w:color="auto" w:val="none"/>
        <w:left w:space="0" w:sz="0" w:color="auto" w:val="none"/>
        <w:bottom w:space="0" w:sz="0" w:color="auto" w:val="none"/>
        <w:right w:space="0" w:sz="0" w:color="auto" w:val="none"/>
      </w:divBdr>
    </w:div>
    <w:div w:id="370301063">
      <w:bodyDiv w:val="true"/>
      <w:marLeft w:val="0"/>
      <w:marRight w:val="0"/>
      <w:marTop w:val="0"/>
      <w:marBottom w:val="0"/>
      <w:divBdr>
        <w:top w:space="0" w:sz="0" w:color="auto" w:val="none"/>
        <w:left w:space="0" w:sz="0" w:color="auto" w:val="none"/>
        <w:bottom w:space="0" w:sz="0" w:color="auto" w:val="none"/>
        <w:right w:space="0" w:sz="0" w:color="auto" w:val="none"/>
      </w:divBdr>
    </w:div>
    <w:div w:id="386152963">
      <w:bodyDiv w:val="true"/>
      <w:marLeft w:val="0"/>
      <w:marRight w:val="0"/>
      <w:marTop w:val="0"/>
      <w:marBottom w:val="0"/>
      <w:divBdr>
        <w:top w:space="0" w:sz="0" w:color="auto" w:val="none"/>
        <w:left w:space="0" w:sz="0" w:color="auto" w:val="none"/>
        <w:bottom w:space="0" w:sz="0" w:color="auto" w:val="none"/>
        <w:right w:space="0" w:sz="0" w:color="auto" w:val="none"/>
      </w:divBdr>
    </w:div>
    <w:div w:id="401024441">
      <w:bodyDiv w:val="true"/>
      <w:marLeft w:val="0"/>
      <w:marRight w:val="0"/>
      <w:marTop w:val="0"/>
      <w:marBottom w:val="0"/>
      <w:divBdr>
        <w:top w:space="0" w:sz="0" w:color="auto" w:val="none"/>
        <w:left w:space="0" w:sz="0" w:color="auto" w:val="none"/>
        <w:bottom w:space="0" w:sz="0" w:color="auto" w:val="none"/>
        <w:right w:space="0" w:sz="0" w:color="auto" w:val="none"/>
      </w:divBdr>
    </w:div>
    <w:div w:id="466243438">
      <w:bodyDiv w:val="true"/>
      <w:marLeft w:val="0"/>
      <w:marRight w:val="0"/>
      <w:marTop w:val="0"/>
      <w:marBottom w:val="0"/>
      <w:divBdr>
        <w:top w:space="0" w:sz="0" w:color="auto" w:val="none"/>
        <w:left w:space="0" w:sz="0" w:color="auto" w:val="none"/>
        <w:bottom w:space="0" w:sz="0" w:color="auto" w:val="none"/>
        <w:right w:space="0" w:sz="0" w:color="auto" w:val="none"/>
      </w:divBdr>
    </w:div>
    <w:div w:id="472601579">
      <w:bodyDiv w:val="true"/>
      <w:marLeft w:val="0"/>
      <w:marRight w:val="0"/>
      <w:marTop w:val="0"/>
      <w:marBottom w:val="0"/>
      <w:divBdr>
        <w:top w:space="0" w:sz="0" w:color="auto" w:val="none"/>
        <w:left w:space="0" w:sz="0" w:color="auto" w:val="none"/>
        <w:bottom w:space="0" w:sz="0" w:color="auto" w:val="none"/>
        <w:right w:space="0" w:sz="0" w:color="auto" w:val="none"/>
      </w:divBdr>
    </w:div>
    <w:div w:id="519660172">
      <w:bodyDiv w:val="true"/>
      <w:marLeft w:val="0"/>
      <w:marRight w:val="0"/>
      <w:marTop w:val="0"/>
      <w:marBottom w:val="0"/>
      <w:divBdr>
        <w:top w:space="0" w:sz="0" w:color="auto" w:val="none"/>
        <w:left w:space="0" w:sz="0" w:color="auto" w:val="none"/>
        <w:bottom w:space="0" w:sz="0" w:color="auto" w:val="none"/>
        <w:right w:space="0" w:sz="0" w:color="auto" w:val="none"/>
      </w:divBdr>
    </w:div>
    <w:div w:id="519707031">
      <w:bodyDiv w:val="true"/>
      <w:marLeft w:val="0"/>
      <w:marRight w:val="0"/>
      <w:marTop w:val="0"/>
      <w:marBottom w:val="0"/>
      <w:divBdr>
        <w:top w:space="0" w:sz="0" w:color="auto" w:val="none"/>
        <w:left w:space="0" w:sz="0" w:color="auto" w:val="none"/>
        <w:bottom w:space="0" w:sz="0" w:color="auto" w:val="none"/>
        <w:right w:space="0" w:sz="0" w:color="auto" w:val="none"/>
      </w:divBdr>
    </w:div>
    <w:div w:id="542912288">
      <w:bodyDiv w:val="true"/>
      <w:marLeft w:val="0"/>
      <w:marRight w:val="0"/>
      <w:marTop w:val="0"/>
      <w:marBottom w:val="0"/>
      <w:divBdr>
        <w:top w:space="0" w:sz="0" w:color="auto" w:val="none"/>
        <w:left w:space="0" w:sz="0" w:color="auto" w:val="none"/>
        <w:bottom w:space="0" w:sz="0" w:color="auto" w:val="none"/>
        <w:right w:space="0" w:sz="0" w:color="auto" w:val="none"/>
      </w:divBdr>
    </w:div>
    <w:div w:id="638615347">
      <w:bodyDiv w:val="true"/>
      <w:marLeft w:val="0"/>
      <w:marRight w:val="0"/>
      <w:marTop w:val="0"/>
      <w:marBottom w:val="0"/>
      <w:divBdr>
        <w:top w:space="0" w:sz="0" w:color="auto" w:val="none"/>
        <w:left w:space="0" w:sz="0" w:color="auto" w:val="none"/>
        <w:bottom w:space="0" w:sz="0" w:color="auto" w:val="none"/>
        <w:right w:space="0" w:sz="0" w:color="auto" w:val="none"/>
      </w:divBdr>
    </w:div>
    <w:div w:id="659965712">
      <w:bodyDiv w:val="true"/>
      <w:marLeft w:val="0"/>
      <w:marRight w:val="0"/>
      <w:marTop w:val="0"/>
      <w:marBottom w:val="0"/>
      <w:divBdr>
        <w:top w:space="0" w:sz="0" w:color="auto" w:val="none"/>
        <w:left w:space="0" w:sz="0" w:color="auto" w:val="none"/>
        <w:bottom w:space="0" w:sz="0" w:color="auto" w:val="none"/>
        <w:right w:space="0" w:sz="0" w:color="auto" w:val="none"/>
      </w:divBdr>
    </w:div>
    <w:div w:id="662854148">
      <w:bodyDiv w:val="true"/>
      <w:marLeft w:val="0"/>
      <w:marRight w:val="0"/>
      <w:marTop w:val="0"/>
      <w:marBottom w:val="0"/>
      <w:divBdr>
        <w:top w:space="0" w:sz="0" w:color="auto" w:val="none"/>
        <w:left w:space="0" w:sz="0" w:color="auto" w:val="none"/>
        <w:bottom w:space="0" w:sz="0" w:color="auto" w:val="none"/>
        <w:right w:space="0" w:sz="0" w:color="auto" w:val="none"/>
      </w:divBdr>
    </w:div>
    <w:div w:id="664741520">
      <w:bodyDiv w:val="true"/>
      <w:marLeft w:val="0"/>
      <w:marRight w:val="0"/>
      <w:marTop w:val="0"/>
      <w:marBottom w:val="0"/>
      <w:divBdr>
        <w:top w:space="0" w:sz="0" w:color="auto" w:val="none"/>
        <w:left w:space="0" w:sz="0" w:color="auto" w:val="none"/>
        <w:bottom w:space="0" w:sz="0" w:color="auto" w:val="none"/>
        <w:right w:space="0" w:sz="0" w:color="auto" w:val="none"/>
      </w:divBdr>
    </w:div>
    <w:div w:id="672798058">
      <w:bodyDiv w:val="true"/>
      <w:marLeft w:val="0"/>
      <w:marRight w:val="0"/>
      <w:marTop w:val="0"/>
      <w:marBottom w:val="0"/>
      <w:divBdr>
        <w:top w:space="0" w:sz="0" w:color="auto" w:val="none"/>
        <w:left w:space="0" w:sz="0" w:color="auto" w:val="none"/>
        <w:bottom w:space="0" w:sz="0" w:color="auto" w:val="none"/>
        <w:right w:space="0" w:sz="0" w:color="auto" w:val="none"/>
      </w:divBdr>
    </w:div>
    <w:div w:id="693270656">
      <w:bodyDiv w:val="true"/>
      <w:marLeft w:val="0"/>
      <w:marRight w:val="0"/>
      <w:marTop w:val="0"/>
      <w:marBottom w:val="0"/>
      <w:divBdr>
        <w:top w:space="0" w:sz="0" w:color="auto" w:val="none"/>
        <w:left w:space="0" w:sz="0" w:color="auto" w:val="none"/>
        <w:bottom w:space="0" w:sz="0" w:color="auto" w:val="none"/>
        <w:right w:space="0" w:sz="0" w:color="auto" w:val="none"/>
      </w:divBdr>
    </w:div>
    <w:div w:id="811823114">
      <w:bodyDiv w:val="true"/>
      <w:marLeft w:val="0"/>
      <w:marRight w:val="0"/>
      <w:marTop w:val="0"/>
      <w:marBottom w:val="0"/>
      <w:divBdr>
        <w:top w:space="0" w:sz="0" w:color="auto" w:val="none"/>
        <w:left w:space="0" w:sz="0" w:color="auto" w:val="none"/>
        <w:bottom w:space="0" w:sz="0" w:color="auto" w:val="none"/>
        <w:right w:space="0" w:sz="0" w:color="auto" w:val="none"/>
      </w:divBdr>
    </w:div>
    <w:div w:id="813642650">
      <w:bodyDiv w:val="true"/>
      <w:marLeft w:val="0"/>
      <w:marRight w:val="0"/>
      <w:marTop w:val="0"/>
      <w:marBottom w:val="0"/>
      <w:divBdr>
        <w:top w:space="0" w:sz="0" w:color="auto" w:val="none"/>
        <w:left w:space="0" w:sz="0" w:color="auto" w:val="none"/>
        <w:bottom w:space="0" w:sz="0" w:color="auto" w:val="none"/>
        <w:right w:space="0" w:sz="0" w:color="auto" w:val="none"/>
      </w:divBdr>
    </w:div>
    <w:div w:id="826357368">
      <w:bodyDiv w:val="true"/>
      <w:marLeft w:val="0"/>
      <w:marRight w:val="0"/>
      <w:marTop w:val="0"/>
      <w:marBottom w:val="0"/>
      <w:divBdr>
        <w:top w:space="0" w:sz="0" w:color="auto" w:val="none"/>
        <w:left w:space="0" w:sz="0" w:color="auto" w:val="none"/>
        <w:bottom w:space="0" w:sz="0" w:color="auto" w:val="none"/>
        <w:right w:space="0" w:sz="0" w:color="auto" w:val="none"/>
      </w:divBdr>
    </w:div>
    <w:div w:id="843596781">
      <w:bodyDiv w:val="true"/>
      <w:marLeft w:val="0"/>
      <w:marRight w:val="0"/>
      <w:marTop w:val="0"/>
      <w:marBottom w:val="0"/>
      <w:divBdr>
        <w:top w:space="0" w:sz="0" w:color="auto" w:val="none"/>
        <w:left w:space="0" w:sz="0" w:color="auto" w:val="none"/>
        <w:bottom w:space="0" w:sz="0" w:color="auto" w:val="none"/>
        <w:right w:space="0" w:sz="0" w:color="auto" w:val="none"/>
      </w:divBdr>
    </w:div>
    <w:div w:id="902911881">
      <w:bodyDiv w:val="true"/>
      <w:marLeft w:val="0"/>
      <w:marRight w:val="0"/>
      <w:marTop w:val="0"/>
      <w:marBottom w:val="0"/>
      <w:divBdr>
        <w:top w:space="0" w:sz="0" w:color="auto" w:val="none"/>
        <w:left w:space="0" w:sz="0" w:color="auto" w:val="none"/>
        <w:bottom w:space="0" w:sz="0" w:color="auto" w:val="none"/>
        <w:right w:space="0" w:sz="0" w:color="auto" w:val="none"/>
      </w:divBdr>
    </w:div>
    <w:div w:id="9192932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510215">
          <w:marLeft w:val="0"/>
          <w:marRight w:val="0"/>
          <w:marTop w:val="60"/>
          <w:marBottom w:val="0"/>
          <w:divBdr>
            <w:top w:space="0" w:sz="0" w:color="auto" w:val="none"/>
            <w:left w:space="0" w:sz="0" w:color="auto" w:val="none"/>
            <w:bottom w:space="0" w:sz="0" w:color="auto" w:val="none"/>
            <w:right w:space="0" w:sz="0" w:color="auto" w:val="none"/>
          </w:divBdr>
          <w:divsChild>
            <w:div w:id="689374418">
              <w:marLeft w:val="0"/>
              <w:marRight w:val="0"/>
              <w:marTop w:val="0"/>
              <w:marBottom w:val="0"/>
              <w:divBdr>
                <w:top w:space="0" w:sz="0" w:color="auto" w:val="none"/>
                <w:left w:space="0" w:sz="0" w:color="auto" w:val="none"/>
                <w:bottom w:space="0" w:sz="0" w:color="auto" w:val="none"/>
                <w:right w:space="0" w:sz="0" w:color="auto" w:val="none"/>
              </w:divBdr>
              <w:divsChild>
                <w:div w:id="1542476894">
                  <w:marLeft w:val="3750"/>
                  <w:marRight w:val="0"/>
                  <w:marTop w:val="0"/>
                  <w:marBottom w:val="300"/>
                  <w:divBdr>
                    <w:top w:space="0" w:sz="0" w:color="auto" w:val="none"/>
                    <w:left w:space="0" w:sz="0" w:color="auto" w:val="none"/>
                    <w:bottom w:space="0" w:sz="0" w:color="auto" w:val="none"/>
                    <w:right w:space="0" w:sz="0" w:color="auto" w:val="none"/>
                  </w:divBdr>
                  <w:divsChild>
                    <w:div w:id="1888494517">
                      <w:marLeft w:val="0"/>
                      <w:marRight w:val="0"/>
                      <w:marTop w:val="0"/>
                      <w:marBottom w:val="0"/>
                      <w:divBdr>
                        <w:top w:space="0" w:sz="0" w:color="auto" w:val="none"/>
                        <w:left w:space="0" w:sz="0" w:color="auto" w:val="none"/>
                        <w:bottom w:space="0" w:sz="0" w:color="auto" w:val="none"/>
                        <w:right w:space="0" w:sz="0" w:color="auto" w:val="none"/>
                      </w:divBdr>
                      <w:divsChild>
                        <w:div w:id="234979053">
                          <w:marLeft w:val="0"/>
                          <w:marRight w:val="0"/>
                          <w:marTop w:val="0"/>
                          <w:marBottom w:val="0"/>
                          <w:divBdr>
                            <w:top w:space="0" w:sz="0" w:color="auto" w:val="none"/>
                            <w:left w:space="0" w:sz="0" w:color="auto" w:val="none"/>
                            <w:bottom w:space="0" w:sz="0" w:color="auto" w:val="none"/>
                            <w:right w:space="0" w:sz="0" w:color="auto" w:val="none"/>
                          </w:divBdr>
                          <w:divsChild>
                            <w:div w:id="2067679794">
                              <w:marLeft w:val="0"/>
                              <w:marRight w:val="0"/>
                              <w:marTop w:val="0"/>
                              <w:marBottom w:val="0"/>
                              <w:divBdr>
                                <w:top w:space="0" w:sz="0" w:color="auto" w:val="none"/>
                                <w:left w:space="0" w:sz="0" w:color="auto" w:val="none"/>
                                <w:bottom w:space="0" w:sz="0" w:color="auto" w:val="none"/>
                                <w:right w:space="0" w:sz="0" w:color="auto" w:val="none"/>
                              </w:divBdr>
                              <w:divsChild>
                                <w:div w:id="1681422778">
                                  <w:marLeft w:val="0"/>
                                  <w:marRight w:val="0"/>
                                  <w:marTop w:val="0"/>
                                  <w:marBottom w:val="0"/>
                                  <w:divBdr>
                                    <w:top w:space="0" w:sz="0" w:color="auto" w:val="none"/>
                                    <w:left w:space="0" w:sz="0" w:color="auto" w:val="none"/>
                                    <w:bottom w:space="0" w:sz="0" w:color="auto" w:val="none"/>
                                    <w:right w:space="0" w:sz="0" w:color="auto" w:val="none"/>
                                  </w:divBdr>
                                  <w:divsChild>
                                    <w:div w:id="1073510104">
                                      <w:marLeft w:val="0"/>
                                      <w:marRight w:val="0"/>
                                      <w:marTop w:val="0"/>
                                      <w:marBottom w:val="0"/>
                                      <w:divBdr>
                                        <w:top w:space="0" w:sz="0" w:color="auto" w:val="none"/>
                                        <w:left w:space="0" w:sz="0" w:color="auto" w:val="none"/>
                                        <w:bottom w:space="0" w:sz="0" w:color="auto" w:val="none"/>
                                        <w:right w:space="0" w:sz="0" w:color="auto" w:val="none"/>
                                      </w:divBdr>
                                      <w:divsChild>
                                        <w:div w:id="17886922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05060568">
      <w:bodyDiv w:val="true"/>
      <w:marLeft w:val="0"/>
      <w:marRight w:val="0"/>
      <w:marTop w:val="0"/>
      <w:marBottom w:val="0"/>
      <w:divBdr>
        <w:top w:space="0" w:sz="0" w:color="auto" w:val="none"/>
        <w:left w:space="0" w:sz="0" w:color="auto" w:val="none"/>
        <w:bottom w:space="0" w:sz="0" w:color="auto" w:val="none"/>
        <w:right w:space="0" w:sz="0" w:color="auto" w:val="none"/>
      </w:divBdr>
    </w:div>
    <w:div w:id="1080248315">
      <w:bodyDiv w:val="true"/>
      <w:marLeft w:val="0"/>
      <w:marRight w:val="0"/>
      <w:marTop w:val="0"/>
      <w:marBottom w:val="0"/>
      <w:divBdr>
        <w:top w:space="0" w:sz="0" w:color="auto" w:val="none"/>
        <w:left w:space="0" w:sz="0" w:color="auto" w:val="none"/>
        <w:bottom w:space="0" w:sz="0" w:color="auto" w:val="none"/>
        <w:right w:space="0" w:sz="0" w:color="auto" w:val="none"/>
      </w:divBdr>
    </w:div>
    <w:div w:id="1176576783">
      <w:bodyDiv w:val="true"/>
      <w:marLeft w:val="0"/>
      <w:marRight w:val="0"/>
      <w:marTop w:val="0"/>
      <w:marBottom w:val="0"/>
      <w:divBdr>
        <w:top w:space="0" w:sz="0" w:color="auto" w:val="none"/>
        <w:left w:space="0" w:sz="0" w:color="auto" w:val="none"/>
        <w:bottom w:space="0" w:sz="0" w:color="auto" w:val="none"/>
        <w:right w:space="0" w:sz="0" w:color="auto" w:val="none"/>
      </w:divBdr>
    </w:div>
    <w:div w:id="11977397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819715">
          <w:marLeft w:val="0"/>
          <w:marRight w:val="0"/>
          <w:marTop w:val="60"/>
          <w:marBottom w:val="0"/>
          <w:divBdr>
            <w:top w:space="0" w:sz="0" w:color="auto" w:val="none"/>
            <w:left w:space="0" w:sz="0" w:color="auto" w:val="none"/>
            <w:bottom w:space="0" w:sz="0" w:color="auto" w:val="none"/>
            <w:right w:space="0" w:sz="0" w:color="auto" w:val="none"/>
          </w:divBdr>
          <w:divsChild>
            <w:div w:id="498229243">
              <w:marLeft w:val="0"/>
              <w:marRight w:val="0"/>
              <w:marTop w:val="0"/>
              <w:marBottom w:val="0"/>
              <w:divBdr>
                <w:top w:space="0" w:sz="0" w:color="auto" w:val="none"/>
                <w:left w:space="0" w:sz="0" w:color="auto" w:val="none"/>
                <w:bottom w:space="0" w:sz="0" w:color="auto" w:val="none"/>
                <w:right w:space="0" w:sz="0" w:color="auto" w:val="none"/>
              </w:divBdr>
              <w:divsChild>
                <w:div w:id="2121483179">
                  <w:marLeft w:val="3750"/>
                  <w:marRight w:val="0"/>
                  <w:marTop w:val="0"/>
                  <w:marBottom w:val="300"/>
                  <w:divBdr>
                    <w:top w:space="0" w:sz="0" w:color="auto" w:val="none"/>
                    <w:left w:space="0" w:sz="0" w:color="auto" w:val="none"/>
                    <w:bottom w:space="0" w:sz="0" w:color="auto" w:val="none"/>
                    <w:right w:space="0" w:sz="0" w:color="auto" w:val="none"/>
                  </w:divBdr>
                  <w:divsChild>
                    <w:div w:id="1645937594">
                      <w:marLeft w:val="0"/>
                      <w:marRight w:val="0"/>
                      <w:marTop w:val="0"/>
                      <w:marBottom w:val="0"/>
                      <w:divBdr>
                        <w:top w:space="0" w:sz="0" w:color="auto" w:val="none"/>
                        <w:left w:space="0" w:sz="0" w:color="auto" w:val="none"/>
                        <w:bottom w:space="0" w:sz="0" w:color="auto" w:val="none"/>
                        <w:right w:space="0" w:sz="0" w:color="auto" w:val="none"/>
                      </w:divBdr>
                      <w:divsChild>
                        <w:div w:id="958490554">
                          <w:marLeft w:val="0"/>
                          <w:marRight w:val="0"/>
                          <w:marTop w:val="0"/>
                          <w:marBottom w:val="0"/>
                          <w:divBdr>
                            <w:top w:space="0" w:sz="0" w:color="auto" w:val="none"/>
                            <w:left w:space="0" w:sz="0" w:color="auto" w:val="none"/>
                            <w:bottom w:space="0" w:sz="0" w:color="auto" w:val="none"/>
                            <w:right w:space="0" w:sz="0" w:color="auto" w:val="none"/>
                          </w:divBdr>
                          <w:divsChild>
                            <w:div w:id="1849295997">
                              <w:marLeft w:val="0"/>
                              <w:marRight w:val="0"/>
                              <w:marTop w:val="0"/>
                              <w:marBottom w:val="0"/>
                              <w:divBdr>
                                <w:top w:space="0" w:sz="0" w:color="auto" w:val="none"/>
                                <w:left w:space="0" w:sz="0" w:color="auto" w:val="none"/>
                                <w:bottom w:space="0" w:sz="0" w:color="auto" w:val="none"/>
                                <w:right w:space="0" w:sz="0" w:color="auto" w:val="none"/>
                              </w:divBdr>
                              <w:divsChild>
                                <w:div w:id="499934251">
                                  <w:marLeft w:val="0"/>
                                  <w:marRight w:val="0"/>
                                  <w:marTop w:val="0"/>
                                  <w:marBottom w:val="0"/>
                                  <w:divBdr>
                                    <w:top w:space="0" w:sz="0" w:color="auto" w:val="none"/>
                                    <w:left w:space="0" w:sz="0" w:color="auto" w:val="none"/>
                                    <w:bottom w:space="0" w:sz="0" w:color="auto" w:val="none"/>
                                    <w:right w:space="0" w:sz="0" w:color="auto" w:val="none"/>
                                  </w:divBdr>
                                  <w:divsChild>
                                    <w:div w:id="821001686">
                                      <w:marLeft w:val="0"/>
                                      <w:marRight w:val="0"/>
                                      <w:marTop w:val="0"/>
                                      <w:marBottom w:val="0"/>
                                      <w:divBdr>
                                        <w:top w:space="0" w:sz="0" w:color="auto" w:val="none"/>
                                        <w:left w:space="0" w:sz="0" w:color="auto" w:val="none"/>
                                        <w:bottom w:space="0" w:sz="0" w:color="auto" w:val="none"/>
                                        <w:right w:space="0" w:sz="0" w:color="auto" w:val="none"/>
                                      </w:divBdr>
                                      <w:divsChild>
                                        <w:div w:id="1606113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35159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2962452">
          <w:marLeft w:val="0"/>
          <w:marRight w:val="0"/>
          <w:marTop w:val="60"/>
          <w:marBottom w:val="0"/>
          <w:divBdr>
            <w:top w:space="0" w:sz="0" w:color="auto" w:val="none"/>
            <w:left w:space="0" w:sz="0" w:color="auto" w:val="none"/>
            <w:bottom w:space="0" w:sz="0" w:color="auto" w:val="none"/>
            <w:right w:space="0" w:sz="0" w:color="auto" w:val="none"/>
          </w:divBdr>
          <w:divsChild>
            <w:div w:id="1908034047">
              <w:marLeft w:val="0"/>
              <w:marRight w:val="0"/>
              <w:marTop w:val="0"/>
              <w:marBottom w:val="0"/>
              <w:divBdr>
                <w:top w:space="0" w:sz="0" w:color="auto" w:val="none"/>
                <w:left w:space="0" w:sz="0" w:color="auto" w:val="none"/>
                <w:bottom w:space="0" w:sz="0" w:color="auto" w:val="none"/>
                <w:right w:space="0" w:sz="0" w:color="auto" w:val="none"/>
              </w:divBdr>
              <w:divsChild>
                <w:div w:id="684672465">
                  <w:marLeft w:val="3750"/>
                  <w:marRight w:val="0"/>
                  <w:marTop w:val="0"/>
                  <w:marBottom w:val="300"/>
                  <w:divBdr>
                    <w:top w:space="0" w:sz="0" w:color="auto" w:val="none"/>
                    <w:left w:space="0" w:sz="0" w:color="auto" w:val="none"/>
                    <w:bottom w:space="0" w:sz="0" w:color="auto" w:val="none"/>
                    <w:right w:space="0" w:sz="0" w:color="auto" w:val="none"/>
                  </w:divBdr>
                  <w:divsChild>
                    <w:div w:id="1697340727">
                      <w:marLeft w:val="0"/>
                      <w:marRight w:val="0"/>
                      <w:marTop w:val="0"/>
                      <w:marBottom w:val="0"/>
                      <w:divBdr>
                        <w:top w:space="0" w:sz="0" w:color="auto" w:val="none"/>
                        <w:left w:space="0" w:sz="0" w:color="auto" w:val="none"/>
                        <w:bottom w:space="0" w:sz="0" w:color="auto" w:val="none"/>
                        <w:right w:space="0" w:sz="0" w:color="auto" w:val="none"/>
                      </w:divBdr>
                      <w:divsChild>
                        <w:div w:id="51663694">
                          <w:marLeft w:val="0"/>
                          <w:marRight w:val="0"/>
                          <w:marTop w:val="0"/>
                          <w:marBottom w:val="0"/>
                          <w:divBdr>
                            <w:top w:space="0" w:sz="0" w:color="auto" w:val="none"/>
                            <w:left w:space="0" w:sz="0" w:color="auto" w:val="none"/>
                            <w:bottom w:space="0" w:sz="0" w:color="auto" w:val="none"/>
                            <w:right w:space="0" w:sz="0" w:color="auto" w:val="none"/>
                          </w:divBdr>
                          <w:divsChild>
                            <w:div w:id="883055786">
                              <w:marLeft w:val="0"/>
                              <w:marRight w:val="0"/>
                              <w:marTop w:val="0"/>
                              <w:marBottom w:val="0"/>
                              <w:divBdr>
                                <w:top w:space="0" w:sz="0" w:color="auto" w:val="none"/>
                                <w:left w:space="0" w:sz="0" w:color="auto" w:val="none"/>
                                <w:bottom w:space="0" w:sz="0" w:color="auto" w:val="none"/>
                                <w:right w:space="0" w:sz="0" w:color="auto" w:val="none"/>
                              </w:divBdr>
                              <w:divsChild>
                                <w:div w:id="1798794589">
                                  <w:marLeft w:val="0"/>
                                  <w:marRight w:val="0"/>
                                  <w:marTop w:val="0"/>
                                  <w:marBottom w:val="0"/>
                                  <w:divBdr>
                                    <w:top w:space="0" w:sz="0" w:color="auto" w:val="none"/>
                                    <w:left w:space="0" w:sz="0" w:color="auto" w:val="none"/>
                                    <w:bottom w:space="0" w:sz="0" w:color="auto" w:val="none"/>
                                    <w:right w:space="0" w:sz="0" w:color="auto" w:val="none"/>
                                  </w:divBdr>
                                  <w:divsChild>
                                    <w:div w:id="1768311225">
                                      <w:marLeft w:val="0"/>
                                      <w:marRight w:val="0"/>
                                      <w:marTop w:val="0"/>
                                      <w:marBottom w:val="0"/>
                                      <w:divBdr>
                                        <w:top w:space="0" w:sz="0" w:color="auto" w:val="none"/>
                                        <w:left w:space="0" w:sz="0" w:color="auto" w:val="none"/>
                                        <w:bottom w:space="0" w:sz="0" w:color="auto" w:val="none"/>
                                        <w:right w:space="0" w:sz="0" w:color="auto" w:val="none"/>
                                      </w:divBdr>
                                      <w:divsChild>
                                        <w:div w:id="17025922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3153191">
      <w:bodyDiv w:val="true"/>
      <w:marLeft w:val="0"/>
      <w:marRight w:val="0"/>
      <w:marTop w:val="0"/>
      <w:marBottom w:val="0"/>
      <w:divBdr>
        <w:top w:space="0" w:sz="0" w:color="auto" w:val="none"/>
        <w:left w:space="0" w:sz="0" w:color="auto" w:val="none"/>
        <w:bottom w:space="0" w:sz="0" w:color="auto" w:val="none"/>
        <w:right w:space="0" w:sz="0" w:color="auto" w:val="none"/>
      </w:divBdr>
    </w:div>
    <w:div w:id="1298804224">
      <w:bodyDiv w:val="true"/>
      <w:marLeft w:val="0"/>
      <w:marRight w:val="0"/>
      <w:marTop w:val="0"/>
      <w:marBottom w:val="0"/>
      <w:divBdr>
        <w:top w:space="0" w:sz="0" w:color="auto" w:val="none"/>
        <w:left w:space="0" w:sz="0" w:color="auto" w:val="none"/>
        <w:bottom w:space="0" w:sz="0" w:color="auto" w:val="none"/>
        <w:right w:space="0" w:sz="0" w:color="auto" w:val="none"/>
      </w:divBdr>
    </w:div>
    <w:div w:id="1389572175">
      <w:bodyDiv w:val="true"/>
      <w:marLeft w:val="0"/>
      <w:marRight w:val="0"/>
      <w:marTop w:val="0"/>
      <w:marBottom w:val="0"/>
      <w:divBdr>
        <w:top w:space="0" w:sz="0" w:color="auto" w:val="none"/>
        <w:left w:space="0" w:sz="0" w:color="auto" w:val="none"/>
        <w:bottom w:space="0" w:sz="0" w:color="auto" w:val="none"/>
        <w:right w:space="0" w:sz="0" w:color="auto" w:val="none"/>
      </w:divBdr>
    </w:div>
    <w:div w:id="1406995663">
      <w:bodyDiv w:val="true"/>
      <w:marLeft w:val="0"/>
      <w:marRight w:val="0"/>
      <w:marTop w:val="0"/>
      <w:marBottom w:val="0"/>
      <w:divBdr>
        <w:top w:space="0" w:sz="0" w:color="auto" w:val="none"/>
        <w:left w:space="0" w:sz="0" w:color="auto" w:val="none"/>
        <w:bottom w:space="0" w:sz="0" w:color="auto" w:val="none"/>
        <w:right w:space="0" w:sz="0" w:color="auto" w:val="none"/>
      </w:divBdr>
    </w:div>
    <w:div w:id="1436746549">
      <w:bodyDiv w:val="true"/>
      <w:marLeft w:val="0"/>
      <w:marRight w:val="0"/>
      <w:marTop w:val="0"/>
      <w:marBottom w:val="0"/>
      <w:divBdr>
        <w:top w:space="0" w:sz="0" w:color="auto" w:val="none"/>
        <w:left w:space="0" w:sz="0" w:color="auto" w:val="none"/>
        <w:bottom w:space="0" w:sz="0" w:color="auto" w:val="none"/>
        <w:right w:space="0" w:sz="0" w:color="auto" w:val="none"/>
      </w:divBdr>
    </w:div>
    <w:div w:id="1447889374">
      <w:bodyDiv w:val="true"/>
      <w:marLeft w:val="0"/>
      <w:marRight w:val="0"/>
      <w:marTop w:val="0"/>
      <w:marBottom w:val="0"/>
      <w:divBdr>
        <w:top w:space="0" w:sz="0" w:color="auto" w:val="none"/>
        <w:left w:space="0" w:sz="0" w:color="auto" w:val="none"/>
        <w:bottom w:space="0" w:sz="0" w:color="auto" w:val="none"/>
        <w:right w:space="0" w:sz="0" w:color="auto" w:val="none"/>
      </w:divBdr>
    </w:div>
    <w:div w:id="1505246907">
      <w:bodyDiv w:val="true"/>
      <w:marLeft w:val="0"/>
      <w:marRight w:val="0"/>
      <w:marTop w:val="0"/>
      <w:marBottom w:val="0"/>
      <w:divBdr>
        <w:top w:space="0" w:sz="0" w:color="auto" w:val="none"/>
        <w:left w:space="0" w:sz="0" w:color="auto" w:val="none"/>
        <w:bottom w:space="0" w:sz="0" w:color="auto" w:val="none"/>
        <w:right w:space="0" w:sz="0" w:color="auto" w:val="none"/>
      </w:divBdr>
    </w:div>
    <w:div w:id="15312593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5252685">
          <w:marLeft w:val="0"/>
          <w:marRight w:val="0"/>
          <w:marTop w:val="60"/>
          <w:marBottom w:val="0"/>
          <w:divBdr>
            <w:top w:space="0" w:sz="0" w:color="auto" w:val="none"/>
            <w:left w:space="0" w:sz="0" w:color="auto" w:val="none"/>
            <w:bottom w:space="0" w:sz="0" w:color="auto" w:val="none"/>
            <w:right w:space="0" w:sz="0" w:color="auto" w:val="none"/>
          </w:divBdr>
          <w:divsChild>
            <w:div w:id="1147355880">
              <w:marLeft w:val="0"/>
              <w:marRight w:val="0"/>
              <w:marTop w:val="0"/>
              <w:marBottom w:val="0"/>
              <w:divBdr>
                <w:top w:space="0" w:sz="0" w:color="auto" w:val="none"/>
                <w:left w:space="0" w:sz="0" w:color="auto" w:val="none"/>
                <w:bottom w:space="0" w:sz="0" w:color="auto" w:val="none"/>
                <w:right w:space="0" w:sz="0" w:color="auto" w:val="none"/>
              </w:divBdr>
              <w:divsChild>
                <w:div w:id="1088573761">
                  <w:marLeft w:val="3750"/>
                  <w:marRight w:val="0"/>
                  <w:marTop w:val="0"/>
                  <w:marBottom w:val="300"/>
                  <w:divBdr>
                    <w:top w:space="0" w:sz="0" w:color="auto" w:val="none"/>
                    <w:left w:space="0" w:sz="0" w:color="auto" w:val="none"/>
                    <w:bottom w:space="0" w:sz="0" w:color="auto" w:val="none"/>
                    <w:right w:space="0" w:sz="0" w:color="auto" w:val="none"/>
                  </w:divBdr>
                  <w:divsChild>
                    <w:div w:id="286817907">
                      <w:marLeft w:val="0"/>
                      <w:marRight w:val="0"/>
                      <w:marTop w:val="0"/>
                      <w:marBottom w:val="0"/>
                      <w:divBdr>
                        <w:top w:space="0" w:sz="0" w:color="auto" w:val="none"/>
                        <w:left w:space="0" w:sz="0" w:color="auto" w:val="none"/>
                        <w:bottom w:space="0" w:sz="0" w:color="auto" w:val="none"/>
                        <w:right w:space="0" w:sz="0" w:color="auto" w:val="none"/>
                      </w:divBdr>
                      <w:divsChild>
                        <w:div w:id="788086422">
                          <w:marLeft w:val="0"/>
                          <w:marRight w:val="0"/>
                          <w:marTop w:val="0"/>
                          <w:marBottom w:val="0"/>
                          <w:divBdr>
                            <w:top w:space="0" w:sz="0" w:color="auto" w:val="none"/>
                            <w:left w:space="0" w:sz="0" w:color="auto" w:val="none"/>
                            <w:bottom w:space="0" w:sz="0" w:color="auto" w:val="none"/>
                            <w:right w:space="0" w:sz="0" w:color="auto" w:val="none"/>
                          </w:divBdr>
                          <w:divsChild>
                            <w:div w:id="1031341521">
                              <w:marLeft w:val="0"/>
                              <w:marRight w:val="0"/>
                              <w:marTop w:val="0"/>
                              <w:marBottom w:val="0"/>
                              <w:divBdr>
                                <w:top w:space="0" w:sz="0" w:color="auto" w:val="none"/>
                                <w:left w:space="0" w:sz="0" w:color="auto" w:val="none"/>
                                <w:bottom w:space="0" w:sz="0" w:color="auto" w:val="none"/>
                                <w:right w:space="0" w:sz="0" w:color="auto" w:val="none"/>
                              </w:divBdr>
                              <w:divsChild>
                                <w:div w:id="1482770298">
                                  <w:marLeft w:val="0"/>
                                  <w:marRight w:val="0"/>
                                  <w:marTop w:val="0"/>
                                  <w:marBottom w:val="0"/>
                                  <w:divBdr>
                                    <w:top w:space="0" w:sz="0" w:color="auto" w:val="none"/>
                                    <w:left w:space="0" w:sz="0" w:color="auto" w:val="none"/>
                                    <w:bottom w:space="0" w:sz="0" w:color="auto" w:val="none"/>
                                    <w:right w:space="0" w:sz="0" w:color="auto" w:val="none"/>
                                  </w:divBdr>
                                  <w:divsChild>
                                    <w:div w:id="100340242">
                                      <w:marLeft w:val="0"/>
                                      <w:marRight w:val="0"/>
                                      <w:marTop w:val="0"/>
                                      <w:marBottom w:val="0"/>
                                      <w:divBdr>
                                        <w:top w:space="0" w:sz="0" w:color="auto" w:val="none"/>
                                        <w:left w:space="0" w:sz="0" w:color="auto" w:val="none"/>
                                        <w:bottom w:space="0" w:sz="0" w:color="auto" w:val="none"/>
                                        <w:right w:space="0" w:sz="0" w:color="auto" w:val="none"/>
                                      </w:divBdr>
                                      <w:divsChild>
                                        <w:div w:id="15964025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83296833">
      <w:bodyDiv w:val="true"/>
      <w:marLeft w:val="0"/>
      <w:marRight w:val="0"/>
      <w:marTop w:val="0"/>
      <w:marBottom w:val="0"/>
      <w:divBdr>
        <w:top w:space="0" w:sz="0" w:color="auto" w:val="none"/>
        <w:left w:space="0" w:sz="0" w:color="auto" w:val="none"/>
        <w:bottom w:space="0" w:sz="0" w:color="auto" w:val="none"/>
        <w:right w:space="0" w:sz="0" w:color="auto" w:val="none"/>
      </w:divBdr>
    </w:div>
    <w:div w:id="1622684027">
      <w:bodyDiv w:val="true"/>
      <w:marLeft w:val="0"/>
      <w:marRight w:val="0"/>
      <w:marTop w:val="0"/>
      <w:marBottom w:val="0"/>
      <w:divBdr>
        <w:top w:space="0" w:sz="0" w:color="auto" w:val="none"/>
        <w:left w:space="0" w:sz="0" w:color="auto" w:val="none"/>
        <w:bottom w:space="0" w:sz="0" w:color="auto" w:val="none"/>
        <w:right w:space="0" w:sz="0" w:color="auto" w:val="none"/>
      </w:divBdr>
    </w:div>
    <w:div w:id="1680959199">
      <w:bodyDiv w:val="true"/>
      <w:marLeft w:val="0"/>
      <w:marRight w:val="0"/>
      <w:marTop w:val="0"/>
      <w:marBottom w:val="0"/>
      <w:divBdr>
        <w:top w:space="0" w:sz="0" w:color="auto" w:val="none"/>
        <w:left w:space="0" w:sz="0" w:color="auto" w:val="none"/>
        <w:bottom w:space="0" w:sz="0" w:color="auto" w:val="none"/>
        <w:right w:space="0" w:sz="0" w:color="auto" w:val="none"/>
      </w:divBdr>
    </w:div>
    <w:div w:id="16937229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49575">
          <w:marLeft w:val="0"/>
          <w:marRight w:val="0"/>
          <w:marTop w:val="60"/>
          <w:marBottom w:val="0"/>
          <w:divBdr>
            <w:top w:space="0" w:sz="0" w:color="auto" w:val="none"/>
            <w:left w:space="0" w:sz="0" w:color="auto" w:val="none"/>
            <w:bottom w:space="0" w:sz="0" w:color="auto" w:val="none"/>
            <w:right w:space="0" w:sz="0" w:color="auto" w:val="none"/>
          </w:divBdr>
          <w:divsChild>
            <w:div w:id="1342898759">
              <w:marLeft w:val="0"/>
              <w:marRight w:val="0"/>
              <w:marTop w:val="0"/>
              <w:marBottom w:val="0"/>
              <w:divBdr>
                <w:top w:space="0" w:sz="0" w:color="auto" w:val="none"/>
                <w:left w:space="0" w:sz="0" w:color="auto" w:val="none"/>
                <w:bottom w:space="0" w:sz="0" w:color="auto" w:val="none"/>
                <w:right w:space="0" w:sz="0" w:color="auto" w:val="none"/>
              </w:divBdr>
              <w:divsChild>
                <w:div w:id="461075406">
                  <w:marLeft w:val="3750"/>
                  <w:marRight w:val="0"/>
                  <w:marTop w:val="0"/>
                  <w:marBottom w:val="300"/>
                  <w:divBdr>
                    <w:top w:space="0" w:sz="0" w:color="auto" w:val="none"/>
                    <w:left w:space="0" w:sz="0" w:color="auto" w:val="none"/>
                    <w:bottom w:space="0" w:sz="0" w:color="auto" w:val="none"/>
                    <w:right w:space="0" w:sz="0" w:color="auto" w:val="none"/>
                  </w:divBdr>
                  <w:divsChild>
                    <w:div w:id="230046231">
                      <w:marLeft w:val="0"/>
                      <w:marRight w:val="0"/>
                      <w:marTop w:val="0"/>
                      <w:marBottom w:val="0"/>
                      <w:divBdr>
                        <w:top w:space="0" w:sz="0" w:color="auto" w:val="none"/>
                        <w:left w:space="0" w:sz="0" w:color="auto" w:val="none"/>
                        <w:bottom w:space="0" w:sz="0" w:color="auto" w:val="none"/>
                        <w:right w:space="0" w:sz="0" w:color="auto" w:val="none"/>
                      </w:divBdr>
                      <w:divsChild>
                        <w:div w:id="1667395906">
                          <w:marLeft w:val="0"/>
                          <w:marRight w:val="0"/>
                          <w:marTop w:val="0"/>
                          <w:marBottom w:val="0"/>
                          <w:divBdr>
                            <w:top w:space="0" w:sz="0" w:color="auto" w:val="none"/>
                            <w:left w:space="0" w:sz="0" w:color="auto" w:val="none"/>
                            <w:bottom w:space="0" w:sz="0" w:color="auto" w:val="none"/>
                            <w:right w:space="0" w:sz="0" w:color="auto" w:val="none"/>
                          </w:divBdr>
                          <w:divsChild>
                            <w:div w:id="379745561">
                              <w:marLeft w:val="0"/>
                              <w:marRight w:val="0"/>
                              <w:marTop w:val="0"/>
                              <w:marBottom w:val="0"/>
                              <w:divBdr>
                                <w:top w:space="0" w:sz="0" w:color="auto" w:val="none"/>
                                <w:left w:space="0" w:sz="0" w:color="auto" w:val="none"/>
                                <w:bottom w:space="0" w:sz="0" w:color="auto" w:val="none"/>
                                <w:right w:space="0" w:sz="0" w:color="auto" w:val="none"/>
                              </w:divBdr>
                              <w:divsChild>
                                <w:div w:id="939411929">
                                  <w:marLeft w:val="0"/>
                                  <w:marRight w:val="0"/>
                                  <w:marTop w:val="0"/>
                                  <w:marBottom w:val="0"/>
                                  <w:divBdr>
                                    <w:top w:space="0" w:sz="0" w:color="auto" w:val="none"/>
                                    <w:left w:space="0" w:sz="0" w:color="auto" w:val="none"/>
                                    <w:bottom w:space="0" w:sz="0" w:color="auto" w:val="none"/>
                                    <w:right w:space="0" w:sz="0" w:color="auto" w:val="none"/>
                                  </w:divBdr>
                                  <w:divsChild>
                                    <w:div w:id="911423874">
                                      <w:marLeft w:val="0"/>
                                      <w:marRight w:val="0"/>
                                      <w:marTop w:val="0"/>
                                      <w:marBottom w:val="0"/>
                                      <w:divBdr>
                                        <w:top w:space="0" w:sz="0" w:color="auto" w:val="none"/>
                                        <w:left w:space="0" w:sz="0" w:color="auto" w:val="none"/>
                                        <w:bottom w:space="0" w:sz="0" w:color="auto" w:val="none"/>
                                        <w:right w:space="0" w:sz="0" w:color="auto" w:val="none"/>
                                      </w:divBdr>
                                      <w:divsChild>
                                        <w:div w:id="1708991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1122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4468361">
          <w:marLeft w:val="0"/>
          <w:marRight w:val="0"/>
          <w:marTop w:val="60"/>
          <w:marBottom w:val="0"/>
          <w:divBdr>
            <w:top w:space="0" w:sz="0" w:color="auto" w:val="none"/>
            <w:left w:space="0" w:sz="0" w:color="auto" w:val="none"/>
            <w:bottom w:space="0" w:sz="0" w:color="auto" w:val="none"/>
            <w:right w:space="0" w:sz="0" w:color="auto" w:val="none"/>
          </w:divBdr>
          <w:divsChild>
            <w:div w:id="339434532">
              <w:marLeft w:val="0"/>
              <w:marRight w:val="0"/>
              <w:marTop w:val="0"/>
              <w:marBottom w:val="0"/>
              <w:divBdr>
                <w:top w:space="0" w:sz="0" w:color="auto" w:val="none"/>
                <w:left w:space="0" w:sz="0" w:color="auto" w:val="none"/>
                <w:bottom w:space="0" w:sz="0" w:color="auto" w:val="none"/>
                <w:right w:space="0" w:sz="0" w:color="auto" w:val="none"/>
              </w:divBdr>
              <w:divsChild>
                <w:div w:id="501552083">
                  <w:marLeft w:val="3750"/>
                  <w:marRight w:val="0"/>
                  <w:marTop w:val="0"/>
                  <w:marBottom w:val="300"/>
                  <w:divBdr>
                    <w:top w:space="0" w:sz="0" w:color="auto" w:val="none"/>
                    <w:left w:space="0" w:sz="0" w:color="auto" w:val="none"/>
                    <w:bottom w:space="0" w:sz="0" w:color="auto" w:val="none"/>
                    <w:right w:space="0" w:sz="0" w:color="auto" w:val="none"/>
                  </w:divBdr>
                  <w:divsChild>
                    <w:div w:id="2139757854">
                      <w:marLeft w:val="0"/>
                      <w:marRight w:val="0"/>
                      <w:marTop w:val="0"/>
                      <w:marBottom w:val="0"/>
                      <w:divBdr>
                        <w:top w:space="0" w:sz="0" w:color="auto" w:val="none"/>
                        <w:left w:space="0" w:sz="0" w:color="auto" w:val="none"/>
                        <w:bottom w:space="0" w:sz="0" w:color="auto" w:val="none"/>
                        <w:right w:space="0" w:sz="0" w:color="auto" w:val="none"/>
                      </w:divBdr>
                      <w:divsChild>
                        <w:div w:id="150758056">
                          <w:marLeft w:val="0"/>
                          <w:marRight w:val="0"/>
                          <w:marTop w:val="0"/>
                          <w:marBottom w:val="0"/>
                          <w:divBdr>
                            <w:top w:space="0" w:sz="0" w:color="auto" w:val="none"/>
                            <w:left w:space="0" w:sz="0" w:color="auto" w:val="none"/>
                            <w:bottom w:space="0" w:sz="0" w:color="auto" w:val="none"/>
                            <w:right w:space="0" w:sz="0" w:color="auto" w:val="none"/>
                          </w:divBdr>
                          <w:divsChild>
                            <w:div w:id="12655601">
                              <w:marLeft w:val="0"/>
                              <w:marRight w:val="0"/>
                              <w:marTop w:val="0"/>
                              <w:marBottom w:val="0"/>
                              <w:divBdr>
                                <w:top w:space="0" w:sz="0" w:color="auto" w:val="none"/>
                                <w:left w:space="0" w:sz="0" w:color="auto" w:val="none"/>
                                <w:bottom w:space="0" w:sz="0" w:color="auto" w:val="none"/>
                                <w:right w:space="0" w:sz="0" w:color="auto" w:val="none"/>
                              </w:divBdr>
                              <w:divsChild>
                                <w:div w:id="309559035">
                                  <w:marLeft w:val="0"/>
                                  <w:marRight w:val="0"/>
                                  <w:marTop w:val="0"/>
                                  <w:marBottom w:val="0"/>
                                  <w:divBdr>
                                    <w:top w:space="0" w:sz="0" w:color="auto" w:val="none"/>
                                    <w:left w:space="0" w:sz="0" w:color="auto" w:val="none"/>
                                    <w:bottom w:space="0" w:sz="0" w:color="auto" w:val="none"/>
                                    <w:right w:space="0" w:sz="0" w:color="auto" w:val="none"/>
                                  </w:divBdr>
                                  <w:divsChild>
                                    <w:div w:id="986129454">
                                      <w:marLeft w:val="0"/>
                                      <w:marRight w:val="0"/>
                                      <w:marTop w:val="0"/>
                                      <w:marBottom w:val="0"/>
                                      <w:divBdr>
                                        <w:top w:space="0" w:sz="0" w:color="auto" w:val="none"/>
                                        <w:left w:space="0" w:sz="0" w:color="auto" w:val="none"/>
                                        <w:bottom w:space="0" w:sz="0" w:color="auto" w:val="none"/>
                                        <w:right w:space="0" w:sz="0" w:color="auto" w:val="none"/>
                                      </w:divBdr>
                                      <w:divsChild>
                                        <w:div w:id="511189946">
                                          <w:marLeft w:val="0"/>
                                          <w:marRight w:val="0"/>
                                          <w:marTop w:val="0"/>
                                          <w:marBottom w:val="0"/>
                                          <w:divBdr>
                                            <w:top w:space="0" w:sz="0" w:color="auto" w:val="none"/>
                                            <w:left w:space="0" w:sz="0" w:color="auto" w:val="none"/>
                                            <w:bottom w:space="0" w:sz="0" w:color="auto" w:val="none"/>
                                            <w:right w:space="0" w:sz="0" w:color="auto" w:val="none"/>
                                          </w:divBdr>
                                          <w:divsChild>
                                            <w:div w:id="2122140973">
                                              <w:marLeft w:val="0"/>
                                              <w:marRight w:val="0"/>
                                              <w:marTop w:val="0"/>
                                              <w:marBottom w:val="0"/>
                                              <w:divBdr>
                                                <w:top w:space="0" w:sz="0" w:color="auto" w:val="none"/>
                                                <w:left w:space="0" w:sz="0" w:color="auto" w:val="none"/>
                                                <w:bottom w:space="0" w:sz="0" w:color="auto" w:val="none"/>
                                                <w:right w:space="0" w:sz="0" w:color="auto" w:val="none"/>
                                              </w:divBdr>
                                            </w:div>
                                            <w:div w:id="1201237755">
                                              <w:marLeft w:val="0"/>
                                              <w:marRight w:val="0"/>
                                              <w:marTop w:val="0"/>
                                              <w:marBottom w:val="0"/>
                                              <w:divBdr>
                                                <w:top w:space="0" w:sz="0" w:color="auto" w:val="none"/>
                                                <w:left w:space="0" w:sz="0" w:color="auto" w:val="none"/>
                                                <w:bottom w:space="0" w:sz="0" w:color="auto" w:val="none"/>
                                                <w:right w:space="0" w:sz="0" w:color="auto" w:val="none"/>
                                              </w:divBdr>
                                            </w:div>
                                            <w:div w:id="552280670">
                                              <w:marLeft w:val="0"/>
                                              <w:marRight w:val="0"/>
                                              <w:marTop w:val="0"/>
                                              <w:marBottom w:val="0"/>
                                              <w:divBdr>
                                                <w:top w:space="0" w:sz="0" w:color="auto" w:val="none"/>
                                                <w:left w:space="0" w:sz="0" w:color="auto" w:val="none"/>
                                                <w:bottom w:space="0" w:sz="0" w:color="auto" w:val="none"/>
                                                <w:right w:space="0" w:sz="0" w:color="auto" w:val="none"/>
                                              </w:divBdr>
                                            </w:div>
                                            <w:div w:id="839739217">
                                              <w:marLeft w:val="0"/>
                                              <w:marRight w:val="0"/>
                                              <w:marTop w:val="0"/>
                                              <w:marBottom w:val="0"/>
                                              <w:divBdr>
                                                <w:top w:space="0" w:sz="0" w:color="auto" w:val="none"/>
                                                <w:left w:space="0" w:sz="0" w:color="auto" w:val="none"/>
                                                <w:bottom w:space="0" w:sz="0" w:color="auto" w:val="none"/>
                                                <w:right w:space="0" w:sz="0" w:color="auto" w:val="none"/>
                                              </w:divBdr>
                                            </w:div>
                                            <w:div w:id="1619947959">
                                              <w:marLeft w:val="0"/>
                                              <w:marRight w:val="0"/>
                                              <w:marTop w:val="0"/>
                                              <w:marBottom w:val="0"/>
                                              <w:divBdr>
                                                <w:top w:space="0" w:sz="0" w:color="auto" w:val="none"/>
                                                <w:left w:space="0" w:sz="0" w:color="auto" w:val="none"/>
                                                <w:bottom w:space="0" w:sz="0" w:color="auto" w:val="none"/>
                                                <w:right w:space="0" w:sz="0" w:color="auto" w:val="none"/>
                                              </w:divBdr>
                                            </w:div>
                                            <w:div w:id="2022967024">
                                              <w:marLeft w:val="0"/>
                                              <w:marRight w:val="0"/>
                                              <w:marTop w:val="0"/>
                                              <w:marBottom w:val="0"/>
                                              <w:divBdr>
                                                <w:top w:space="0" w:sz="0" w:color="auto" w:val="none"/>
                                                <w:left w:space="0" w:sz="0" w:color="auto" w:val="none"/>
                                                <w:bottom w:space="0" w:sz="0" w:color="auto" w:val="none"/>
                                                <w:right w:space="0" w:sz="0" w:color="auto" w:val="none"/>
                                              </w:divBdr>
                                            </w:div>
                                          </w:divsChild>
                                        </w:div>
                                        <w:div w:id="1983071521">
                                          <w:marLeft w:val="0"/>
                                          <w:marRight w:val="0"/>
                                          <w:marTop w:val="0"/>
                                          <w:marBottom w:val="0"/>
                                          <w:divBdr>
                                            <w:top w:space="0" w:sz="0" w:color="auto" w:val="none"/>
                                            <w:left w:space="0" w:sz="0" w:color="auto" w:val="none"/>
                                            <w:bottom w:space="0" w:sz="0" w:color="auto" w:val="none"/>
                                            <w:right w:space="0" w:sz="0" w:color="auto" w:val="none"/>
                                          </w:divBdr>
                                        </w:div>
                                        <w:div w:id="15080119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47941116">
      <w:bodyDiv w:val="true"/>
      <w:marLeft w:val="0"/>
      <w:marRight w:val="0"/>
      <w:marTop w:val="0"/>
      <w:marBottom w:val="0"/>
      <w:divBdr>
        <w:top w:space="0" w:sz="0" w:color="auto" w:val="none"/>
        <w:left w:space="0" w:sz="0" w:color="auto" w:val="none"/>
        <w:bottom w:space="0" w:sz="0" w:color="auto" w:val="none"/>
        <w:right w:space="0" w:sz="0" w:color="auto" w:val="none"/>
      </w:divBdr>
    </w:div>
    <w:div w:id="1992981926">
      <w:bodyDiv w:val="true"/>
      <w:marLeft w:val="0"/>
      <w:marRight w:val="0"/>
      <w:marTop w:val="0"/>
      <w:marBottom w:val="0"/>
      <w:divBdr>
        <w:top w:space="0" w:sz="0" w:color="auto" w:val="none"/>
        <w:left w:space="0" w:sz="0" w:color="auto" w:val="none"/>
        <w:bottom w:space="0" w:sz="0" w:color="auto" w:val="none"/>
        <w:right w:space="0" w:sz="0" w:color="auto" w:val="none"/>
      </w:divBdr>
    </w:div>
    <w:div w:id="1998067846">
      <w:bodyDiv w:val="true"/>
      <w:marLeft w:val="0"/>
      <w:marRight w:val="0"/>
      <w:marTop w:val="0"/>
      <w:marBottom w:val="0"/>
      <w:divBdr>
        <w:top w:space="0" w:sz="0" w:color="auto" w:val="none"/>
        <w:left w:space="0" w:sz="0" w:color="auto" w:val="none"/>
        <w:bottom w:space="0" w:sz="0" w:color="auto" w:val="none"/>
        <w:right w:space="0" w:sz="0" w:color="auto" w:val="none"/>
      </w:divBdr>
    </w:div>
    <w:div w:id="2000228352">
      <w:bodyDiv w:val="true"/>
      <w:marLeft w:val="0"/>
      <w:marRight w:val="0"/>
      <w:marTop w:val="0"/>
      <w:marBottom w:val="0"/>
      <w:divBdr>
        <w:top w:space="0" w:sz="0" w:color="auto" w:val="none"/>
        <w:left w:space="0" w:sz="0" w:color="auto" w:val="none"/>
        <w:bottom w:space="0" w:sz="0" w:color="auto" w:val="none"/>
        <w:right w:space="0" w:sz="0" w:color="auto" w:val="none"/>
      </w:divBdr>
    </w:div>
    <w:div w:id="2018967638">
      <w:bodyDiv w:val="true"/>
      <w:marLeft w:val="0"/>
      <w:marRight w:val="0"/>
      <w:marTop w:val="0"/>
      <w:marBottom w:val="0"/>
      <w:divBdr>
        <w:top w:space="0" w:sz="0" w:color="auto" w:val="none"/>
        <w:left w:space="0" w:sz="0" w:color="auto" w:val="none"/>
        <w:bottom w:space="0" w:sz="0" w:color="auto" w:val="none"/>
        <w:right w:space="0" w:sz="0" w:color="auto" w:val="none"/>
      </w:divBdr>
    </w:div>
    <w:div w:id="2041081407">
      <w:bodyDiv w:val="true"/>
      <w:marLeft w:val="0"/>
      <w:marRight w:val="0"/>
      <w:marTop w:val="0"/>
      <w:marBottom w:val="0"/>
      <w:divBdr>
        <w:top w:space="0" w:sz="0" w:color="auto" w:val="none"/>
        <w:left w:space="0" w:sz="0" w:color="auto" w:val="none"/>
        <w:bottom w:space="0" w:sz="0" w:color="auto" w:val="none"/>
        <w:right w:space="0" w:sz="0" w:color="auto" w:val="none"/>
      </w:divBdr>
    </w:div>
    <w:div w:id="2082605181">
      <w:bodyDiv w:val="true"/>
      <w:marLeft w:val="0"/>
      <w:marRight w:val="0"/>
      <w:marTop w:val="0"/>
      <w:marBottom w:val="0"/>
      <w:divBdr>
        <w:top w:space="0" w:sz="0" w:color="auto" w:val="none"/>
        <w:left w:space="0" w:sz="0" w:color="auto" w:val="none"/>
        <w:bottom w:space="0" w:sz="0" w:color="auto" w:val="none"/>
        <w:right w:space="0" w:sz="0" w:color="auto" w:val="none"/>
      </w:divBdr>
    </w:div>
    <w:div w:id="2110272960">
      <w:bodyDiv w:val="true"/>
      <w:marLeft w:val="0"/>
      <w:marRight w:val="0"/>
      <w:marTop w:val="0"/>
      <w:marBottom w:val="0"/>
      <w:divBdr>
        <w:top w:space="0" w:sz="0" w:color="auto" w:val="none"/>
        <w:left w:space="0" w:sz="0" w:color="auto" w:val="none"/>
        <w:bottom w:space="0" w:sz="0" w:color="auto" w:val="none"/>
        <w:right w:space="0" w:sz="0" w:color="auto" w:val="none"/>
      </w:divBdr>
    </w:div>
    <w:div w:id="2122987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83C56D22E0984CE391B011D1F7D15AE3"/>
        <w:category>
          <w:name w:val="General"/>
          <w:gallery w:val="placeholder"/>
        </w:category>
        <w:types>
          <w:type w:val="bbPlcHdr"/>
        </w:types>
        <w:behaviors>
          <w:behavior w:val="content"/>
        </w:behaviors>
        <w:guid w:val="{9DBF8DE2-3FDD-46AD-8926-8D07F374E244}"/>
      </w:docPartPr>
      <w:docPartBody>
        <w:p w:rsidRDefault="00A92EEA" w:rsidP="00A92EEA" w:rsidR="00215708">
          <w:pPr>
            <w:pStyle w:val="83C56D22E0984CE391B011D1F7D15AE3"/>
          </w:pPr>
          <w:r>
            <w:rPr>
              <w:b/>
              <w:bCs/>
              <w:color w:themeColor="text2" w:val="1F497D"/>
              <w:sz w:val="28"/>
              <w:szCs w:val="28"/>
            </w:rPr>
            <w:t>[upišite naslov dokumenta]</w:t>
          </w:r>
        </w:p>
      </w:docPartBody>
    </w:docPart>
    <w:docPart>
      <w:docPartPr>
        <w:name w:val="0E7075D5CC564AB3B21008DB9B04FED5"/>
        <w:category>
          <w:name w:val="General"/>
          <w:gallery w:val="placeholder"/>
        </w:category>
        <w:types>
          <w:type w:val="bbPlcHdr"/>
        </w:types>
        <w:behaviors>
          <w:behavior w:val="content"/>
        </w:behaviors>
        <w:guid w:val="{E2A58BAE-FF86-43A6-9B4E-9F45A82B7D4B}"/>
      </w:docPartPr>
      <w:docPartBody>
        <w:p w:rsidRDefault="00A92EEA" w:rsidP="00A92EEA" w:rsidR="00215708">
          <w:pPr>
            <w:pStyle w:val="0E7075D5CC564AB3B21008DB9B04FED5"/>
          </w:pPr>
          <w:r>
            <w:rPr>
              <w:color w:themeColor="accent1" w:val="4F81BD"/>
            </w:rPr>
            <w:t>[upišite podnaslov dokumenta]</w:t>
          </w:r>
        </w:p>
      </w:docPartBody>
    </w:docPart>
    <w:docPart>
      <w:docPartPr>
        <w:name w:val="34F8AA6330CB430AB7CF2E96CB45975A"/>
        <w:category>
          <w:name w:val="General"/>
          <w:gallery w:val="placeholder"/>
        </w:category>
        <w:types>
          <w:type w:val="bbPlcHdr"/>
        </w:types>
        <w:behaviors>
          <w:behavior w:val="content"/>
        </w:behaviors>
        <w:guid w:val="{27733AA6-3599-4595-8B8F-926CD7AFA67A}"/>
      </w:docPartPr>
      <w:docPartBody>
        <w:p w:rsidRDefault="00A92EEA" w:rsidP="00A92EEA" w:rsidR="00215708">
          <w:pPr>
            <w:pStyle w:val="34F8AA6330CB430AB7CF2E96CB45975A"/>
          </w:pPr>
          <w:r>
            <w:rPr>
              <w:color w:themeTint="7F" w:themeColor="text1" w:val="808080"/>
            </w:rPr>
            <w:t>[upišite ime autora]</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00"/>
    <w:family w:val="auto"/>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00"/>
    <w:family w:val="auto"/>
    <w:pitch w:val="variable"/>
    <w:sig w:csb1="00000000" w:csb0="0000009F" w:usb3="00000000" w:usb2="00000000" w:usb1="00000000" w:usb0="00000287"/>
  </w:font>
  <w:font w:name="Helvetica">
    <w:panose1 w:val="020B060402020202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2EEA"/>
    <w:rsid w:val="00124848"/>
    <w:rsid w:val="0016796F"/>
    <w:rsid w:val="001F19EA"/>
    <w:rsid w:val="002016B9"/>
    <w:rsid w:val="002056CB"/>
    <w:rsid w:val="00215708"/>
    <w:rsid w:val="00217F6D"/>
    <w:rsid w:val="002253AA"/>
    <w:rsid w:val="00267DFA"/>
    <w:rsid w:val="00304AE2"/>
    <w:rsid w:val="00312AA7"/>
    <w:rsid w:val="003331E8"/>
    <w:rsid w:val="00335FAC"/>
    <w:rsid w:val="003C5885"/>
    <w:rsid w:val="00467E62"/>
    <w:rsid w:val="004C56C2"/>
    <w:rsid w:val="005A5143"/>
    <w:rsid w:val="0065007B"/>
    <w:rsid w:val="006C3F48"/>
    <w:rsid w:val="006E0565"/>
    <w:rsid w:val="00701270"/>
    <w:rsid w:val="00762F26"/>
    <w:rsid w:val="00793CA3"/>
    <w:rsid w:val="007F7BCA"/>
    <w:rsid w:val="00830415"/>
    <w:rsid w:val="00852600"/>
    <w:rsid w:val="0087066D"/>
    <w:rsid w:val="008A5CE0"/>
    <w:rsid w:val="008F3BAF"/>
    <w:rsid w:val="00980071"/>
    <w:rsid w:val="00990218"/>
    <w:rsid w:val="00A46165"/>
    <w:rsid w:val="00A7063A"/>
    <w:rsid w:val="00A74ED3"/>
    <w:rsid w:val="00A92EEA"/>
    <w:rsid w:val="00A9582A"/>
    <w:rsid w:val="00AE36E5"/>
    <w:rsid w:val="00B06F40"/>
    <w:rsid w:val="00B770DB"/>
    <w:rsid w:val="00B975DF"/>
    <w:rsid w:val="00C31766"/>
    <w:rsid w:val="00C61B91"/>
    <w:rsid w:val="00C973E5"/>
    <w:rsid w:val="00CE3470"/>
    <w:rsid w:val="00D44A71"/>
    <w:rsid w:val="00D96841"/>
    <w:rsid w:val="00DA2218"/>
    <w:rsid w:val="00DA374D"/>
    <w:rsid w:val="00E01B67"/>
    <w:rsid w:val="00EB60F1"/>
    <w:rsid w:val="00EF790F"/>
    <w:rsid w:val="00FD4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0E9D61326D5A4345A64DADC05E3008F2" w:type="paragraph">
    <w:name w:val="0E9D61326D5A4345A64DADC05E3008F2"/>
    <w:rsid w:val="00A92EEA"/>
  </w:style>
  <w:style w:customStyle="true" w:styleId="291E93989F554FD38142EDE16C868E56" w:type="paragraph">
    <w:name w:val="291E93989F554FD38142EDE16C868E56"/>
    <w:rsid w:val="00A92EEA"/>
  </w:style>
  <w:style w:customStyle="true" w:styleId="63009B068AD1434EB4D3CC2DBC77B7BE" w:type="paragraph">
    <w:name w:val="63009B068AD1434EB4D3CC2DBC77B7BE"/>
    <w:rsid w:val="00A92EEA"/>
  </w:style>
  <w:style w:customStyle="true" w:styleId="83D527D7709445D48C1BFC01E1F0C364" w:type="paragraph">
    <w:name w:val="83D527D7709445D48C1BFC01E1F0C364"/>
    <w:rsid w:val="00A92EEA"/>
  </w:style>
  <w:style w:customStyle="true" w:styleId="24198AC38A6D4CFF83EAA6E17592D43D" w:type="paragraph">
    <w:name w:val="24198AC38A6D4CFF83EAA6E17592D43D"/>
    <w:rsid w:val="00A92EEA"/>
  </w:style>
  <w:style w:customStyle="true" w:styleId="F12D666114834F5CB428BC1EE7E03F21" w:type="paragraph">
    <w:name w:val="F12D666114834F5CB428BC1EE7E03F21"/>
    <w:rsid w:val="00A92EEA"/>
  </w:style>
  <w:style w:customStyle="true" w:styleId="83C56D22E0984CE391B011D1F7D15AE3" w:type="paragraph">
    <w:name w:val="83C56D22E0984CE391B011D1F7D15AE3"/>
    <w:rsid w:val="00A92EEA"/>
  </w:style>
  <w:style w:customStyle="true" w:styleId="0E7075D5CC564AB3B21008DB9B04FED5" w:type="paragraph">
    <w:name w:val="0E7075D5CC564AB3B21008DB9B04FED5"/>
    <w:rsid w:val="00A92EEA"/>
  </w:style>
  <w:style w:customStyle="true" w:styleId="34F8AA6330CB430AB7CF2E96CB45975A" w:type="paragraph">
    <w:name w:val="34F8AA6330CB430AB7CF2E96CB45975A"/>
    <w:rsid w:val="00A92EEA"/>
  </w:style>
  <w:style w:customStyle="true" w:styleId="5B03388C4FBD4A7E928178689482B717" w:type="paragraph">
    <w:name w:val="5B03388C4FBD4A7E928178689482B717"/>
    <w:rsid w:val="00B770DB"/>
  </w:style>
  <w:style w:customStyle="true" w:styleId="865F1106952C4B7F9D233EF068326CB2" w:type="paragraph">
    <w:name w:val="865F1106952C4B7F9D233EF068326CB2"/>
    <w:rsid w:val="00B770DB"/>
  </w:style>
  <w:style w:customStyle="true" w:styleId="30A478C413744E24B8FA1F423ACF76E2" w:type="paragraph">
    <w:name w:val="30A478C413744E24B8FA1F423ACF76E2"/>
    <w:rsid w:val="00B770DB"/>
  </w:style>
  <w:style w:customStyle="true" w:styleId="430B20FFAFD94721B447F99DC1322B37" w:type="paragraph">
    <w:name w:val="430B20FFAFD94721B447F99DC1322B37"/>
    <w:rsid w:val="00B770DB"/>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0E9D61326D5A4345A64DADC05E3008F2" w:type="paragraph">
    <w:name w:val="0E9D61326D5A4345A64DADC05E3008F2"/>
    <w:rsid w:val="00A92EEA"/>
  </w:style>
  <w:style w:customStyle="1" w:styleId="291E93989F554FD38142EDE16C868E56" w:type="paragraph">
    <w:name w:val="291E93989F554FD38142EDE16C868E56"/>
    <w:rsid w:val="00A92EEA"/>
  </w:style>
  <w:style w:customStyle="1" w:styleId="63009B068AD1434EB4D3CC2DBC77B7BE" w:type="paragraph">
    <w:name w:val="63009B068AD1434EB4D3CC2DBC77B7BE"/>
    <w:rsid w:val="00A92EEA"/>
  </w:style>
  <w:style w:customStyle="1" w:styleId="83D527D7709445D48C1BFC01E1F0C364" w:type="paragraph">
    <w:name w:val="83D527D7709445D48C1BFC01E1F0C364"/>
    <w:rsid w:val="00A92EEA"/>
  </w:style>
  <w:style w:customStyle="1" w:styleId="24198AC38A6D4CFF83EAA6E17592D43D" w:type="paragraph">
    <w:name w:val="24198AC38A6D4CFF83EAA6E17592D43D"/>
    <w:rsid w:val="00A92EEA"/>
  </w:style>
  <w:style w:customStyle="1" w:styleId="F12D666114834F5CB428BC1EE7E03F21" w:type="paragraph">
    <w:name w:val="F12D666114834F5CB428BC1EE7E03F21"/>
    <w:rsid w:val="00A92EEA"/>
  </w:style>
  <w:style w:customStyle="1" w:styleId="83C56D22E0984CE391B011D1F7D15AE3" w:type="paragraph">
    <w:name w:val="83C56D22E0984CE391B011D1F7D15AE3"/>
    <w:rsid w:val="00A92EEA"/>
  </w:style>
  <w:style w:customStyle="1" w:styleId="0E7075D5CC564AB3B21008DB9B04FED5" w:type="paragraph">
    <w:name w:val="0E7075D5CC564AB3B21008DB9B04FED5"/>
    <w:rsid w:val="00A92EEA"/>
  </w:style>
  <w:style w:customStyle="1" w:styleId="34F8AA6330CB430AB7CF2E96CB45975A" w:type="paragraph">
    <w:name w:val="34F8AA6330CB430AB7CF2E96CB45975A"/>
    <w:rsid w:val="00A92EEA"/>
  </w:style>
  <w:style w:customStyle="1" w:styleId="5B03388C4FBD4A7E928178689482B717" w:type="paragraph">
    <w:name w:val="5B03388C4FBD4A7E928178689482B717"/>
    <w:rsid w:val="00B770DB"/>
  </w:style>
  <w:style w:customStyle="1" w:styleId="865F1106952C4B7F9D233EF068326CB2" w:type="paragraph">
    <w:name w:val="865F1106952C4B7F9D233EF068326CB2"/>
    <w:rsid w:val="00B770DB"/>
  </w:style>
  <w:style w:customStyle="1" w:styleId="30A478C413744E24B8FA1F423ACF76E2" w:type="paragraph">
    <w:name w:val="30A478C413744E24B8FA1F423ACF76E2"/>
    <w:rsid w:val="00B770DB"/>
  </w:style>
  <w:style w:customStyle="1" w:styleId="430B20FFAFD94721B447F99DC1322B37" w:type="paragraph">
    <w:name w:val="430B20FFAFD94721B447F99DC1322B37"/>
    <w:rsid w:val="00B770DB"/>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ns23:CoverPageProperti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s23:PublishDate>2012-03-30T00:00:00</ns23:PublishDate>
  <ns23:Abstract/>
  <ns23:CompanyAddress/>
  <ns23:CompanyPhone/>
  <ns23:CompanyFax/>
  <ns23:CompanyEmail/>
</ns23:CoverPageProperties>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3.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55AF091B-3C7A-41E3-B477-F2FDAA23CFDA}">
  <ds:schemaRefs>
    <ds:schemaRef ds:uri="http://schemas.microsoft.com/office/2006/coverPageProp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customXml/itemProps3.xml><?xml version="1.0" encoding="utf-8"?>
<ds:datastoreItem xmlns:ds="http://schemas.openxmlformats.org/officeDocument/2006/customXml" ds:itemID="{A05605A2-5BC8-4FCB-BF9F-F844039BB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Biovega d.o.o.</properties:Company>
  <properties:Pages>55</properties:Pages>
  <properties:Words>11426</properties:Words>
  <properties:Characters>64810</properties:Characters>
  <properties:Lines>3722</properties:Lines>
  <properties:Paragraphs>1169</properties:Paragraphs>
  <properties:TotalTime>3</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IZVJEŠĆE STEČAJNOG UPRAVITELJA</vt:lpstr>
    </vt:vector>
  </properties:TitlesOfParts>
  <properties:LinksUpToDate>false</properties:LinksUpToDate>
  <properties:CharactersWithSpaces>76801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2019-03-22T09:00:00Z</dcterms:created>
  <dc:creator>Stečajni upravitelj: Tomislav Đuričin, Dravska poljana 1, Varaždin                                                       tel/fax: 042 /410 502, 099/8070782; mail.: tomislav.duricin@cotrugli.eu</dc:creator>
  <cp:lastModifiedBy>Tihana Martinez</cp:lastModifiedBy>
  <cp:lastPrinted>2019-03-21T13:30:00Z</cp:lastPrinted>
  <dcterms:modified xmlns:xsi="http://www.w3.org/2001/XMLSchema-instance" xsi:type="dcterms:W3CDTF">2019-03-25T13:56:00Z</dcterms:modified>
  <cp:revision>4</cp:revision>
  <dc:subject>ISTO d.d. u stečaju</dc:subject>
  <dc:title>IZVJEŠĆE STEČAJNOG UPRAVITELJA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St-529/2017-241 / Podnesak - Izvješće stečajnog upravitelja (St-529-17-241- Izvješće stečajnog upravitelja od 22.3.19..docx)</vt:lpwstr>
  </prop:property>
  <prop:property name="CC_coloring" pid="4" fmtid="{D5CDD505-2E9C-101B-9397-08002B2CF9AE}">
    <vt:bool>false</vt:bool>
  </prop:property>
  <prop:property name="BrojStranica" pid="5" fmtid="{D5CDD505-2E9C-101B-9397-08002B2CF9AE}">
    <vt:i4>55</vt:i4>
  </prop:property>
</prop:Properties>
</file>