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2a41" w14:paraId="3572a41" w:rsidRDefault="00A838AA" w:rsidP="00A838AA" w:rsidR="00A838A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38AA" w:rsidP="00A838AA" w:rsidR="00A838A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A838AA" w:rsidP="00A838AA" w:rsidR="00A838AA">
      <w:r>
        <w:t>Trgovački</w:t>
      </w:r>
      <w:r w:rsidRPr="009077C2">
        <w:t xml:space="preserve"> sud u </w:t>
      </w:r>
      <w:r>
        <w:t>Osijeku</w:t>
      </w:r>
    </w:p>
    <w:p w:rsidRDefault="00A838AA" w:rsidP="00A838AA" w:rsidR="00A838AA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="00851CEA" w:rsidRPr="00851CEA">
        <w:t>14 St-701/16-84</w:t>
      </w:r>
    </w:p>
    <w:p w:rsidRDefault="00A838AA" w:rsidP="00A838AA" w:rsidR="00A838AA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A838AA" w:rsidP="00A838AA" w:rsidR="00A838AA">
      <w:pPr>
        <w:ind w:hanging="720" w:left="360"/>
        <w:rPr>
          <w:sz w:val="22"/>
          <w:szCs w:val="22"/>
        </w:rPr>
      </w:pPr>
    </w:p>
    <w:p w:rsidRDefault="00A838AA" w:rsidP="00A838AA" w:rsidR="00A838AA">
      <w:pPr>
        <w:ind w:hanging="720" w:left="360"/>
        <w:jc w:val="center"/>
      </w:pPr>
      <w:r>
        <w:t xml:space="preserve">R E P U B L I K A  H R V A T S K A </w:t>
      </w: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044691" w:rsidP="00044691" w:rsidR="00044691">
      <w:pPr>
        <w:jc w:val="center"/>
      </w:pPr>
    </w:p>
    <w:p w:rsidRDefault="00ED3426" w:rsidP="006F0818" w:rsidR="006F0818">
      <w:pPr>
        <w:jc w:val="both"/>
      </w:pPr>
      <w:r>
        <w:tab/>
      </w:r>
      <w:r w:rsidR="00851CEA" w:rsidRPr="001F308A">
        <w:t xml:space="preserve">Trgovački sud u Osijeku, po sucu mr. sc. Tihomiru Kovačević, kao stečajnom sucu, </w:t>
      </w:r>
      <w:r w:rsidR="00851CEA">
        <w:t>u stečajnom postupku nad stečajnim dužnikom</w:t>
      </w:r>
      <w:r w:rsidR="00851CEA" w:rsidRPr="001F308A">
        <w:t xml:space="preserve"> </w:t>
      </w:r>
      <w:r w:rsidR="00851CEA" w:rsidRPr="00E639C8">
        <w:t>EUROMES d.o.o. proizvodnja, trgovina i usluge u stečaju, Đakovo, Andrije Hebranga 102, MBS 030089070, OIB 38851490184</w:t>
      </w:r>
      <w:r w:rsidR="006F0818" w:rsidRPr="00450C50">
        <w:t xml:space="preserve">, dana </w:t>
      </w:r>
      <w:r w:rsidR="00851CEA">
        <w:t>12</w:t>
      </w:r>
      <w:r w:rsidR="006F0818" w:rsidRPr="004B33BB">
        <w:t xml:space="preserve">. </w:t>
      </w:r>
      <w:r w:rsidR="00851CEA">
        <w:t>prosinca</w:t>
      </w:r>
      <w:r w:rsidR="006F0818" w:rsidRPr="00E23D6F">
        <w:t xml:space="preserve"> 2018</w:t>
      </w:r>
      <w:r w:rsidR="006F0818" w:rsidRPr="00611430">
        <w:t>.</w:t>
      </w:r>
    </w:p>
    <w:p w:rsidRDefault="00044691" w:rsidP="00353F8A" w:rsidR="00044691">
      <w:pPr>
        <w:jc w:val="both"/>
      </w:pPr>
    </w:p>
    <w:p w:rsidRDefault="00044691" w:rsidP="00044691" w:rsidR="00044691">
      <w:pPr>
        <w:ind w:firstLine="708"/>
        <w:jc w:val="both"/>
      </w:pPr>
    </w:p>
    <w:p w:rsidRDefault="00044691" w:rsidP="00044691" w:rsidR="00044691">
      <w:pPr>
        <w:jc w:val="center"/>
        <w:rPr>
          <w:bCs/>
        </w:rPr>
      </w:pPr>
      <w:r>
        <w:rPr>
          <w:bCs/>
        </w:rPr>
        <w:t>r i j e š i o   j e</w:t>
      </w:r>
    </w:p>
    <w:p w:rsidRDefault="00044691" w:rsidP="00044691" w:rsidR="00044691">
      <w:pPr>
        <w:ind w:left="1080"/>
        <w:jc w:val="both"/>
      </w:pPr>
    </w:p>
    <w:p w:rsidRDefault="00044691" w:rsidP="0037364D" w:rsidR="00044691">
      <w:pPr>
        <w:pStyle w:val="Odlomakpopisa"/>
        <w:numPr>
          <w:ilvl w:val="0"/>
          <w:numId w:val="4"/>
        </w:numPr>
        <w:jc w:val="both"/>
      </w:pPr>
      <w:r>
        <w:t>Određuje se završno ročište vjerovnika za dan</w:t>
      </w:r>
    </w:p>
    <w:p w:rsidRDefault="00552212" w:rsidP="00044691" w:rsidR="00552212">
      <w:pPr>
        <w:jc w:val="both"/>
      </w:pPr>
    </w:p>
    <w:p w:rsidRDefault="00353F8A" w:rsidP="00044691" w:rsidR="00044691">
      <w:pPr>
        <w:jc w:val="center"/>
        <w:rPr>
          <w:bCs/>
        </w:rPr>
      </w:pPr>
      <w:r>
        <w:rPr>
          <w:bCs/>
        </w:rPr>
        <w:t>1</w:t>
      </w:r>
      <w:r w:rsidR="00851CEA">
        <w:rPr>
          <w:bCs/>
        </w:rPr>
        <w:t>7</w:t>
      </w:r>
      <w:r w:rsidR="00044691">
        <w:rPr>
          <w:bCs/>
        </w:rPr>
        <w:t xml:space="preserve">. </w:t>
      </w:r>
      <w:r w:rsidR="00851CEA">
        <w:rPr>
          <w:bCs/>
        </w:rPr>
        <w:t>siječanj</w:t>
      </w:r>
      <w:r w:rsidR="00044691">
        <w:rPr>
          <w:bCs/>
        </w:rPr>
        <w:t xml:space="preserve"> 201</w:t>
      </w:r>
      <w:r w:rsidR="00851CEA">
        <w:rPr>
          <w:bCs/>
        </w:rPr>
        <w:t>9</w:t>
      </w:r>
      <w:r w:rsidR="00044691">
        <w:rPr>
          <w:bCs/>
        </w:rPr>
        <w:t xml:space="preserve">. godine u </w:t>
      </w:r>
      <w:r w:rsidR="00851CEA">
        <w:rPr>
          <w:bCs/>
        </w:rPr>
        <w:t>11</w:t>
      </w:r>
      <w:r w:rsidR="00044691">
        <w:rPr>
          <w:bCs/>
        </w:rPr>
        <w:t>,00 sati,</w:t>
      </w:r>
    </w:p>
    <w:p w:rsidRDefault="00044691" w:rsidP="00044691" w:rsidR="00044691">
      <w:pPr>
        <w:jc w:val="center"/>
        <w:rPr>
          <w:bCs/>
        </w:rPr>
      </w:pPr>
      <w:r>
        <w:t>koje će se održati u prostorijama</w:t>
      </w:r>
    </w:p>
    <w:p w:rsidRDefault="00044691" w:rsidP="00044691" w:rsidR="00044691">
      <w:pPr>
        <w:ind w:left="720"/>
        <w:jc w:val="center"/>
      </w:pPr>
      <w:r>
        <w:t>Trgovačkog suda u Osijeku, Zagrebačka 2, soba broj 39/II.</w:t>
      </w: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</w:r>
      <w:r w:rsidR="0037364D">
        <w:tab/>
      </w:r>
      <w:r>
        <w:t>Za predmetno ročište predlaže se slijedeći:</w:t>
      </w: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</w:r>
      <w:r>
        <w:tab/>
        <w:t>DNEVNI RED: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 xml:space="preserve">Rasprava o završnom računu </w:t>
      </w:r>
      <w:r w:rsidR="00353F8A">
        <w:t xml:space="preserve">i završnom izvješću </w:t>
      </w:r>
      <w:r>
        <w:t>stečajn</w:t>
      </w:r>
      <w:r w:rsidR="00C75025">
        <w:t>og</w:t>
      </w:r>
      <w:r>
        <w:t xml:space="preserve"> upravitelj</w:t>
      </w:r>
      <w:r w:rsidR="00C75025">
        <w:t>a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Podnošenje prigovora na završni popis</w:t>
      </w:r>
    </w:p>
    <w:p w:rsidRDefault="00044691" w:rsidP="00044691" w:rsidR="00044691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</w:t>
      </w:r>
      <w:r w:rsidR="00353F8A">
        <w:t>, završno izvješće</w:t>
      </w:r>
      <w:r>
        <w:t xml:space="preserve"> i završni popis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543ED8" w:rsidP="00543ED8" w:rsidR="00543ED8">
      <w:pPr>
        <w:ind w:left="1560"/>
        <w:jc w:val="both"/>
      </w:pPr>
    </w:p>
    <w:p w:rsidRDefault="00044691" w:rsidP="0037364D" w:rsidR="00044691">
      <w:pPr>
        <w:pStyle w:val="Odlomakpopisa"/>
        <w:numPr>
          <w:ilvl w:val="0"/>
          <w:numId w:val="4"/>
        </w:numPr>
        <w:jc w:val="both"/>
      </w:pPr>
      <w:r>
        <w:t>Sva dokumentacija za predmetno ročište biti će izložena u sudu u sobi broj 39/II.</w:t>
      </w:r>
    </w:p>
    <w:p w:rsidRDefault="00E21AF7" w:rsidP="00044691" w:rsidR="00E21AF7">
      <w:pPr>
        <w:jc w:val="both"/>
      </w:pPr>
    </w:p>
    <w:p w:rsidRDefault="00044691" w:rsidP="00543ED8" w:rsidR="00543ED8">
      <w:pPr>
        <w:jc w:val="center"/>
        <w:rPr>
          <w:bCs/>
        </w:rPr>
      </w:pPr>
      <w:r>
        <w:rPr>
          <w:bCs/>
        </w:rPr>
        <w:t>Obrazloženje</w:t>
      </w:r>
    </w:p>
    <w:p w:rsidRDefault="00543ED8" w:rsidP="00543ED8" w:rsidR="00543ED8">
      <w:pPr>
        <w:jc w:val="center"/>
        <w:rPr>
          <w:bCs/>
        </w:rPr>
      </w:pPr>
    </w:p>
    <w:p w:rsidRDefault="00543ED8" w:rsidP="002C5A8E" w:rsidR="002C5A8E" w:rsidRPr="005166DF">
      <w:pPr>
        <w:pStyle w:val="Tijeloteksta"/>
      </w:pPr>
      <w:r>
        <w:rPr>
          <w:bCs/>
        </w:rPr>
        <w:tab/>
      </w:r>
      <w:r w:rsidR="002C5A8E">
        <w:t xml:space="preserve">Temeljem odredbe čl. 283. </w:t>
      </w:r>
      <w:r w:rsidR="002C5A8E" w:rsidRPr="000276A6">
        <w:t>Stečajnog zakona (NN 71/15</w:t>
      </w:r>
      <w:r w:rsidR="002C5A8E">
        <w:t xml:space="preserve"> i 104/17</w:t>
      </w:r>
      <w:r w:rsidR="002C5A8E" w:rsidRPr="000276A6">
        <w:t>)</w:t>
      </w:r>
      <w:r w:rsidR="002C5A8E">
        <w:t xml:space="preserve"> i prijedloga stečajnog upravitelja, odlučeno je kao u izreci ovoga rješenja. </w:t>
      </w:r>
    </w:p>
    <w:p w:rsidRDefault="00044691" w:rsidP="00044691" w:rsidR="00044691">
      <w:pPr>
        <w:jc w:val="both"/>
      </w:pPr>
    </w:p>
    <w:p w:rsidRDefault="00044691" w:rsidP="00044691" w:rsidR="00044691">
      <w:pPr>
        <w:jc w:val="center"/>
      </w:pPr>
      <w:r>
        <w:t xml:space="preserve">U Osijeku </w:t>
      </w:r>
      <w:r w:rsidR="00851CEA" w:rsidRPr="00851CEA">
        <w:t xml:space="preserve">12. prosinca </w:t>
      </w:r>
      <w:r w:rsidR="00AE7210" w:rsidRPr="00AE7210">
        <w:t>2018</w:t>
      </w:r>
      <w:r>
        <w:t xml:space="preserve">. </w:t>
      </w:r>
    </w:p>
    <w:p w:rsidRDefault="00044691" w:rsidP="00044691" w:rsidR="00044691">
      <w:pPr>
        <w:jc w:val="center"/>
      </w:pPr>
    </w:p>
    <w:p w:rsidRDefault="00044691" w:rsidP="00044691" w:rsidR="00044691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7210" w:rsidP="00543ED8" w:rsidR="00044691">
      <w:pPr>
        <w:jc w:val="both"/>
      </w:pPr>
      <w:r>
        <w:t>Elizabeta Đeke</w:t>
      </w:r>
      <w:r w:rsidR="00044691">
        <w:tab/>
      </w:r>
      <w:r w:rsidR="00044691">
        <w:tab/>
      </w:r>
      <w:r w:rsidR="00044691">
        <w:tab/>
      </w:r>
      <w:r w:rsidR="00044691">
        <w:tab/>
      </w:r>
      <w:r w:rsidR="00044691">
        <w:tab/>
        <w:t xml:space="preserve">       mr. sc. Tihomir Kovačević</w:t>
      </w:r>
    </w:p>
    <w:p w:rsidRDefault="00044691" w:rsidP="00044691" w:rsidR="00044691">
      <w:pPr>
        <w:jc w:val="both"/>
      </w:pPr>
      <w:r>
        <w:t>D N A :</w:t>
      </w:r>
    </w:p>
    <w:p w:rsidRDefault="00044691" w:rsidP="00044691" w:rsidR="00044691">
      <w:pPr>
        <w:numPr>
          <w:ilvl w:val="0"/>
          <w:numId w:val="3"/>
        </w:numPr>
        <w:jc w:val="both"/>
      </w:pPr>
      <w:r>
        <w:t>stečajn</w:t>
      </w:r>
      <w:r w:rsidR="003B224C">
        <w:t>i</w:t>
      </w:r>
      <w:r>
        <w:t xml:space="preserve"> upravitelj </w:t>
      </w:r>
      <w:r w:rsidR="00B91370">
        <w:t>Dragutin Romić</w:t>
      </w:r>
    </w:p>
    <w:p w:rsidRDefault="00044691" w:rsidP="00543ED8" w:rsidR="00F2439E">
      <w:pPr>
        <w:numPr>
          <w:ilvl w:val="0"/>
          <w:numId w:val="3"/>
        </w:numPr>
        <w:jc w:val="both"/>
      </w:pPr>
      <w:r>
        <w:t xml:space="preserve">mrežna stranica e-Oglasna ploča sudova </w:t>
      </w:r>
    </w:p>
    <w:sectPr w:rsidSect="00AE7210" w:rsidR="00F2439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394" w:rsidP="00994394" w:rsidR="00994394">
      <w:r>
        <w:separator/>
      </w:r>
    </w:p>
  </w:endnote>
  <w:endnote w:id="0" w:type="continuationSeparator">
    <w:p w:rsidRDefault="00994394" w:rsidP="00994394" w:rsidR="00994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394" w:rsidP="00994394" w:rsidR="00994394">
      <w:r>
        <w:separator/>
      </w:r>
    </w:p>
  </w:footnote>
  <w:footnote w:id="0" w:type="continuationSeparator">
    <w:p w:rsidRDefault="00994394" w:rsidP="00994394" w:rsidR="00994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898956"/>
      <w:docPartObj>
        <w:docPartGallery w:val="Page Numbers (Top of Page)"/>
        <w:docPartUnique/>
      </w:docPartObj>
    </w:sdtPr>
    <w:sdtEndPr/>
    <w:sdtContent>
      <w:p w:rsidRDefault="00994394" w:rsidR="009943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CEA">
          <w:rPr>
            <w:noProof/>
          </w:rPr>
          <w:t>2</w:t>
        </w:r>
        <w:r>
          <w:fldChar w:fldCharType="end"/>
        </w:r>
      </w:p>
    </w:sdtContent>
  </w:sdt>
  <w:p w:rsidRDefault="00994394" w:rsidR="009943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6973AD4"/>
    <w:multiLevelType w:val="hybridMultilevel"/>
    <w:tmpl w:val="D1FEA23E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3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691"/>
    <w:rsid w:val="00044691"/>
    <w:rsid w:val="00183660"/>
    <w:rsid w:val="002C5A8E"/>
    <w:rsid w:val="00353F8A"/>
    <w:rsid w:val="0037364D"/>
    <w:rsid w:val="0037605B"/>
    <w:rsid w:val="003B224C"/>
    <w:rsid w:val="0043097E"/>
    <w:rsid w:val="00543ED8"/>
    <w:rsid w:val="00552212"/>
    <w:rsid w:val="00645187"/>
    <w:rsid w:val="006F01D3"/>
    <w:rsid w:val="006F0818"/>
    <w:rsid w:val="00851CEA"/>
    <w:rsid w:val="008E3958"/>
    <w:rsid w:val="00935FAB"/>
    <w:rsid w:val="00994394"/>
    <w:rsid w:val="00A207F5"/>
    <w:rsid w:val="00A325AD"/>
    <w:rsid w:val="00A838AA"/>
    <w:rsid w:val="00AE7210"/>
    <w:rsid w:val="00B91370"/>
    <w:rsid w:val="00C242FB"/>
    <w:rsid w:val="00C75025"/>
    <w:rsid w:val="00CE47F0"/>
    <w:rsid w:val="00D00807"/>
    <w:rsid w:val="00E21AF7"/>
    <w:rsid w:val="00ED3426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439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4394"/>
    <w:rPr>
      <w:rFonts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736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C5A8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C5A8E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242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42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2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2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439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4394"/>
    <w:rPr>
      <w:rFonts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736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C5A8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C5A8E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242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42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2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2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48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21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  <item>HBOR</item>
    </izvorni_sadrzaj>
    <derivirana_varijabla naziv="DomainObject.Predmet.OstaliListFormated_1">
      <item>ŽDO GUO Osijek</item>
      <item>Dragutin Romić</item>
      <item>Tomislav Blažević</item>
      <item>HBOR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FormatedOIB_1">
      <item>ŽDO GUO Osijek</item>
      <item>Dragutin Romić, OIB 07423571519</item>
      <item>Tomislav Blažević, OIB 85488022813</item>
      <item>HBOR, OIB 26702280390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  <item>HBOR, Štrossmayerov trg 9, 10000 Zagreb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  <item>HBOR, Štrossmayerov trg 9, 10000 Zagreb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derivirana_varijabla>
  </DomainObject.Predmet.OstaliListFormatedWithAdressOIB>
  <DomainObject.Predmet.OstaliListNazivFormated>
    <izvorni_sadrzaj>
      <item>ŽDO GUO Osijek</item>
      <item>Dragutin Romić</item>
      <item>Tomislav Blažević</item>
      <item>HBOR</item>
    </izvorni_sadrzaj>
    <derivirana_varijabla naziv="DomainObject.Predmet.OstaliListNazivFormated_1">
      <item>ŽDO GUO Osijek</item>
      <item>Dragutin Romić</item>
      <item>Tomislav Blažević</item>
      <item>HBOR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NazivFormatedOIB_1">
      <item>ŽDO GUO Osijek</item>
      <item>Dragutin Romić, OIB 07423571519</item>
      <item>Tomislav Blažević, OIB 85488022813</item>
      <item>HBOR,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  <item>HBOR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  <item>HBOR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  <item>, OIB 26702280390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St-701/2016-80</izvorni_sadrzaj>
    <derivirana_varijabla naziv="DomainObject.PredzadnjaOdlukaIzPredmeta.Oznaka_1">St-701/2016-80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1068</properties:Characters>
  <properties:Lines>46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2017-02-17T11:39:00Z</dcterms:created>
  <dc:creator>Tihomir Kovačević</dc:creator>
  <cp:lastModifiedBy>Elizabeta Đeke</cp:lastModifiedBy>
  <cp:lastPrinted>2017-06-05T10:50:00Z</cp:lastPrinted>
  <dcterms:modified xmlns:xsi="http://www.w3.org/2001/XMLSchema-instance" xsi:type="dcterms:W3CDTF">2018-12-12T12:51:00Z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ročošte.docx)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