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2ebb" w14:paraId="b9b2ebb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E62734">
        <w:rPr>
          <w:rFonts w:hAnsi="Times New Roman" w:ascii="Times New Roman"/>
        </w:rPr>
        <w:t xml:space="preserve">                  </w:t>
      </w:r>
      <w:r w:rsidRPr="001A1A01">
        <w:rPr>
          <w:rFonts w:hAnsi="Times New Roman" w:ascii="Times New Roman"/>
        </w:rPr>
        <w:t xml:space="preserve"> 3  St-</w:t>
      </w:r>
      <w:r w:rsidR="00914E14">
        <w:rPr>
          <w:rFonts w:hAnsi="Times New Roman" w:ascii="Times New Roman"/>
        </w:rPr>
        <w:t>4572</w:t>
      </w:r>
      <w:r w:rsidR="00EC1FC2">
        <w:rPr>
          <w:rFonts w:hAnsi="Times New Roman" w:ascii="Times New Roman"/>
        </w:rPr>
        <w:t>/16</w:t>
      </w:r>
      <w:r w:rsidR="00E62734">
        <w:rPr>
          <w:rFonts w:hAnsi="Times New Roman" w:ascii="Times New Roman"/>
        </w:rPr>
        <w:t>-</w:t>
      </w:r>
      <w:r w:rsidR="00A834E7">
        <w:rPr>
          <w:rFonts w:hAnsi="Times New Roman" w:ascii="Times New Roman"/>
        </w:rPr>
        <w:t>23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914E14">
        <w:rPr>
          <w:rFonts w:hAnsi="Times New Roman" w:ascii="Times New Roman"/>
        </w:rPr>
        <w:t>FEROARTIS d.o.o., Zagreb, 2. Gajnički Vidikovac 12//2, OIB: 45798967801</w:t>
      </w:r>
      <w:r w:rsidRPr="00733BA9">
        <w:rPr>
          <w:rFonts w:hAnsi="Times New Roman" w:ascii="Times New Roman"/>
        </w:rPr>
        <w:t xml:space="preserve">, </w:t>
      </w:r>
      <w:r w:rsidR="00DA2E63">
        <w:rPr>
          <w:rFonts w:hAnsi="Times New Roman" w:ascii="Times New Roman"/>
        </w:rPr>
        <w:t>1</w:t>
      </w:r>
      <w:r w:rsidR="00914E14">
        <w:rPr>
          <w:rFonts w:hAnsi="Times New Roman" w:ascii="Times New Roman"/>
        </w:rPr>
        <w:t>9</w:t>
      </w:r>
      <w:r w:rsidR="00E62734">
        <w:rPr>
          <w:rFonts w:hAnsi="Times New Roman" w:ascii="Times New Roman"/>
        </w:rPr>
        <w:t xml:space="preserve">. </w:t>
      </w:r>
      <w:r w:rsidR="00A426E0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9B3358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020DAD">
        <w:rPr>
          <w:rFonts w:hAnsi="Times New Roman" w:ascii="Times New Roman"/>
        </w:rPr>
        <w:t>Lidiji Balog, Bilje, Vinogradska 17, OIB:  90656042786</w:t>
      </w:r>
      <w:r w:rsidR="00822E5B"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822E5B">
        <w:rPr>
          <w:rFonts w:hAnsi="Times New Roman" w:ascii="Times New Roman"/>
        </w:rPr>
        <w:t>.000,00 kn bruto.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DA6C8D" w:rsidR="00DA6C8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>onda za namirenje troškova stečajnog postupk</w:t>
      </w:r>
      <w:r w:rsidR="009B3358">
        <w:rPr>
          <w:rFonts w:hAnsi="Times New Roman" w:ascii="Times New Roman"/>
        </w:rPr>
        <w:t xml:space="preserve">a izvrši isplatu iznosa od </w:t>
      </w:r>
      <w:r w:rsidR="003D449D">
        <w:rPr>
          <w:rFonts w:hAnsi="Times New Roman" w:ascii="Times New Roman"/>
        </w:rPr>
        <w:t>3.000,00</w:t>
      </w:r>
      <w:r w:rsidR="0096633C">
        <w:rPr>
          <w:rFonts w:hAnsi="Times New Roman" w:ascii="Times New Roman"/>
        </w:rPr>
        <w:t xml:space="preserve"> kn bruto stečajnom upravitelju </w:t>
      </w:r>
      <w:r w:rsidR="00020DAD">
        <w:rPr>
          <w:rFonts w:hAnsi="Times New Roman" w:ascii="Times New Roman"/>
        </w:rPr>
        <w:t>Lidiji Balog, Bilje, Vinogradska 17, OIB:  90656042786</w:t>
      </w:r>
      <w:r w:rsidR="009B3358">
        <w:rPr>
          <w:rFonts w:hAnsi="Times New Roman" w:ascii="Times New Roman"/>
        </w:rPr>
        <w:t>,</w:t>
      </w:r>
      <w:r w:rsidR="00DA2E63">
        <w:rPr>
          <w:rFonts w:hAnsi="Times New Roman" w:ascii="Times New Roman"/>
        </w:rPr>
        <w:t xml:space="preserve"> </w:t>
      </w:r>
      <w:r w:rsidR="00DA6C8D">
        <w:rPr>
          <w:rFonts w:hAnsi="Times New Roman" w:ascii="Times New Roman"/>
        </w:rPr>
        <w:t xml:space="preserve">na račun stečajnog upravitelja </w:t>
      </w:r>
      <w:r w:rsidR="00DA2E63">
        <w:rPr>
          <w:rFonts w:hAnsi="Times New Roman" w:ascii="Times New Roman"/>
        </w:rPr>
        <w:t xml:space="preserve">kod </w:t>
      </w:r>
      <w:r w:rsidR="00020DAD">
        <w:rPr>
          <w:rFonts w:hAnsi="Times New Roman" w:ascii="Times New Roman"/>
        </w:rPr>
        <w:t xml:space="preserve">Raiffesienbank Austria </w:t>
      </w:r>
      <w:r w:rsidR="00DA2E63">
        <w:rPr>
          <w:rFonts w:hAnsi="Times New Roman" w:ascii="Times New Roman"/>
        </w:rPr>
        <w:t xml:space="preserve">d.d. </w:t>
      </w:r>
      <w:r w:rsidR="00DA6C8D">
        <w:rPr>
          <w:rFonts w:hAnsi="Times New Roman" w:ascii="Times New Roman"/>
        </w:rPr>
        <w:t>IBAN:HR</w:t>
      </w:r>
      <w:r w:rsidR="00020DAD">
        <w:rPr>
          <w:rFonts w:hAnsi="Times New Roman" w:ascii="Times New Roman"/>
        </w:rPr>
        <w:t>3224840083113582500</w:t>
      </w:r>
      <w:r w:rsidR="009B3358">
        <w:rPr>
          <w:rFonts w:hAnsi="Times New Roman" w:ascii="Times New Roman"/>
        </w:rPr>
        <w:t>.</w:t>
      </w:r>
    </w:p>
    <w:p w:rsidRDefault="00DA6C8D" w:rsidP="006C79AB" w:rsidR="00DA6C8D">
      <w:pPr>
        <w:ind w:firstLine="708"/>
        <w:jc w:val="both"/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020DAD">
        <w:rPr>
          <w:rFonts w:hAnsi="Times New Roman" w:ascii="Times New Roman"/>
        </w:rPr>
        <w:t>4572</w:t>
      </w:r>
      <w:r w:rsidR="00972DB2">
        <w:rPr>
          <w:rFonts w:hAnsi="Times New Roman" w:ascii="Times New Roman"/>
        </w:rPr>
        <w:t>/1</w:t>
      </w:r>
      <w:r w:rsidR="00D4568B">
        <w:rPr>
          <w:rFonts w:hAnsi="Times New Roman" w:ascii="Times New Roman"/>
        </w:rPr>
        <w:t xml:space="preserve">6 od </w:t>
      </w:r>
      <w:r w:rsidR="00020DAD">
        <w:rPr>
          <w:rFonts w:hAnsi="Times New Roman" w:ascii="Times New Roman"/>
        </w:rPr>
        <w:t>13. prosinca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914E14">
        <w:rPr>
          <w:rFonts w:hAnsi="Times New Roman" w:ascii="Times New Roman"/>
        </w:rPr>
        <w:t>FEROARTIS d.o.o., Zagreb, 2. Gajnički Vidikovac 12//2, OIB: 45798967801</w:t>
      </w:r>
      <w:r w:rsidR="00972DB2">
        <w:rPr>
          <w:rFonts w:hAnsi="Times New Roman" w:ascii="Times New Roman"/>
        </w:rPr>
        <w:t xml:space="preserve">, </w:t>
      </w:r>
      <w:r w:rsidR="00D4568B">
        <w:rPr>
          <w:rFonts w:hAnsi="Times New Roman" w:ascii="Times New Roman"/>
        </w:rPr>
        <w:t xml:space="preserve">a rješenjem od </w:t>
      </w:r>
      <w:r w:rsidR="00020DAD">
        <w:rPr>
          <w:rFonts w:hAnsi="Times New Roman" w:ascii="Times New Roman"/>
        </w:rPr>
        <w:t>6. veljače</w:t>
      </w:r>
      <w:r w:rsidR="00D4568B">
        <w:rPr>
          <w:rFonts w:hAnsi="Times New Roman" w:ascii="Times New Roman"/>
        </w:rPr>
        <w:t xml:space="preserve"> 201</w:t>
      </w:r>
      <w:r w:rsidR="005773B7">
        <w:rPr>
          <w:rFonts w:hAnsi="Times New Roman" w:ascii="Times New Roman"/>
        </w:rPr>
        <w:t>7</w:t>
      </w:r>
      <w:r w:rsidR="00D4568B">
        <w:rPr>
          <w:rFonts w:hAnsi="Times New Roman" w:ascii="Times New Roman"/>
        </w:rPr>
        <w:t xml:space="preserve">., dužniku je imenovan privremeni stečajni upravitelj </w:t>
      </w:r>
      <w:r w:rsidR="00020DAD">
        <w:rPr>
          <w:rFonts w:hAnsi="Times New Roman" w:ascii="Times New Roman"/>
        </w:rPr>
        <w:t>Lidija Balog, Bilje, Vinogradska 17, OIB:  90656042786</w:t>
      </w:r>
      <w:r w:rsidR="009B3358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020DAD">
        <w:rPr>
          <w:rFonts w:hAnsi="Times New Roman" w:ascii="Times New Roman"/>
        </w:rPr>
        <w:t>11. svibnja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020DAD">
        <w:rPr>
          <w:rFonts w:hAnsi="Times New Roman" w:ascii="Times New Roman"/>
        </w:rPr>
        <w:t>Lidija Balog, Bilje, Vinogradska 17, OIB:  90656042786</w:t>
      </w:r>
      <w:r w:rsidR="009B3358" w:rsidRPr="009B3358">
        <w:rPr>
          <w:rFonts w:hAnsi="Times New Roman" w:ascii="Times New Roman"/>
        </w:rPr>
        <w:t>,</w:t>
      </w:r>
      <w:r w:rsidR="00D4568B">
        <w:rPr>
          <w:rFonts w:hAnsi="Times New Roman" w:ascii="Times New Roman"/>
        </w:rPr>
        <w:t xml:space="preserve"> 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020DAD">
        <w:rPr>
          <w:rFonts w:hAnsi="Times New Roman" w:ascii="Times New Roman"/>
        </w:rPr>
        <w:t>16</w:t>
      </w:r>
      <w:r w:rsidR="00D5262E">
        <w:rPr>
          <w:rFonts w:hAnsi="Times New Roman" w:ascii="Times New Roman"/>
        </w:rPr>
        <w:t xml:space="preserve">. </w:t>
      </w:r>
      <w:r w:rsidR="005773B7">
        <w:rPr>
          <w:rFonts w:hAnsi="Times New Roman" w:ascii="Times New Roman"/>
        </w:rPr>
        <w:t>svibnja</w:t>
      </w:r>
      <w:r w:rsidR="00D5262E">
        <w:rPr>
          <w:rFonts w:hAnsi="Times New Roman" w:ascii="Times New Roman"/>
        </w:rPr>
        <w:t xml:space="preserve"> 2017.,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020DAD">
        <w:rPr>
          <w:rFonts w:hAnsi="Times New Roman" w:ascii="Times New Roman"/>
        </w:rPr>
        <w:t>Lidija Balog</w:t>
      </w:r>
      <w:r w:rsidR="009B3358" w:rsidRPr="009B3358">
        <w:rPr>
          <w:rFonts w:hAnsi="Times New Roman" w:ascii="Times New Roman"/>
        </w:rPr>
        <w:t xml:space="preserve"> </w:t>
      </w:r>
      <w:r w:rsidR="00D5262E">
        <w:rPr>
          <w:rFonts w:hAnsi="Times New Roman" w:ascii="Times New Roman"/>
        </w:rPr>
        <w:t>postavi</w:t>
      </w:r>
      <w:r w:rsidR="008B232E">
        <w:rPr>
          <w:rFonts w:hAnsi="Times New Roman" w:ascii="Times New Roman"/>
        </w:rPr>
        <w:t>la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</w:t>
      </w:r>
      <w:r w:rsidR="008B232E">
        <w:rPr>
          <w:rFonts w:hAnsi="Times New Roman" w:ascii="Times New Roman"/>
        </w:rPr>
        <w:t xml:space="preserve">joj </w:t>
      </w:r>
      <w:r w:rsidR="00D4568B">
        <w:rPr>
          <w:rFonts w:hAnsi="Times New Roman" w:ascii="Times New Roman"/>
        </w:rPr>
        <w:t xml:space="preserve">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poduzetih u okviru tog postupka. 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>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.000,00 kn bruto. 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rješenjem poslovni broj gornji od </w:t>
      </w:r>
      <w:r w:rsidR="00020DAD">
        <w:rPr>
          <w:rFonts w:hAnsi="Times New Roman" w:ascii="Times New Roman"/>
        </w:rPr>
        <w:t>22. ožujka</w:t>
      </w:r>
      <w:r>
        <w:rPr>
          <w:rFonts w:hAnsi="Times New Roman" w:ascii="Times New Roman"/>
        </w:rPr>
        <w:t xml:space="preserve"> 2017. naložio </w:t>
      </w:r>
      <w:r w:rsidR="00020DAD">
        <w:rPr>
          <w:rFonts w:hAnsi="Times New Roman" w:ascii="Times New Roman"/>
        </w:rPr>
        <w:t>Tomislavu Domitranu</w:t>
      </w:r>
      <w:r w:rsidR="008B232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kao zakonskom zastupniku dužnika da uplati dodatni iznos predujma od 5.000,00 kn za namirenje troškova stečajnog postupka, međutim ista nije postupila po rješenju suda, pa je sud pravomoćno i ovršno rješenje dostavio na provedbu FINA-i.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navedenog, sud je sukladno odredbi čl. 132. st. 5. SZ-a naložio da se nagrada isplati iz sredstava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 xml:space="preserve">onda za namirenje troškova stečajnog postupka, a nakon što se izvrši naplata predujma sa računa zakonskog zastupnika, sud će naplaćeni iznos prenijeti u korist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 xml:space="preserve">onda za namirenje troškova stečajnog postupka. </w:t>
      </w:r>
      <w:r w:rsidR="00E65224">
        <w:rPr>
          <w:rFonts w:hAnsi="Times New Roman" w:ascii="Times New Roman"/>
        </w:rPr>
        <w:t xml:space="preserve">Slijedom iznesenog riješeno je 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8B232E">
        <w:rPr>
          <w:rFonts w:hAnsi="Times New Roman" w:ascii="Times New Roman"/>
        </w:rPr>
        <w:t>1</w:t>
      </w:r>
      <w:r w:rsidR="00020DAD">
        <w:rPr>
          <w:rFonts w:hAnsi="Times New Roman" w:ascii="Times New Roman"/>
        </w:rPr>
        <w:t>9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B0335A">
        <w:rPr>
          <w:rFonts w:hAnsi="Times New Roman" w:ascii="Times New Roman"/>
        </w:rPr>
        <w:t>svibnja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E749E2">
        <w:rPr>
          <w:rFonts w:hAnsi="Times New Roman" w:ascii="Times New Roman"/>
        </w:rPr>
        <w:t>,v.r.</w:t>
      </w:r>
    </w:p>
    <w:p w:rsidRDefault="00E749E2" w:rsidP="005808FA" w:rsidR="00E749E2">
      <w:pPr>
        <w:jc w:val="right"/>
        <w:rPr>
          <w:rFonts w:hAnsi="Times New Roman" w:ascii="Times New Roman"/>
        </w:rPr>
      </w:pPr>
    </w:p>
    <w:p w:rsidRDefault="00E749E2" w:rsidP="005808FA" w:rsidR="00E749E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749E2" w:rsidP="005808FA" w:rsidR="00E749E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749E2" w:rsidP="005808FA" w:rsidR="00DA56A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sectPr w:rsidSect="00DA6C8D" w:rsidR="008A6EFC" w:rsidRPr="0087203A">
      <w:headerReference w:type="default" r:id="rId11"/>
      <w:pgSz w:code="9" w:h="16838" w:w="11906"/>
      <w:pgMar w:gutter="0" w:footer="709" w:header="709" w:left="1418" w:bottom="1985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49E2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020DAD">
          <w:rPr>
            <w:rFonts w:hAnsi="Times New Roman" w:ascii="Times New Roman"/>
          </w:rPr>
          <w:t>4572</w:t>
        </w:r>
        <w:r w:rsidR="00913898">
          <w:rPr>
            <w:rFonts w:hAnsi="Times New Roman" w:ascii="Times New Roman"/>
          </w:rPr>
          <w:t>/16</w:t>
        </w:r>
        <w:r w:rsidR="00A834E7">
          <w:rPr>
            <w:rFonts w:hAnsi="Times New Roman" w:ascii="Times New Roman"/>
          </w:rPr>
          <w:t>-23</w:t>
        </w:r>
      </w:p>
      <w:p w:rsidRDefault="00E749E2" w:rsidR="0060670C">
        <w:pPr>
          <w:pStyle w:val="Zaglavlje"/>
          <w:jc w:val="center"/>
        </w:pPr>
      </w:p>
    </w:sdtContent>
  </w:sdt>
  <w:p w:rsidRDefault="00E749E2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0DAD"/>
    <w:rsid w:val="00026DB1"/>
    <w:rsid w:val="00042EC5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B7A68"/>
    <w:rsid w:val="001C1992"/>
    <w:rsid w:val="00200FA9"/>
    <w:rsid w:val="00210B7B"/>
    <w:rsid w:val="002138AB"/>
    <w:rsid w:val="002207BD"/>
    <w:rsid w:val="002246F6"/>
    <w:rsid w:val="002775D1"/>
    <w:rsid w:val="00277787"/>
    <w:rsid w:val="00277D1E"/>
    <w:rsid w:val="00292270"/>
    <w:rsid w:val="00293E4C"/>
    <w:rsid w:val="002D485F"/>
    <w:rsid w:val="002D609A"/>
    <w:rsid w:val="003114E0"/>
    <w:rsid w:val="003422B3"/>
    <w:rsid w:val="00362CCF"/>
    <w:rsid w:val="003944FD"/>
    <w:rsid w:val="00395F7D"/>
    <w:rsid w:val="003A6A61"/>
    <w:rsid w:val="003A7D08"/>
    <w:rsid w:val="003D449D"/>
    <w:rsid w:val="0042534A"/>
    <w:rsid w:val="004363A2"/>
    <w:rsid w:val="00445660"/>
    <w:rsid w:val="00453A14"/>
    <w:rsid w:val="00456E7D"/>
    <w:rsid w:val="004C28B3"/>
    <w:rsid w:val="0050375D"/>
    <w:rsid w:val="00514B96"/>
    <w:rsid w:val="0052756B"/>
    <w:rsid w:val="00547FD2"/>
    <w:rsid w:val="005773B7"/>
    <w:rsid w:val="005808FA"/>
    <w:rsid w:val="005813BC"/>
    <w:rsid w:val="005C1FAA"/>
    <w:rsid w:val="005C3DA6"/>
    <w:rsid w:val="005C7798"/>
    <w:rsid w:val="005E4925"/>
    <w:rsid w:val="005F06BF"/>
    <w:rsid w:val="005F7E02"/>
    <w:rsid w:val="00601A6F"/>
    <w:rsid w:val="00602601"/>
    <w:rsid w:val="00623BEB"/>
    <w:rsid w:val="00646ADE"/>
    <w:rsid w:val="006753BD"/>
    <w:rsid w:val="00685855"/>
    <w:rsid w:val="006862D5"/>
    <w:rsid w:val="00695B29"/>
    <w:rsid w:val="006A0969"/>
    <w:rsid w:val="006A7CBC"/>
    <w:rsid w:val="006C79AB"/>
    <w:rsid w:val="006D50C3"/>
    <w:rsid w:val="007002F0"/>
    <w:rsid w:val="007050E4"/>
    <w:rsid w:val="007230A2"/>
    <w:rsid w:val="00733BA9"/>
    <w:rsid w:val="0075117E"/>
    <w:rsid w:val="00755E3A"/>
    <w:rsid w:val="0076181A"/>
    <w:rsid w:val="00771B72"/>
    <w:rsid w:val="00775029"/>
    <w:rsid w:val="007E52D4"/>
    <w:rsid w:val="007F50E6"/>
    <w:rsid w:val="00813D04"/>
    <w:rsid w:val="00822E5B"/>
    <w:rsid w:val="00827435"/>
    <w:rsid w:val="0083040F"/>
    <w:rsid w:val="0083503A"/>
    <w:rsid w:val="00851FD4"/>
    <w:rsid w:val="0085681C"/>
    <w:rsid w:val="00866493"/>
    <w:rsid w:val="0087203A"/>
    <w:rsid w:val="008725D8"/>
    <w:rsid w:val="00872FFC"/>
    <w:rsid w:val="008753F6"/>
    <w:rsid w:val="008A2687"/>
    <w:rsid w:val="008A6EFC"/>
    <w:rsid w:val="008B232E"/>
    <w:rsid w:val="00913898"/>
    <w:rsid w:val="00914E14"/>
    <w:rsid w:val="009449DB"/>
    <w:rsid w:val="0095637B"/>
    <w:rsid w:val="0096633C"/>
    <w:rsid w:val="00966407"/>
    <w:rsid w:val="009701A0"/>
    <w:rsid w:val="00972DB2"/>
    <w:rsid w:val="00997385"/>
    <w:rsid w:val="009B2378"/>
    <w:rsid w:val="009B3358"/>
    <w:rsid w:val="009B3948"/>
    <w:rsid w:val="009B5CB7"/>
    <w:rsid w:val="009C57FD"/>
    <w:rsid w:val="009D733B"/>
    <w:rsid w:val="009E0674"/>
    <w:rsid w:val="00A15F4F"/>
    <w:rsid w:val="00A1637D"/>
    <w:rsid w:val="00A1760B"/>
    <w:rsid w:val="00A265B2"/>
    <w:rsid w:val="00A426E0"/>
    <w:rsid w:val="00A555A6"/>
    <w:rsid w:val="00A70719"/>
    <w:rsid w:val="00A74E80"/>
    <w:rsid w:val="00A834E7"/>
    <w:rsid w:val="00A85C1E"/>
    <w:rsid w:val="00A85CC6"/>
    <w:rsid w:val="00A96B27"/>
    <w:rsid w:val="00AC09A6"/>
    <w:rsid w:val="00AC231B"/>
    <w:rsid w:val="00AE1E7E"/>
    <w:rsid w:val="00B028D4"/>
    <w:rsid w:val="00B0335A"/>
    <w:rsid w:val="00B10043"/>
    <w:rsid w:val="00B12C85"/>
    <w:rsid w:val="00B531B6"/>
    <w:rsid w:val="00BA218D"/>
    <w:rsid w:val="00BA6BEB"/>
    <w:rsid w:val="00BA6D04"/>
    <w:rsid w:val="00BC2305"/>
    <w:rsid w:val="00BE2052"/>
    <w:rsid w:val="00BE4259"/>
    <w:rsid w:val="00C327CC"/>
    <w:rsid w:val="00C46D17"/>
    <w:rsid w:val="00C577A0"/>
    <w:rsid w:val="00C623C1"/>
    <w:rsid w:val="00C84EE2"/>
    <w:rsid w:val="00C90F88"/>
    <w:rsid w:val="00CD4390"/>
    <w:rsid w:val="00CF5826"/>
    <w:rsid w:val="00D11867"/>
    <w:rsid w:val="00D21927"/>
    <w:rsid w:val="00D42E48"/>
    <w:rsid w:val="00D4568B"/>
    <w:rsid w:val="00D5262E"/>
    <w:rsid w:val="00D57E6D"/>
    <w:rsid w:val="00D636DC"/>
    <w:rsid w:val="00D755C4"/>
    <w:rsid w:val="00D77CD5"/>
    <w:rsid w:val="00D82856"/>
    <w:rsid w:val="00D930C1"/>
    <w:rsid w:val="00DA042E"/>
    <w:rsid w:val="00DA2E63"/>
    <w:rsid w:val="00DA56AD"/>
    <w:rsid w:val="00DA6C8D"/>
    <w:rsid w:val="00DC5F22"/>
    <w:rsid w:val="00E16B66"/>
    <w:rsid w:val="00E208A7"/>
    <w:rsid w:val="00E35DA4"/>
    <w:rsid w:val="00E56607"/>
    <w:rsid w:val="00E5782A"/>
    <w:rsid w:val="00E62734"/>
    <w:rsid w:val="00E64B06"/>
    <w:rsid w:val="00E65224"/>
    <w:rsid w:val="00E749E2"/>
    <w:rsid w:val="00EC1FC2"/>
    <w:rsid w:val="00EE219B"/>
    <w:rsid w:val="00F115F0"/>
    <w:rsid w:val="00F215B8"/>
    <w:rsid w:val="00F75C06"/>
    <w:rsid w:val="00FB77B4"/>
    <w:rsid w:val="00FC6EE1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3B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B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BE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B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B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3B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B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BE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B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B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St-4572/2016-23</izvorni_sadrzaj>
    <derivirana_varijabla naziv="DomainObject.Oznaka_1">St-4572/2016-23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4572</izvorni_sadrzaj>
    <derivirana_varijabla naziv="DomainObject.Predmet.Broj_1">4572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2017.</izvorni_sadrzaj>
    <derivirana_varijabla naziv="DomainObject.Predmet.DatumRjesavanja_1">12.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St-4572/2016</izvorni_sadrzaj>
    <derivirana_varijabla naziv="DomainObject.Predmet.OznakaBroj_1">St-4572/2016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FEROARTIS d.o.o. zastupanog po punomoćniku Tomislav Domitran</izvorni_sadrzaj>
    <derivirana_varijabla naziv="DomainObject.Predmet.ProtustrankaFormated_1">  FEROARTIS d.o.o. zastupanog po punomoćniku Tomislav Domitran</derivirana_varijabla>
  </DomainObject.Predmet.ProtustrankaFormated>
  <DomainObject.Predmet.ProtustrankaFormatedOIB>
    <izvorni_sadrzaj>  FEROARTIS d.o.o., OIB 45798967801 zastupanog po punomoćniku Tomislav Domitran</izvorni_sadrzaj>
    <derivirana_varijabla naziv="DomainObject.Predmet.ProtustrankaFormatedOIB_1">  FEROARTIS d.o.o., OIB 45798967801 zastupanog po punomoćniku Tomislav Domitran</derivirana_varijabla>
  </DomainObject.Predmet.ProtustrankaFormatedOIB>
  <DomainObject.Predmet.ProtustrankaFormatedWithAdress>
    <izvorni_sadrzaj> FEROARTIS d.o.o., 2. Gajnički Vidikovac 12//2, 10000 Zagreb zastupanog po punomoćniku Tomislav Domitran</izvorni_sadrzaj>
    <derivirana_varijabla naziv="DomainObject.Predmet.ProtustrankaFormatedWithAdress_1"> FEROARTIS d.o.o., 2. Gajnički Vidikovac 12//2, 10000 Zagreb zastupanog po punomoćniku Tomislav Domitran</derivirana_varijabla>
  </DomainObject.Predmet.ProtustrankaFormatedWithAdress>
  <DomainObject.Predmet.ProtustrankaFormatedWithAdressOIB>
    <izvorni_sadrzaj> FEROARTIS d.o.o., OIB 45798967801, 2. Gajnički Vidikovac 12//2, 10000 Zagreb zastupanog po punomoćniku Tomislav Domitran</izvorni_sadrzaj>
    <derivirana_varijabla naziv="DomainObject.Predmet.ProtustrankaFormatedWithAdressOIB_1"> FEROARTIS d.o.o., OIB 45798967801, 2. Gajnički Vidikovac 12//2, 10000 Zagreb zastupanog po punomoćniku Tomislav Domitran</derivirana_varijabla>
  </DomainObject.Predmet.ProtustrankaFormatedWithAdressOIB>
  <DomainObject.Predmet.ProtustrankaWithAdress>
    <izvorni_sadrzaj>FEROARTIS d.o.o. 2. Gajnički Vidikovac 12//2, 10000 Zagreb</izvorni_sadrzaj>
    <derivirana_varijabla naziv="DomainObject.Predmet.ProtustrankaWithAdress_1">FEROARTIS d.o.o. 2. Gajnički Vidikovac 12//2, 10000 Zagreb</derivirana_varijabla>
  </DomainObject.Predmet.ProtustrankaWithAdress>
  <DomainObject.Predmet.ProtustrankaWithAdressOIB>
    <izvorni_sadrzaj>FEROARTIS d.o.o., OIB 45798967801, 2. Gajnički Vidikovac 12//2, 10000 Zagreb</izvorni_sadrzaj>
    <derivirana_varijabla naziv="DomainObject.Predmet.ProtustrankaWithAdressOIB_1">FEROARTIS d.o.o., OIB 45798967801, 2. Gajnički Vidikovac 12//2, 10000 Zagreb</derivirana_varijabla>
  </DomainObject.Predmet.ProtustrankaWithAdressOIB>
  <DomainObject.Predmet.ProtustrankaNazivFormated>
    <izvorni_sadrzaj>FEROARTIS d.o.o.</izvorni_sadrzaj>
    <derivirana_varijabla naziv="DomainObject.Predmet.ProtustrankaNazivFormated_1">FEROARTIS d.o.o.</derivirana_varijabla>
  </DomainObject.Predmet.ProtustrankaNazivFormated>
  <DomainObject.Predmet.ProtustrankaNazivFormatedOIB>
    <izvorni_sadrzaj>FEROARTIS d.o.o., OIB 45798967801</izvorni_sadrzaj>
    <derivirana_varijabla naziv="DomainObject.Predmet.ProtustrankaNazivFormatedOIB_1">FEROARTIS d.o.o., OIB 45798967801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FEROARTIS d.o.o. zastupanog po punomoćniku Tomislav Domitran</item>
    </izvorni_sadrzaj>
    <derivirana_varijabla naziv="DomainObject.Predmet.ProtuStrankaListFormated_1">
      <item>FEROARTIS d.o.o. zastupanog po punomoćniku Tomislav Domitran</item>
    </derivirana_varijabla>
  </DomainObject.Predmet.ProtuStrankaListFormated>
  <DomainObject.Predmet.ProtuStrankaListFormatedOIB>
    <izvorni_sadrzaj>
      <item>FEROARTIS d.o.o., OIB 45798967801 zastupanog po punomoćniku Tomislav Domitran</item>
    </izvorni_sadrzaj>
    <derivirana_varijabla naziv="DomainObject.Predmet.ProtuStrankaListFormatedOIB_1">
      <item>FEROARTIS d.o.o., OIB 45798967801 zastupanog po punomoćniku Tomislav Domitran</item>
    </derivirana_varijabla>
  </DomainObject.Predmet.ProtuStrankaListFormatedOIB>
  <DomainObject.Predmet.ProtuStrankaListFormatedWithAdress>
    <izvorni_sadrzaj>
      <item>FEROARTIS d.o.o., 2. Gajnički Vidikovac 12//2, 10000 Zagreb zastupanog po punomoćniku Tomislav Domitran</item>
    </izvorni_sadrzaj>
    <derivirana_varijabla naziv="DomainObject.Predmet.ProtuStrankaListFormatedWithAdress_1">
      <item>FEROARTIS d.o.o., 2. Gajnički Vidikovac 12//2, 10000 Zagreb zastupanog po punomoćniku Tomislav Domitran</item>
    </derivirana_varijabla>
  </DomainObject.Predmet.ProtuStrankaListFormatedWithAdress>
  <DomainObject.Predmet.ProtuStrankaListFormatedWithAdressOIB>
    <izvorni_sadrzaj>
      <item>FEROARTIS d.o.o., OIB 45798967801, 2. Gajnički Vidikovac 12//2, 10000 Zagreb zastupanog po punomoćniku Tomislav Domitran</item>
    </izvorni_sadrzaj>
    <derivirana_varijabla naziv="DomainObject.Predmet.ProtuStrankaListFormatedWithAdressOIB_1">
      <item>FEROARTIS d.o.o., OIB 45798967801, 2. Gajnički Vidikovac 12//2, 10000 Zagreb zastupanog po punomoćniku Tomislav Domitran</item>
    </derivirana_varijabla>
  </DomainObject.Predmet.ProtuStrankaListFormatedWithAdressOIB>
  <DomainObject.Predmet.ProtuStrankaListNazivFormated>
    <izvorni_sadrzaj>
      <item>FEROARTIS d.o.o.</item>
    </izvorni_sadrzaj>
    <derivirana_varijabla naziv="DomainObject.Predmet.ProtuStrankaListNazivFormated_1">
      <item>FEROARTIS d.o.o.</item>
    </derivirana_varijabla>
  </DomainObject.Predmet.ProtuStrankaListNazivFormated>
  <DomainObject.Predmet.ProtuStrankaListNazivFormatedOIB>
    <izvorni_sadrzaj>
      <item>FEROARTIS d.o.o., OIB 45798967801</item>
    </izvorni_sadrzaj>
    <derivirana_varijabla naziv="DomainObject.Predmet.ProtuStrankaListNazivFormatedOIB_1">
      <item>FEROARTIS d.o.o., OIB 45798967801</item>
    </derivirana_varijabla>
  </DomainObject.Predmet.ProtuStrankaListNazivFormatedOIB>
  <DomainObject.Predmet.OstaliListFormated>
    <izvorni_sadrzaj>
      <item>Tomislav Domitran punomoćnik sudionika u postupku FEROARTIS d.o.o.</item>
    </izvorni_sadrzaj>
    <derivirana_varijabla naziv="DomainObject.Predmet.OstaliListFormated_1">
      <item>Tomislav Domitran punomoćnik sudionika u postupku FEROARTIS d.o.o.</item>
    </derivirana_varijabla>
  </DomainObject.Predmet.OstaliListFormated>
  <DomainObject.Predmet.OstaliListFormatedOIB>
    <izvorni_sadrzaj>
      <item>Tomislav Domitran, OIB 73487621558 punomoćnik sudionika u postupku FEROARTIS d.o.o.</item>
    </izvorni_sadrzaj>
    <derivirana_varijabla naziv="DomainObject.Predmet.OstaliListFormatedOIB_1">
      <item>Tomislav Domitran, OIB 73487621558 punomoćnik sudionika u postupku FEROARTIS d.o.o.</item>
    </derivirana_varijabla>
  </DomainObject.Predmet.OstaliListFormatedOIB>
  <DomainObject.Predmet.OstaliListFormatedWithAdress>
    <izvorni_sadrzaj>
      <item>Tomislav Domitran, 2. Gajnički Vidikovac 12//2, 10000 Zagreb punomoćnik sudionika u postupku FEROARTIS d.o.o.</item>
    </izvorni_sadrzaj>
    <derivirana_varijabla naziv="DomainObject.Predmet.OstaliListFormatedWithAdress_1">
      <item>Tomislav Domitran, 2. Gajnički Vidikovac 12//2, 10000 Zagreb punomoćnik sudionika u postupku FEROARTIS d.o.o.</item>
    </derivirana_varijabla>
  </DomainObject.Predmet.OstaliListFormatedWithAdress>
  <DomainObject.Predmet.OstaliListFormatedWithAdressOIB>
    <izvorni_sadrzaj>
      <item>Tomislav Domitran, OIB 73487621558, 2. Gajnički Vidikovac 12//2, 10000 Zagreb punomoćnik sudionika u postupku FEROARTIS d.o.o.</item>
    </izvorni_sadrzaj>
    <derivirana_varijabla naziv="DomainObject.Predmet.OstaliListFormatedWithAdressOIB_1">
      <item>Tomislav Domitran, OIB 73487621558, 2. Gajnički Vidikovac 12//2, 10000 Zagreb punomoćnik sudionika u postupku FEROARTIS d.o.o.</item>
    </derivirana_varijabla>
  </DomainObject.Predmet.OstaliListFormatedWithAdressOIB>
  <DomainObject.Predmet.OstaliListNazivFormated>
    <izvorni_sadrzaj>
      <item>Tomislav Domitran</item>
    </izvorni_sadrzaj>
    <derivirana_varijabla naziv="DomainObject.Predmet.OstaliListNazivFormated_1">
      <item>Tomislav Domitran</item>
    </derivirana_varijabla>
  </DomainObject.Predmet.OstaliListNazivFormated>
  <DomainObject.Predmet.OstaliListNazivFormatedOIB>
    <izvorni_sadrzaj>
      <item>Tomislav Domitran, OIB 73487621558</item>
    </izvorni_sadrzaj>
    <derivirana_varijabla naziv="DomainObject.Predmet.OstaliListNazivFormatedOIB_1">
      <item>Tomislav Domitran, OIB 73487621558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St-4572/2016-23</izvorni_sadrzaj>
    <derivirana_varijabla naziv="DomainObject.PoslovniBrojDokumenta_1">St-4572/2016-23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FEROARTIS d.o.o.</izvorni_sadrzaj>
    <derivirana_varijabla naziv="DomainObject.Predmet.ProtustrankaIDrugi_1">FEROARTIS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FEROARTIS d.o.o., OIB 45798967801, 2. Gajnički Vidikovac 12//2, 10000 Zagreb</izvorni_sadrzaj>
    <derivirana_varijabla naziv="DomainObject.Predmet.ProtustrankaIDrugiAdressOIB_1">FEROARTIS d.o.o., OIB 45798967801, 2. Gajnički Vidikovac 12//2,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svibnja 2017.</izvorni_sadrzaj>
    <derivirana_varijabla naziv="DomainObject.Predmet.OdlukaRjesenje.DatumDonosenjaOdluke_1">11.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St-4572/2016-20</izvorni_sadrzaj>
    <derivirana_varijabla naziv="DomainObject.Predmet.OdlukaRjesenje.Oznaka_1">St-4572/2016-20</derivirana_varijabla>
  </DomainObject.Predmet.OdlukaRjesenje.Oznaka>
  <DomainObject.Predmet.SudioniciListNaziv>
    <izvorni_sadrzaj>
      <item>FINA Regionalni centar Zagreb</item>
      <item>FEROARTIS d.o.o.</item>
      <item>Tomislav Domitran</item>
    </izvorni_sadrzaj>
    <derivirana_varijabla naziv="DomainObject.Predmet.SudioniciListNaziv_1">
      <item>FINA Regionalni centar Zagreb</item>
      <item>FEROARTIS d.o.o.</item>
      <item>Tomislav Domitran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FEROARTIS d.o.o., OIB 45798967801, 2. Gajnički Vidikovac 12//2,10000 Zagreb</item>
      <item>Tomislav Domitran, OIB 73487621558, 2. Gajnički Vidikovac 12//2,10000 Zagreb</item>
    </izvorni_sadrzaj>
    <derivirana_varijabla naziv="DomainObject.Predmet.SudioniciListAdressOIB_1">
      <item>FINA Regionalni centar Zagreb, OIB 85821130368, Trg svibanjskih žrtava 1995. br. 1,10000 Zagreb</item>
      <item>FEROARTIS d.o.o., OIB 45798967801, 2. Gajnički Vidikovac 12//2,10000 Zagreb</item>
      <item>Tomislav Domitran, OIB 73487621558, 2. Gajnički Vidikovac 12//2,10000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45798967801</item>
      <item>, OIB 73487621558</item>
    </izvorni_sadrzaj>
    <derivirana_varijabla naziv="DomainObject.Predmet.SudioniciListNazivOIB_1">
      <item>, OIB 85821130368</item>
      <item>, OIB 45798967801</item>
      <item>, OIB 73487621558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D7F9E0-FB35-4E81-9E0B-C09029905C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3249</properties:Characters>
  <properties:Lines>81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2017-05-19T08:08:00Z</dcterms:created>
  <dc:creator>Gordana Grčić</dc:creator>
  <cp:lastModifiedBy>Žana Livaja</cp:lastModifiedBy>
  <cp:lastPrinted>2017-05-19T08:14:00Z</cp:lastPrinted>
  <dcterms:modified xmlns:xsi="http://www.w3.org/2001/XMLSchema-instance" xsi:type="dcterms:W3CDTF">2017-05-19T08:14:00Z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St-4572/2016-23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