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9c9b0d" w14:paraId="59c9b0d" w:rsidRDefault="008A7C5A" w:rsidP="008A7C5A" w:rsidR="008A7C5A" w:rsidRPr="00F354C1">
      <w:pPr>
        <w15:collapsed w:val="false"/>
        <w:rPr>
          <w:sz w:val="24"/>
          <w:szCs w:val="24"/>
        </w:rPr>
      </w:pPr>
      <w:bookmarkStart w:name="_GoBack" w:id="0"/>
      <w:bookmarkEnd w:id="0"/>
    </w:p>
    <w:p w:rsidRDefault="00EC5789" w:rsidR="0028353E" w:rsidRPr="00F354C1">
      <w:pPr>
        <w:rPr>
          <w:sz w:val="24"/>
          <w:szCs w:val="24"/>
        </w:rPr>
      </w:pPr>
      <w:r w:rsidRPr="00F354C1">
        <w:rPr>
          <w:sz w:val="24"/>
          <w:szCs w:val="24"/>
        </w:rPr>
        <w:t xml:space="preserve">    </w:t>
      </w:r>
      <w:r w:rsidR="0028353E" w:rsidRPr="00F354C1">
        <w:rPr>
          <w:sz w:val="24"/>
          <w:szCs w:val="24"/>
        </w:rPr>
        <w:t>Republika Hrvatska</w:t>
      </w:r>
    </w:p>
    <w:p w:rsidRDefault="0028353E" w:rsidR="0028353E" w:rsidRPr="00F354C1">
      <w:pPr>
        <w:rPr>
          <w:sz w:val="24"/>
          <w:szCs w:val="24"/>
        </w:rPr>
      </w:pPr>
      <w:r w:rsidRPr="00F354C1">
        <w:rPr>
          <w:sz w:val="24"/>
          <w:szCs w:val="24"/>
        </w:rPr>
        <w:t>Trgovački sud u Zagrebu</w:t>
      </w:r>
    </w:p>
    <w:p w:rsidRDefault="00EC5789" w:rsidP="0048798E" w:rsidR="0028353E" w:rsidRPr="00F354C1">
      <w:pPr>
        <w:rPr>
          <w:sz w:val="24"/>
          <w:szCs w:val="24"/>
        </w:rPr>
      </w:pPr>
      <w:r w:rsidRPr="00F354C1">
        <w:rPr>
          <w:sz w:val="24"/>
          <w:szCs w:val="24"/>
        </w:rPr>
        <w:t xml:space="preserve">  </w:t>
      </w:r>
      <w:r w:rsidR="0028353E" w:rsidRPr="00F354C1">
        <w:rPr>
          <w:sz w:val="24"/>
          <w:szCs w:val="24"/>
        </w:rPr>
        <w:t xml:space="preserve">Zagreb, Amruševa 2/II                                                                          </w:t>
      </w:r>
      <w:r w:rsidR="00010A00" w:rsidRPr="00F354C1">
        <w:rPr>
          <w:sz w:val="24"/>
          <w:szCs w:val="24"/>
        </w:rPr>
        <w:t xml:space="preserve">    </w:t>
      </w:r>
      <w:r w:rsidR="0030381A">
        <w:rPr>
          <w:sz w:val="24"/>
          <w:szCs w:val="24"/>
        </w:rPr>
        <w:t xml:space="preserve">    </w:t>
      </w:r>
      <w:r w:rsidR="00010A00" w:rsidRPr="00F354C1">
        <w:rPr>
          <w:sz w:val="24"/>
          <w:szCs w:val="24"/>
        </w:rPr>
        <w:t xml:space="preserve"> </w:t>
      </w:r>
      <w:r w:rsidR="008C2BBD" w:rsidRPr="00F354C1">
        <w:rPr>
          <w:sz w:val="24"/>
          <w:szCs w:val="24"/>
        </w:rPr>
        <w:t>89</w:t>
      </w:r>
      <w:r w:rsidR="00854736">
        <w:rPr>
          <w:sz w:val="24"/>
          <w:szCs w:val="24"/>
        </w:rPr>
        <w:t>.</w:t>
      </w:r>
      <w:r w:rsidR="00854736" w:rsidRPr="00854736">
        <w:rPr>
          <w:sz w:val="24"/>
          <w:szCs w:val="24"/>
        </w:rPr>
        <w:t xml:space="preserve"> </w:t>
      </w:r>
      <w:r w:rsidR="00854736" w:rsidRPr="00F354C1">
        <w:rPr>
          <w:sz w:val="24"/>
          <w:szCs w:val="24"/>
        </w:rPr>
        <w:t>St-</w:t>
      </w:r>
      <w:r w:rsidR="00854736">
        <w:rPr>
          <w:sz w:val="24"/>
          <w:szCs w:val="24"/>
        </w:rPr>
        <w:t>3482/16</w:t>
      </w:r>
      <w:r w:rsidR="00854736" w:rsidRPr="00F354C1">
        <w:rPr>
          <w:sz w:val="24"/>
          <w:szCs w:val="24"/>
        </w:rPr>
        <w:t>-</w:t>
      </w:r>
      <w:r w:rsidR="00400356">
        <w:rPr>
          <w:sz w:val="24"/>
          <w:szCs w:val="24"/>
        </w:rPr>
        <w:t>26</w:t>
      </w:r>
    </w:p>
    <w:p w:rsidRDefault="00EC5789" w:rsidP="00950152" w:rsidR="00EC5789" w:rsidRPr="00F354C1">
      <w:pPr>
        <w:jc w:val="center"/>
        <w:rPr>
          <w:sz w:val="24"/>
          <w:szCs w:val="24"/>
        </w:rPr>
      </w:pPr>
    </w:p>
    <w:p w:rsidRDefault="00950152" w:rsidP="00950152" w:rsidR="00950152" w:rsidRPr="00F354C1">
      <w:pPr>
        <w:jc w:val="center"/>
        <w:rPr>
          <w:sz w:val="24"/>
          <w:szCs w:val="24"/>
        </w:rPr>
      </w:pPr>
      <w:r w:rsidRPr="00F354C1">
        <w:rPr>
          <w:sz w:val="24"/>
          <w:szCs w:val="24"/>
        </w:rPr>
        <w:t>R E P U B L I K A   H R V A T S K A</w:t>
      </w:r>
    </w:p>
    <w:p w:rsidRDefault="000D5C36" w:rsidP="00DA622A" w:rsidR="000D5C36" w:rsidRPr="00F354C1">
      <w:pPr>
        <w:jc w:val="center"/>
        <w:rPr>
          <w:sz w:val="24"/>
          <w:szCs w:val="24"/>
        </w:rPr>
      </w:pPr>
    </w:p>
    <w:p w:rsidRDefault="008A7C5A" w:rsidP="00DA622A" w:rsidR="00DA622A" w:rsidRPr="00F354C1">
      <w:pPr>
        <w:jc w:val="center"/>
        <w:rPr>
          <w:sz w:val="24"/>
          <w:szCs w:val="24"/>
        </w:rPr>
      </w:pPr>
      <w:r w:rsidRPr="00F354C1">
        <w:rPr>
          <w:sz w:val="24"/>
          <w:szCs w:val="24"/>
        </w:rPr>
        <w:t>R J E Š E NJ E</w:t>
      </w:r>
    </w:p>
    <w:p w:rsidRDefault="00DA622A" w:rsidP="00DA622A" w:rsidR="00DA622A" w:rsidRPr="00CA07F4">
      <w:pPr>
        <w:jc w:val="center"/>
        <w:rPr>
          <w:sz w:val="24"/>
          <w:szCs w:val="24"/>
        </w:rPr>
      </w:pPr>
    </w:p>
    <w:p w:rsidRDefault="00854736" w:rsidP="00854736" w:rsidR="00854736" w:rsidRPr="00AC516D">
      <w:pPr>
        <w:pStyle w:val="Tijeloteksta"/>
        <w:rPr>
          <w:bCs/>
          <w:szCs w:val="24"/>
        </w:rPr>
      </w:pPr>
      <w:r w:rsidRPr="00CA07F4">
        <w:rPr>
          <w:rFonts w:hAnsi="Times New Roman" w:ascii="Times New Roman"/>
          <w:szCs w:val="24"/>
        </w:rPr>
        <w:t xml:space="preserve">Trgovački sud u Zagrebu, po sucu Nikolini Dorić Hadžisejdić, u stečajnom postupku nad dužnikom </w:t>
      </w:r>
      <w:r>
        <w:rPr>
          <w:rFonts w:hAnsi="Times New Roman" w:ascii="Times New Roman"/>
          <w:szCs w:val="24"/>
        </w:rPr>
        <w:t>AGROPROJEKT d.o.o. u stečaju, Karlovac, Banija 130, OIB 31999338764</w:t>
      </w:r>
      <w:r w:rsidRPr="00CA07F4">
        <w:rPr>
          <w:rFonts w:hAnsi="Times New Roman" w:ascii="Times New Roman"/>
          <w:szCs w:val="24"/>
        </w:rPr>
        <w:t xml:space="preserve">, nakon održanog općeg ispitnog ročišta, </w:t>
      </w:r>
      <w:r>
        <w:rPr>
          <w:rFonts w:hAnsi="Times New Roman" w:ascii="Times New Roman"/>
          <w:szCs w:val="24"/>
        </w:rPr>
        <w:t>9</w:t>
      </w:r>
      <w:r w:rsidRPr="00CA07F4">
        <w:rPr>
          <w:rFonts w:hAnsi="Times New Roman" w:ascii="Times New Roman"/>
          <w:szCs w:val="24"/>
        </w:rPr>
        <w:t xml:space="preserve">. </w:t>
      </w:r>
      <w:r>
        <w:rPr>
          <w:rFonts w:hAnsi="Times New Roman" w:ascii="Times New Roman"/>
          <w:szCs w:val="24"/>
        </w:rPr>
        <w:t>veljače</w:t>
      </w:r>
      <w:r w:rsidRPr="00CA07F4">
        <w:rPr>
          <w:rFonts w:hAnsi="Times New Roman" w:ascii="Times New Roman"/>
          <w:szCs w:val="24"/>
        </w:rPr>
        <w:t xml:space="preserve"> 201</w:t>
      </w:r>
      <w:r>
        <w:rPr>
          <w:rFonts w:hAnsi="Times New Roman" w:ascii="Times New Roman"/>
          <w:szCs w:val="24"/>
        </w:rPr>
        <w:t>8</w:t>
      </w:r>
      <w:r w:rsidRPr="00CA07F4">
        <w:rPr>
          <w:rFonts w:hAnsi="Times New Roman" w:ascii="Times New Roman"/>
          <w:szCs w:val="24"/>
        </w:rPr>
        <w:t>.,</w:t>
      </w:r>
    </w:p>
    <w:p w:rsidRDefault="008A7C5A" w:rsidP="008A7C5A" w:rsidR="008A7C5A" w:rsidRPr="00F354C1">
      <w:pPr>
        <w:jc w:val="both"/>
        <w:rPr>
          <w:sz w:val="24"/>
          <w:szCs w:val="24"/>
        </w:rPr>
      </w:pPr>
    </w:p>
    <w:p w:rsidRDefault="008A7C5A" w:rsidP="008A7C5A" w:rsidR="008A7C5A" w:rsidRPr="00F354C1">
      <w:pPr>
        <w:jc w:val="center"/>
        <w:rPr>
          <w:sz w:val="24"/>
          <w:szCs w:val="24"/>
        </w:rPr>
      </w:pPr>
      <w:r w:rsidRPr="00F354C1">
        <w:rPr>
          <w:sz w:val="24"/>
          <w:szCs w:val="24"/>
        </w:rPr>
        <w:t>r i j e š i o  j e</w:t>
      </w:r>
    </w:p>
    <w:p w:rsidRDefault="008A7C5A" w:rsidP="0048798E" w:rsidR="008A7C5A" w:rsidRPr="00F354C1">
      <w:pPr>
        <w:rPr>
          <w:b/>
          <w:sz w:val="24"/>
          <w:szCs w:val="24"/>
        </w:rPr>
      </w:pPr>
    </w:p>
    <w:p w:rsidRDefault="00B75B61" w:rsidP="00B75B61" w:rsidR="00B75B61" w:rsidRPr="00F354C1">
      <w:pPr>
        <w:ind w:left="720"/>
        <w:jc w:val="both"/>
        <w:rPr>
          <w:sz w:val="24"/>
          <w:szCs w:val="24"/>
        </w:rPr>
      </w:pPr>
      <w:r w:rsidRPr="00F354C1">
        <w:rPr>
          <w:sz w:val="24"/>
          <w:szCs w:val="24"/>
        </w:rPr>
        <w:t>I.  Utvrđene tražbine viših isplatnih redova:</w:t>
      </w:r>
    </w:p>
    <w:p w:rsidRDefault="00CA6133" w:rsidP="000D5C36" w:rsidR="00CA6133" w:rsidRPr="00F354C1">
      <w:pPr>
        <w:jc w:val="both"/>
        <w:rPr>
          <w:sz w:val="24"/>
          <w:szCs w:val="24"/>
        </w:rPr>
      </w:pPr>
    </w:p>
    <w:p w:rsidRDefault="001A4FAE" w:rsidP="00CA6133" w:rsidR="00CA6133" w:rsidRPr="00F354C1">
      <w:pPr>
        <w:ind w:firstLine="294" w:left="426"/>
        <w:jc w:val="both"/>
        <w:rPr>
          <w:sz w:val="24"/>
          <w:szCs w:val="24"/>
        </w:rPr>
      </w:pPr>
      <w:r w:rsidRPr="00F354C1">
        <w:rPr>
          <w:sz w:val="24"/>
          <w:szCs w:val="24"/>
        </w:rPr>
        <w:t>Prvi</w:t>
      </w:r>
      <w:r w:rsidR="00831180" w:rsidRPr="00F354C1">
        <w:rPr>
          <w:sz w:val="24"/>
          <w:szCs w:val="24"/>
        </w:rPr>
        <w:t xml:space="preserve"> viši isplatni red</w:t>
      </w:r>
    </w:p>
    <w:p w:rsidRDefault="00831180" w:rsidP="00831180" w:rsidR="00831180" w:rsidRPr="00854736">
      <w:pPr>
        <w:jc w:val="both"/>
        <w:rPr>
          <w:b/>
          <w:sz w:val="24"/>
          <w:szCs w:val="24"/>
        </w:rPr>
      </w:pPr>
    </w:p>
    <w:p w:rsidRDefault="00854736" w:rsidP="00854736" w:rsidR="00854736" w:rsidRPr="00854736">
      <w:pPr>
        <w:pStyle w:val="Odlomakpopisa"/>
        <w:numPr>
          <w:ilvl w:val="0"/>
          <w:numId w:val="35"/>
        </w:numPr>
        <w:spacing w:lineRule="auto" w:line="240" w:after="0"/>
        <w:rPr>
          <w:rFonts w:hAnsi="Times New Roman" w:ascii="Times New Roman"/>
          <w:sz w:val="24"/>
          <w:szCs w:val="24"/>
        </w:rPr>
      </w:pPr>
      <w:r w:rsidRPr="00854736">
        <w:rPr>
          <w:rFonts w:hAnsi="Times New Roman" w:ascii="Times New Roman"/>
          <w:sz w:val="24"/>
          <w:szCs w:val="24"/>
        </w:rPr>
        <w:t>Republika Hrvatska, Ministarstvo financija, Porezna uprava, Područni ured Karlovac, Ul. Pavla Rittera Vitezovića 1, OIB: 18683136487, u iznosu od 0,15 kn.</w:t>
      </w:r>
    </w:p>
    <w:p w:rsidRDefault="006D51BD" w:rsidP="006D51BD" w:rsidR="006D51BD" w:rsidRPr="00347FD7">
      <w:pPr>
        <w:pStyle w:val="Odlomakpopisa"/>
        <w:jc w:val="both"/>
        <w:rPr>
          <w:rFonts w:hAnsi="Times New Roman" w:ascii="Times New Roman"/>
          <w:bCs/>
          <w:sz w:val="24"/>
          <w:szCs w:val="24"/>
        </w:rPr>
      </w:pPr>
    </w:p>
    <w:p w:rsidRDefault="001A4FAE" w:rsidP="001A4FAE" w:rsidR="001A4FAE" w:rsidRPr="00F354C1">
      <w:pPr>
        <w:ind w:left="360"/>
        <w:rPr>
          <w:sz w:val="24"/>
          <w:szCs w:val="24"/>
        </w:rPr>
      </w:pPr>
      <w:r w:rsidRPr="00F354C1">
        <w:rPr>
          <w:sz w:val="24"/>
          <w:szCs w:val="24"/>
        </w:rPr>
        <w:t xml:space="preserve">      Drugi viši isplatni red</w:t>
      </w:r>
    </w:p>
    <w:p w:rsidRDefault="001A4FAE" w:rsidP="00CA07F4" w:rsidR="001A4FAE" w:rsidRPr="00F354C1">
      <w:pPr>
        <w:ind w:left="360"/>
        <w:jc w:val="both"/>
        <w:rPr>
          <w:sz w:val="24"/>
          <w:szCs w:val="24"/>
        </w:rPr>
      </w:pPr>
    </w:p>
    <w:p w:rsidRDefault="00854736" w:rsidP="00854736" w:rsidR="00854736" w:rsidRPr="00854736">
      <w:pPr>
        <w:pStyle w:val="Odlomakpopisa"/>
        <w:numPr>
          <w:ilvl w:val="0"/>
          <w:numId w:val="36"/>
        </w:numPr>
        <w:spacing w:lineRule="auto" w:line="240" w:after="0"/>
        <w:jc w:val="both"/>
        <w:rPr>
          <w:rFonts w:hAnsi="Times New Roman" w:ascii="Times New Roman"/>
          <w:sz w:val="24"/>
          <w:szCs w:val="24"/>
        </w:rPr>
      </w:pPr>
      <w:r w:rsidRPr="00854736">
        <w:rPr>
          <w:rFonts w:hAnsi="Times New Roman" w:ascii="Times New Roman"/>
          <w:sz w:val="24"/>
          <w:szCs w:val="24"/>
        </w:rPr>
        <w:t>Republika Hrvatska, Ministarstvo financija, Porezna uprava, Područni ured Karlovac, Ul. Pavla Rittera Vitezovića 1, OIB: 18683136487, u iznosu od 381.829,42 kn,</w:t>
      </w:r>
    </w:p>
    <w:p w:rsidRDefault="00854736" w:rsidP="00854736" w:rsidR="00854736" w:rsidRPr="00854736">
      <w:pPr>
        <w:pStyle w:val="Odlomakpopisa"/>
        <w:numPr>
          <w:ilvl w:val="0"/>
          <w:numId w:val="36"/>
        </w:numPr>
        <w:spacing w:lineRule="auto" w:line="240" w:after="0"/>
        <w:jc w:val="both"/>
        <w:rPr>
          <w:rFonts w:hAnsi="Times New Roman" w:ascii="Times New Roman"/>
          <w:sz w:val="24"/>
          <w:szCs w:val="24"/>
        </w:rPr>
      </w:pPr>
      <w:r w:rsidRPr="00854736">
        <w:rPr>
          <w:rFonts w:hAnsi="Times New Roman" w:ascii="Times New Roman"/>
          <w:sz w:val="24"/>
          <w:szCs w:val="24"/>
        </w:rPr>
        <w:t>HRVATSKA RADIOTELEVIZIJA javna ustanova, Prisavlje 3, Zagreb, OIB: 68419124305, u iznosu od 3.028,58 kn,</w:t>
      </w:r>
    </w:p>
    <w:p w:rsidRDefault="00854736" w:rsidP="00854736" w:rsidR="00854736" w:rsidRPr="00854736">
      <w:pPr>
        <w:pStyle w:val="Odlomakpopisa"/>
        <w:numPr>
          <w:ilvl w:val="0"/>
          <w:numId w:val="36"/>
        </w:numPr>
        <w:spacing w:lineRule="auto" w:line="240" w:after="0"/>
        <w:jc w:val="both"/>
        <w:rPr>
          <w:rFonts w:hAnsi="Times New Roman" w:ascii="Times New Roman"/>
          <w:sz w:val="24"/>
          <w:szCs w:val="24"/>
        </w:rPr>
      </w:pPr>
      <w:r w:rsidRPr="00854736">
        <w:rPr>
          <w:rFonts w:hAnsi="Times New Roman" w:ascii="Times New Roman"/>
          <w:sz w:val="24"/>
          <w:szCs w:val="24"/>
        </w:rPr>
        <w:t>HRVATSKE VODE,  Zagreb, Ulica grada Vukovara 220, OIB 28921383001, u iznosu od 10.407,44 kn,</w:t>
      </w:r>
    </w:p>
    <w:p w:rsidRDefault="00854736" w:rsidP="00854736" w:rsidR="00854736" w:rsidRPr="00854736">
      <w:pPr>
        <w:pStyle w:val="Odlomakpopisa"/>
        <w:numPr>
          <w:ilvl w:val="0"/>
          <w:numId w:val="36"/>
        </w:numPr>
        <w:spacing w:lineRule="auto" w:line="240" w:after="0"/>
        <w:jc w:val="both"/>
        <w:rPr>
          <w:rFonts w:hAnsi="Times New Roman" w:ascii="Times New Roman"/>
          <w:sz w:val="24"/>
          <w:szCs w:val="24"/>
        </w:rPr>
      </w:pPr>
      <w:r w:rsidRPr="00854736">
        <w:rPr>
          <w:rFonts w:hAnsi="Times New Roman" w:ascii="Times New Roman"/>
          <w:sz w:val="24"/>
          <w:szCs w:val="24"/>
        </w:rPr>
        <w:t>Genera d.d., Kalinovica, Svetonedeljska cesta 2, OIB: 25555531112, u iznosu od 74.003,25 kn,</w:t>
      </w:r>
    </w:p>
    <w:p w:rsidRDefault="00854736" w:rsidP="00854736" w:rsidR="00854736" w:rsidRPr="00854736">
      <w:pPr>
        <w:pStyle w:val="Odlomakpopisa"/>
        <w:numPr>
          <w:ilvl w:val="0"/>
          <w:numId w:val="36"/>
        </w:numPr>
        <w:spacing w:lineRule="auto" w:line="240" w:after="0"/>
        <w:jc w:val="both"/>
        <w:rPr>
          <w:rFonts w:hAnsi="Times New Roman" w:ascii="Times New Roman"/>
          <w:sz w:val="24"/>
          <w:szCs w:val="24"/>
        </w:rPr>
      </w:pPr>
      <w:r w:rsidRPr="00854736">
        <w:rPr>
          <w:rFonts w:hAnsi="Times New Roman" w:ascii="Times New Roman"/>
          <w:sz w:val="24"/>
          <w:szCs w:val="24"/>
        </w:rPr>
        <w:t>BASF Croatia d.o.o.,  Zagreb, Ivana Lučića 2/a, OIB: 87328040703, u iznosu od 536.788,40 kn,</w:t>
      </w:r>
    </w:p>
    <w:p w:rsidRDefault="00854736" w:rsidP="00854736" w:rsidR="00854736" w:rsidRPr="00854736">
      <w:pPr>
        <w:pStyle w:val="Odlomakpopisa"/>
        <w:numPr>
          <w:ilvl w:val="0"/>
          <w:numId w:val="36"/>
        </w:numPr>
        <w:spacing w:lineRule="auto" w:line="240" w:after="0"/>
        <w:jc w:val="both"/>
        <w:rPr>
          <w:rFonts w:hAnsi="Times New Roman" w:ascii="Times New Roman"/>
          <w:sz w:val="24"/>
          <w:szCs w:val="24"/>
        </w:rPr>
      </w:pPr>
      <w:r w:rsidRPr="00854736">
        <w:rPr>
          <w:rFonts w:hAnsi="Times New Roman" w:ascii="Times New Roman"/>
          <w:sz w:val="24"/>
          <w:szCs w:val="24"/>
        </w:rPr>
        <w:t>BULGARIAN EXPORT INSURANCE AGENCY prema cesiji AGRIA s.a. ,sa sjedištem u Bugarskoj, Sofia 1301, Alexsander Stamboliiski blvd 55, u iznosu od 374.440,42 kn,</w:t>
      </w:r>
    </w:p>
    <w:p w:rsidRDefault="00854736" w:rsidP="00854736" w:rsidR="00854736" w:rsidRPr="00854736">
      <w:pPr>
        <w:pStyle w:val="Odlomakpopisa"/>
        <w:numPr>
          <w:ilvl w:val="0"/>
          <w:numId w:val="37"/>
        </w:numPr>
        <w:jc w:val="both"/>
        <w:rPr>
          <w:rFonts w:eastAsiaTheme="minorHAnsi" w:hAnsi="Times New Roman" w:ascii="Times New Roman"/>
          <w:sz w:val="24"/>
          <w:szCs w:val="24"/>
          <w:lang w:val="en-US"/>
        </w:rPr>
      </w:pPr>
      <w:r w:rsidRPr="00854736">
        <w:rPr>
          <w:rFonts w:hAnsi="Times New Roman" w:ascii="Times New Roman"/>
          <w:sz w:val="24"/>
          <w:szCs w:val="24"/>
        </w:rPr>
        <w:t>Ivan Kosturić vl. Obrta AUTOPRIJEVOZNIK, Netretić, Rosopajnik 4, OIB: 44217730097, u iznosu od 25.589,49 kn,</w:t>
      </w:r>
    </w:p>
    <w:p w:rsidRDefault="00854736" w:rsidP="00854736" w:rsidR="00854736" w:rsidRPr="00854736">
      <w:pPr>
        <w:pStyle w:val="Odlomakpopisa"/>
        <w:numPr>
          <w:ilvl w:val="0"/>
          <w:numId w:val="37"/>
        </w:numPr>
        <w:spacing w:lineRule="auto" w:line="240" w:after="0"/>
        <w:jc w:val="both"/>
        <w:rPr>
          <w:rFonts w:hAnsi="Times New Roman" w:ascii="Times New Roman"/>
          <w:sz w:val="24"/>
          <w:szCs w:val="24"/>
        </w:rPr>
      </w:pPr>
      <w:r w:rsidRPr="00854736">
        <w:rPr>
          <w:rFonts w:hAnsi="Times New Roman" w:ascii="Times New Roman"/>
          <w:sz w:val="24"/>
          <w:szCs w:val="24"/>
        </w:rPr>
        <w:t>SJEMENARNA RI d.o.o., Rijeka, Ante Pilepića 19, OIB: 92985232137, u iznosu od 4.182,39 kn,</w:t>
      </w:r>
    </w:p>
    <w:p w:rsidRDefault="00854736" w:rsidP="00854736" w:rsidR="00854736" w:rsidRPr="00854736">
      <w:pPr>
        <w:pStyle w:val="Odlomakpopisa"/>
        <w:numPr>
          <w:ilvl w:val="0"/>
          <w:numId w:val="37"/>
        </w:numPr>
        <w:spacing w:lineRule="auto" w:line="240" w:after="0"/>
        <w:jc w:val="both"/>
        <w:rPr>
          <w:rFonts w:hAnsi="Times New Roman" w:ascii="Times New Roman"/>
          <w:sz w:val="24"/>
          <w:szCs w:val="24"/>
        </w:rPr>
      </w:pPr>
      <w:r w:rsidRPr="00854736">
        <w:rPr>
          <w:rFonts w:hAnsi="Times New Roman" w:ascii="Times New Roman"/>
          <w:sz w:val="24"/>
          <w:szCs w:val="24"/>
        </w:rPr>
        <w:t>Pa-vin d.o.o., Jastrebarsko, V. Holjevca 20, OIB: 59920925649, u iznosu od 488.996,84 kn,</w:t>
      </w:r>
    </w:p>
    <w:p w:rsidRDefault="00854736" w:rsidP="00854736" w:rsidR="00854736" w:rsidRPr="00854736">
      <w:pPr>
        <w:pStyle w:val="Odlomakpopisa"/>
        <w:numPr>
          <w:ilvl w:val="0"/>
          <w:numId w:val="37"/>
        </w:numPr>
        <w:spacing w:lineRule="auto" w:line="240" w:after="0"/>
        <w:jc w:val="both"/>
        <w:rPr>
          <w:rFonts w:hAnsi="Times New Roman" w:ascii="Times New Roman"/>
          <w:sz w:val="24"/>
          <w:szCs w:val="24"/>
        </w:rPr>
      </w:pPr>
      <w:r w:rsidRPr="00854736">
        <w:rPr>
          <w:rFonts w:hAnsi="Times New Roman" w:ascii="Times New Roman"/>
          <w:sz w:val="24"/>
          <w:szCs w:val="24"/>
        </w:rPr>
        <w:lastRenderedPageBreak/>
        <w:t>PIONEER-SJEME d.o.o., Zagreb, Florijana Andrašeca 18 A, OIB: 24384351607, u iznosu od 132.554,75 kn,</w:t>
      </w:r>
    </w:p>
    <w:p w:rsidRDefault="00854736" w:rsidP="00854736" w:rsidR="00854736" w:rsidRPr="00854736">
      <w:pPr>
        <w:pStyle w:val="Odlomakpopisa"/>
        <w:numPr>
          <w:ilvl w:val="0"/>
          <w:numId w:val="37"/>
        </w:numPr>
        <w:spacing w:lineRule="auto" w:line="240" w:after="0"/>
        <w:jc w:val="both"/>
        <w:rPr>
          <w:rFonts w:hAnsi="Times New Roman" w:ascii="Times New Roman"/>
          <w:sz w:val="24"/>
          <w:szCs w:val="24"/>
        </w:rPr>
      </w:pPr>
      <w:r w:rsidRPr="00854736">
        <w:rPr>
          <w:rFonts w:hAnsi="Times New Roman" w:ascii="Times New Roman"/>
          <w:sz w:val="24"/>
          <w:szCs w:val="24"/>
        </w:rPr>
        <w:t>DDM INVEST III AG Schochenmuhlestrasse 4, CH-6340 Baar, Švicarska, u iznosu od 893.404,60 kn,</w:t>
      </w:r>
    </w:p>
    <w:p w:rsidRDefault="00854736" w:rsidP="00854736" w:rsidR="00854736" w:rsidRPr="00854736">
      <w:pPr>
        <w:pStyle w:val="Odlomakpopisa"/>
        <w:numPr>
          <w:ilvl w:val="0"/>
          <w:numId w:val="37"/>
        </w:numPr>
        <w:spacing w:lineRule="auto" w:line="240" w:after="0"/>
        <w:jc w:val="both"/>
        <w:rPr>
          <w:rFonts w:hAnsi="Times New Roman" w:ascii="Times New Roman"/>
          <w:sz w:val="24"/>
          <w:szCs w:val="24"/>
        </w:rPr>
      </w:pPr>
      <w:r w:rsidRPr="00854736">
        <w:rPr>
          <w:rFonts w:hAnsi="Times New Roman" w:ascii="Times New Roman"/>
          <w:sz w:val="24"/>
          <w:szCs w:val="24"/>
        </w:rPr>
        <w:t xml:space="preserve"> GORUP d.o.o. u stečaju, Klanjec, Tomaševec 2, OIB 59013770221, u iznosu od 913.555,60 kn,</w:t>
      </w:r>
    </w:p>
    <w:p w:rsidRDefault="00854736" w:rsidP="00854736" w:rsidR="00854736" w:rsidRPr="00854736">
      <w:pPr>
        <w:pStyle w:val="Odlomakpopisa"/>
        <w:numPr>
          <w:ilvl w:val="0"/>
          <w:numId w:val="38"/>
        </w:numPr>
        <w:jc w:val="both"/>
        <w:rPr>
          <w:rFonts w:hAnsi="Times New Roman" w:ascii="Times New Roman"/>
          <w:sz w:val="24"/>
          <w:szCs w:val="24"/>
        </w:rPr>
      </w:pPr>
      <w:r w:rsidRPr="00854736">
        <w:rPr>
          <w:rFonts w:hAnsi="Times New Roman" w:ascii="Times New Roman"/>
          <w:sz w:val="24"/>
          <w:szCs w:val="24"/>
        </w:rPr>
        <w:t>GRAD KARLOVAC, Karlovac, Banjavčićeva 9, OIB: 25654647153, u iznosu od 71.428,67 kn,</w:t>
      </w:r>
    </w:p>
    <w:p w:rsidRDefault="00854736" w:rsidP="00854736" w:rsidR="00854736" w:rsidRPr="00854736">
      <w:pPr>
        <w:pStyle w:val="Odlomakpopisa"/>
        <w:numPr>
          <w:ilvl w:val="0"/>
          <w:numId w:val="38"/>
        </w:numPr>
        <w:spacing w:lineRule="auto" w:line="240" w:after="0"/>
        <w:jc w:val="both"/>
        <w:rPr>
          <w:rFonts w:hAnsi="Times New Roman" w:ascii="Times New Roman"/>
          <w:sz w:val="24"/>
          <w:szCs w:val="24"/>
        </w:rPr>
      </w:pPr>
      <w:r w:rsidRPr="00854736">
        <w:rPr>
          <w:rFonts w:hAnsi="Times New Roman" w:ascii="Times New Roman"/>
          <w:sz w:val="24"/>
          <w:szCs w:val="24"/>
        </w:rPr>
        <w:t>VIPNET d.o.o., Zagreba, Vrtni put 1, OIB: 29524210204, u iznosu od 1.173,48 kn.</w:t>
      </w:r>
    </w:p>
    <w:p w:rsidRDefault="00854736" w:rsidP="00854736" w:rsidR="00854736" w:rsidRPr="00854736">
      <w:pPr>
        <w:jc w:val="both"/>
        <w:rPr>
          <w:sz w:val="24"/>
          <w:szCs w:val="24"/>
        </w:rPr>
      </w:pPr>
      <w:r w:rsidRPr="00854736">
        <w:rPr>
          <w:sz w:val="24"/>
          <w:szCs w:val="24"/>
        </w:rPr>
        <w:t xml:space="preserve">      19. Bura i tramuntana d.o.o., Solin, Don Frane Bulića 205, OIB 78359961331, u iznosu od  </w:t>
      </w:r>
    </w:p>
    <w:p w:rsidRDefault="00854736" w:rsidP="00854736" w:rsidR="00854736" w:rsidRPr="00854736">
      <w:pPr>
        <w:jc w:val="both"/>
        <w:rPr>
          <w:sz w:val="24"/>
          <w:szCs w:val="24"/>
        </w:rPr>
      </w:pPr>
      <w:r w:rsidRPr="00854736">
        <w:rPr>
          <w:sz w:val="24"/>
          <w:szCs w:val="24"/>
        </w:rPr>
        <w:t xml:space="preserve">            36.310,23 kn.</w:t>
      </w:r>
    </w:p>
    <w:p w:rsidRDefault="0007685D" w:rsidP="00854736" w:rsidR="00EC5789">
      <w:pPr>
        <w:ind w:left="360"/>
        <w:jc w:val="both"/>
        <w:rPr>
          <w:sz w:val="24"/>
          <w:szCs w:val="24"/>
        </w:rPr>
      </w:pPr>
      <w:r w:rsidRPr="00F354C1">
        <w:rPr>
          <w:sz w:val="24"/>
          <w:szCs w:val="24"/>
        </w:rPr>
        <w:tab/>
      </w:r>
    </w:p>
    <w:p w:rsidRDefault="00670FF3" w:rsidP="00CA07F4" w:rsidR="00670FF3">
      <w:pPr>
        <w:ind w:firstLine="360"/>
        <w:jc w:val="both"/>
        <w:rPr>
          <w:sz w:val="24"/>
          <w:szCs w:val="24"/>
        </w:rPr>
      </w:pPr>
    </w:p>
    <w:p w:rsidRDefault="00670FF3" w:rsidP="00CA07F4" w:rsidR="00670FF3">
      <w:pPr>
        <w:ind w:firstLine="360"/>
        <w:jc w:val="both"/>
        <w:rPr>
          <w:sz w:val="24"/>
          <w:szCs w:val="24"/>
        </w:rPr>
      </w:pPr>
    </w:p>
    <w:p w:rsidRDefault="00670FF3" w:rsidP="00670FF3" w:rsidR="00670FF3" w:rsidRPr="00FD378B">
      <w:pPr>
        <w:jc w:val="both"/>
        <w:rPr>
          <w:sz w:val="24"/>
          <w:szCs w:val="24"/>
        </w:rPr>
      </w:pPr>
      <w:r>
        <w:rPr>
          <w:sz w:val="24"/>
          <w:szCs w:val="24"/>
        </w:rPr>
        <w:tab/>
      </w:r>
      <w:r w:rsidRPr="00FD378B">
        <w:rPr>
          <w:sz w:val="24"/>
          <w:szCs w:val="24"/>
        </w:rPr>
        <w:t>II. Osporene tražbine</w:t>
      </w:r>
    </w:p>
    <w:p w:rsidRDefault="00670FF3" w:rsidP="00670FF3" w:rsidR="00670FF3" w:rsidRPr="00FD378B">
      <w:pPr>
        <w:jc w:val="both"/>
        <w:rPr>
          <w:sz w:val="24"/>
          <w:szCs w:val="24"/>
        </w:rPr>
      </w:pPr>
    </w:p>
    <w:p w:rsidRDefault="00670FF3" w:rsidP="00670FF3" w:rsidR="00670FF3" w:rsidRPr="00FD378B">
      <w:pPr>
        <w:jc w:val="both"/>
        <w:rPr>
          <w:sz w:val="24"/>
          <w:szCs w:val="24"/>
        </w:rPr>
      </w:pPr>
      <w:r w:rsidRPr="00FD378B">
        <w:rPr>
          <w:sz w:val="24"/>
          <w:szCs w:val="24"/>
        </w:rPr>
        <w:tab/>
        <w:t>Drugi viši isplatni red</w:t>
      </w:r>
    </w:p>
    <w:p w:rsidRDefault="00670FF3" w:rsidP="00670FF3" w:rsidR="00670FF3" w:rsidRPr="00FD378B">
      <w:pPr>
        <w:jc w:val="both"/>
        <w:rPr>
          <w:sz w:val="24"/>
          <w:szCs w:val="24"/>
        </w:rPr>
      </w:pPr>
    </w:p>
    <w:p w:rsidRDefault="00854736" w:rsidP="00854736" w:rsidR="009035E3" w:rsidRPr="009035E3">
      <w:pPr>
        <w:pStyle w:val="Odlomakpopisa"/>
        <w:numPr>
          <w:ilvl w:val="0"/>
          <w:numId w:val="36"/>
        </w:numPr>
        <w:spacing w:lineRule="auto" w:line="240" w:after="0"/>
        <w:jc w:val="both"/>
        <w:rPr>
          <w:rFonts w:eastAsiaTheme="minorHAnsi" w:hAnsi="Times New Roman" w:ascii="Times New Roman"/>
          <w:sz w:val="24"/>
          <w:szCs w:val="24"/>
          <w:lang w:val="en-US"/>
        </w:rPr>
      </w:pPr>
      <w:r w:rsidRPr="00854736">
        <w:rPr>
          <w:rFonts w:hAnsi="Times New Roman" w:ascii="Times New Roman"/>
          <w:sz w:val="24"/>
          <w:szCs w:val="24"/>
        </w:rPr>
        <w:t>Mihovil Stanišić, Karlovac, Banija 130 A, OIB 86138531243, u iznosu od 938.459,43 kn</w:t>
      </w:r>
      <w:r w:rsidR="009035E3">
        <w:rPr>
          <w:rFonts w:hAnsi="Times New Roman" w:ascii="Times New Roman"/>
          <w:sz w:val="24"/>
          <w:szCs w:val="24"/>
        </w:rPr>
        <w:t>.</w:t>
      </w:r>
    </w:p>
    <w:p w:rsidRDefault="009035E3" w:rsidP="009035E3" w:rsidR="009035E3">
      <w:pPr>
        <w:jc w:val="both"/>
        <w:rPr>
          <w:sz w:val="24"/>
          <w:szCs w:val="24"/>
        </w:rPr>
      </w:pPr>
    </w:p>
    <w:p w:rsidRDefault="009035E3" w:rsidP="009035E3" w:rsidR="009035E3" w:rsidRPr="00FD378B">
      <w:pPr>
        <w:ind w:firstLine="720"/>
        <w:jc w:val="both"/>
        <w:rPr>
          <w:sz w:val="24"/>
          <w:szCs w:val="24"/>
        </w:rPr>
      </w:pPr>
      <w:r w:rsidRPr="00FD378B">
        <w:rPr>
          <w:sz w:val="24"/>
          <w:szCs w:val="24"/>
        </w:rPr>
        <w:t xml:space="preserve">Upućuje se stečajni vjerovnik </w:t>
      </w:r>
      <w:r w:rsidRPr="00854736">
        <w:rPr>
          <w:sz w:val="24"/>
          <w:szCs w:val="24"/>
        </w:rPr>
        <w:t>Mihovil Stanišić, Karlovac, Banija 130 A</w:t>
      </w:r>
      <w:r w:rsidRPr="00FD378B">
        <w:rPr>
          <w:sz w:val="24"/>
          <w:szCs w:val="24"/>
        </w:rPr>
        <w:t>, u roku osam dana od dana pravomoćnosti rješenja o upućivanju u parnicu, odnosno primitka drugostupanjske odluke, na parnicu protiv stečajnog dužnika radi utvrđenja osnovanom osporene tražbine.</w:t>
      </w:r>
    </w:p>
    <w:p w:rsidRDefault="009035E3" w:rsidP="009035E3" w:rsidR="009035E3" w:rsidRPr="00FD378B">
      <w:pPr>
        <w:ind w:firstLine="720"/>
        <w:jc w:val="both"/>
        <w:rPr>
          <w:sz w:val="24"/>
          <w:szCs w:val="24"/>
        </w:rPr>
      </w:pPr>
      <w:r w:rsidRPr="00FD378B">
        <w:rPr>
          <w:sz w:val="24"/>
          <w:szCs w:val="24"/>
        </w:rPr>
        <w:t>Ako stečajni vjerovnik ne pokrene parnicu u dodijeljenom roku, smatrat će se da je odustao od prava na vođenje parnice radi utvrđenja osnovanom osporene tražbine.</w:t>
      </w:r>
    </w:p>
    <w:p w:rsidRDefault="00854736" w:rsidP="009035E3" w:rsidR="00854736" w:rsidRPr="009035E3">
      <w:pPr>
        <w:jc w:val="both"/>
        <w:rPr>
          <w:rFonts w:eastAsiaTheme="minorHAnsi"/>
          <w:sz w:val="24"/>
          <w:szCs w:val="24"/>
          <w:lang w:val="en-US"/>
        </w:rPr>
      </w:pPr>
      <w:r w:rsidRPr="009035E3">
        <w:rPr>
          <w:sz w:val="24"/>
          <w:szCs w:val="24"/>
        </w:rPr>
        <w:t xml:space="preserve"> </w:t>
      </w:r>
    </w:p>
    <w:p w:rsidRDefault="00854736" w:rsidP="00854736" w:rsidR="009035E3">
      <w:pPr>
        <w:pStyle w:val="Odlomakpopisa"/>
        <w:numPr>
          <w:ilvl w:val="0"/>
          <w:numId w:val="36"/>
        </w:numPr>
        <w:jc w:val="both"/>
        <w:rPr>
          <w:rFonts w:hAnsi="Times New Roman" w:ascii="Times New Roman"/>
          <w:sz w:val="24"/>
          <w:szCs w:val="24"/>
        </w:rPr>
      </w:pPr>
      <w:r w:rsidRPr="00854736">
        <w:rPr>
          <w:rFonts w:hAnsi="Times New Roman" w:ascii="Times New Roman"/>
          <w:sz w:val="24"/>
          <w:szCs w:val="24"/>
        </w:rPr>
        <w:t>P</w:t>
      </w:r>
      <w:r w:rsidR="003753C5">
        <w:rPr>
          <w:rFonts w:hAnsi="Times New Roman" w:ascii="Times New Roman"/>
          <w:sz w:val="24"/>
          <w:szCs w:val="24"/>
        </w:rPr>
        <w:t>oljocentar</w:t>
      </w:r>
      <w:r w:rsidRPr="00854736">
        <w:rPr>
          <w:rFonts w:hAnsi="Times New Roman" w:ascii="Times New Roman"/>
          <w:sz w:val="24"/>
          <w:szCs w:val="24"/>
        </w:rPr>
        <w:t xml:space="preserve"> d.o.o.,  Križevci, Obrtnička 12, OIB: 499297</w:t>
      </w:r>
      <w:r w:rsidR="009035E3">
        <w:rPr>
          <w:rFonts w:hAnsi="Times New Roman" w:ascii="Times New Roman"/>
          <w:sz w:val="24"/>
          <w:szCs w:val="24"/>
        </w:rPr>
        <w:t>27453, u iznosu od 13.427,43 kn.</w:t>
      </w:r>
    </w:p>
    <w:p w:rsidRDefault="009035E3" w:rsidP="009035E3" w:rsidR="009035E3" w:rsidRPr="00FD378B">
      <w:pPr>
        <w:ind w:firstLine="720"/>
        <w:jc w:val="both"/>
        <w:rPr>
          <w:sz w:val="24"/>
          <w:szCs w:val="24"/>
        </w:rPr>
      </w:pPr>
      <w:r w:rsidRPr="00FD378B">
        <w:rPr>
          <w:sz w:val="24"/>
          <w:szCs w:val="24"/>
        </w:rPr>
        <w:t xml:space="preserve">Upućuje se stečajni vjerovnik </w:t>
      </w:r>
      <w:r w:rsidRPr="00854736">
        <w:rPr>
          <w:sz w:val="24"/>
          <w:szCs w:val="24"/>
        </w:rPr>
        <w:t>P</w:t>
      </w:r>
      <w:r w:rsidR="00BB556A">
        <w:rPr>
          <w:sz w:val="24"/>
          <w:szCs w:val="24"/>
        </w:rPr>
        <w:t>oljocentar</w:t>
      </w:r>
      <w:r w:rsidRPr="00854736">
        <w:rPr>
          <w:sz w:val="24"/>
          <w:szCs w:val="24"/>
        </w:rPr>
        <w:t xml:space="preserve"> d.o.o.,  Križevci, Obrtnička 12</w:t>
      </w:r>
      <w:r w:rsidRPr="00FD378B">
        <w:rPr>
          <w:sz w:val="24"/>
          <w:szCs w:val="24"/>
        </w:rPr>
        <w:t>, u roku osam dana od dana pravomoćnosti rješenja o upućivanju u parnicu, odnosno primitka drugostupanjske odluke, na parnicu protiv stečajnog dužnika radi utvrđenja osnovanom osporene tražbine.</w:t>
      </w:r>
    </w:p>
    <w:p w:rsidRDefault="009035E3" w:rsidP="009035E3" w:rsidR="009035E3" w:rsidRPr="00FD378B">
      <w:pPr>
        <w:ind w:firstLine="720"/>
        <w:jc w:val="both"/>
        <w:rPr>
          <w:sz w:val="24"/>
          <w:szCs w:val="24"/>
        </w:rPr>
      </w:pPr>
      <w:r w:rsidRPr="00FD378B">
        <w:rPr>
          <w:sz w:val="24"/>
          <w:szCs w:val="24"/>
        </w:rPr>
        <w:t>Ako stečajni vjerovnik ne pokrene parnicu u dodijeljenom roku, smatrat će se da je odustao od prava na vođenje parnice radi utvrđenja osnovanom osporene tražbine.</w:t>
      </w:r>
    </w:p>
    <w:p w:rsidRDefault="009035E3" w:rsidP="009035E3" w:rsidR="009035E3" w:rsidRPr="009035E3">
      <w:pPr>
        <w:jc w:val="both"/>
        <w:rPr>
          <w:sz w:val="24"/>
          <w:szCs w:val="24"/>
        </w:rPr>
      </w:pPr>
    </w:p>
    <w:p w:rsidRDefault="00854736" w:rsidP="009035E3" w:rsidR="00854736" w:rsidRPr="009035E3">
      <w:pPr>
        <w:jc w:val="both"/>
        <w:rPr>
          <w:sz w:val="24"/>
          <w:szCs w:val="24"/>
        </w:rPr>
      </w:pPr>
      <w:r w:rsidRPr="009035E3">
        <w:rPr>
          <w:sz w:val="24"/>
          <w:szCs w:val="24"/>
        </w:rPr>
        <w:t xml:space="preserve"> </w:t>
      </w:r>
    </w:p>
    <w:p w:rsidRDefault="00854736" w:rsidP="00854736" w:rsidR="00854736" w:rsidRPr="00BB556A">
      <w:pPr>
        <w:pStyle w:val="Odlomakpopisa"/>
        <w:numPr>
          <w:ilvl w:val="0"/>
          <w:numId w:val="37"/>
        </w:numPr>
        <w:jc w:val="both"/>
        <w:rPr>
          <w:rFonts w:hAnsi="Times New Roman" w:ascii="Times New Roman"/>
          <w:sz w:val="24"/>
          <w:szCs w:val="24"/>
        </w:rPr>
      </w:pPr>
      <w:r w:rsidRPr="00854736">
        <w:rPr>
          <w:rFonts w:hAnsi="Times New Roman" w:ascii="Times New Roman"/>
          <w:sz w:val="24"/>
          <w:szCs w:val="24"/>
        </w:rPr>
        <w:t xml:space="preserve"> F</w:t>
      </w:r>
      <w:r w:rsidR="003753C5">
        <w:rPr>
          <w:rFonts w:hAnsi="Times New Roman" w:ascii="Times New Roman"/>
          <w:sz w:val="24"/>
          <w:szCs w:val="24"/>
        </w:rPr>
        <w:t>ito Promet</w:t>
      </w:r>
      <w:r w:rsidRPr="00854736">
        <w:rPr>
          <w:rFonts w:hAnsi="Times New Roman" w:ascii="Times New Roman"/>
          <w:sz w:val="24"/>
          <w:szCs w:val="24"/>
        </w:rPr>
        <w:t xml:space="preserve"> d.o.o., Zagreb, Mošćenička 15, OIB: 68339203084</w:t>
      </w:r>
      <w:r w:rsidR="009035E3">
        <w:rPr>
          <w:rFonts w:hAnsi="Times New Roman" w:ascii="Times New Roman"/>
          <w:sz w:val="24"/>
          <w:szCs w:val="24"/>
        </w:rPr>
        <w:t>, u iznosu od 1.875.949,80 kn.</w:t>
      </w:r>
    </w:p>
    <w:p w:rsidRDefault="00BB556A" w:rsidP="009035E3" w:rsidR="009035E3">
      <w:pPr>
        <w:jc w:val="both"/>
        <w:rPr>
          <w:sz w:val="24"/>
          <w:szCs w:val="24"/>
        </w:rPr>
      </w:pPr>
      <w:r>
        <w:rPr>
          <w:sz w:val="24"/>
          <w:szCs w:val="24"/>
        </w:rPr>
        <w:tab/>
        <w:t xml:space="preserve">Upućuje se stečajni upravitelj Goran Jujnović Lučić, u roku osam dana od dana pravomoćnosti rješenja o upućivanju u parnicu, odnosno primitka drugostupanjske odluke, </w:t>
      </w:r>
      <w:r w:rsidRPr="00A86761">
        <w:rPr>
          <w:sz w:val="24"/>
          <w:szCs w:val="24"/>
        </w:rPr>
        <w:t>na parnicu radi dokazivanja osnovanosti svog osporavanja</w:t>
      </w:r>
      <w:r>
        <w:rPr>
          <w:sz w:val="24"/>
          <w:szCs w:val="24"/>
        </w:rPr>
        <w:t>.</w:t>
      </w:r>
    </w:p>
    <w:p w:rsidRDefault="00BB556A" w:rsidP="00BB556A" w:rsidR="00BB556A" w:rsidRPr="00A86761">
      <w:pPr>
        <w:ind w:firstLine="720"/>
        <w:jc w:val="both"/>
        <w:rPr>
          <w:sz w:val="24"/>
          <w:szCs w:val="24"/>
        </w:rPr>
      </w:pPr>
      <w:r w:rsidRPr="00A86761">
        <w:rPr>
          <w:sz w:val="24"/>
          <w:szCs w:val="24"/>
        </w:rPr>
        <w:t>Ako stečajni upravitelj ne pokrene parnicu u dodijeljenom roku, smatrat će se da je osporavanje otklonjeno.</w:t>
      </w:r>
    </w:p>
    <w:p w:rsidRDefault="00BB556A" w:rsidP="009035E3" w:rsidR="00BB556A">
      <w:pPr>
        <w:jc w:val="both"/>
        <w:rPr>
          <w:sz w:val="24"/>
          <w:szCs w:val="24"/>
        </w:rPr>
      </w:pPr>
    </w:p>
    <w:p w:rsidRDefault="009035E3" w:rsidP="009035E3" w:rsidR="009035E3" w:rsidRPr="009035E3">
      <w:pPr>
        <w:jc w:val="both"/>
        <w:rPr>
          <w:sz w:val="24"/>
          <w:szCs w:val="24"/>
        </w:rPr>
      </w:pPr>
    </w:p>
    <w:p w:rsidRDefault="00854736" w:rsidP="00854736" w:rsidR="00854736">
      <w:pPr>
        <w:pStyle w:val="Odlomakpopisa"/>
        <w:numPr>
          <w:ilvl w:val="0"/>
          <w:numId w:val="37"/>
        </w:numPr>
        <w:spacing w:lineRule="auto" w:line="240" w:after="0"/>
        <w:jc w:val="both"/>
        <w:rPr>
          <w:rFonts w:hAnsi="Times New Roman" w:ascii="Times New Roman"/>
          <w:sz w:val="24"/>
          <w:szCs w:val="24"/>
        </w:rPr>
      </w:pPr>
      <w:r w:rsidRPr="00854736">
        <w:rPr>
          <w:rFonts w:hAnsi="Times New Roman" w:ascii="Times New Roman"/>
          <w:sz w:val="24"/>
          <w:szCs w:val="24"/>
        </w:rPr>
        <w:lastRenderedPageBreak/>
        <w:t>Ministarstvo državne imovine, Zagreb, Ulica Ivana Dežmana 10, OIB: 95555881478, u iznosu od 2.276.100,00 kn.</w:t>
      </w:r>
    </w:p>
    <w:p w:rsidRDefault="00854736" w:rsidP="00854736" w:rsidR="00854736" w:rsidRPr="00854736">
      <w:pPr>
        <w:pStyle w:val="Odlomakpopisa"/>
        <w:spacing w:lineRule="auto" w:line="240" w:after="0"/>
        <w:jc w:val="both"/>
        <w:rPr>
          <w:rFonts w:hAnsi="Times New Roman" w:ascii="Times New Roman"/>
          <w:sz w:val="24"/>
          <w:szCs w:val="24"/>
        </w:rPr>
      </w:pPr>
    </w:p>
    <w:p w:rsidRDefault="00BB556A" w:rsidP="00BB556A" w:rsidR="00BB556A" w:rsidRPr="00FD378B">
      <w:pPr>
        <w:ind w:firstLine="720"/>
        <w:jc w:val="both"/>
        <w:rPr>
          <w:sz w:val="24"/>
          <w:szCs w:val="24"/>
        </w:rPr>
      </w:pPr>
      <w:r w:rsidRPr="00FD378B">
        <w:rPr>
          <w:sz w:val="24"/>
          <w:szCs w:val="24"/>
        </w:rPr>
        <w:t xml:space="preserve">Upućuje se stečajni vjerovnik </w:t>
      </w:r>
      <w:r w:rsidRPr="00854736">
        <w:rPr>
          <w:sz w:val="24"/>
          <w:szCs w:val="24"/>
        </w:rPr>
        <w:t>Ministarstvo državne imovine, Zagreb, Ulica Ivana Dežmana 10</w:t>
      </w:r>
      <w:r w:rsidRPr="00FD378B">
        <w:rPr>
          <w:sz w:val="24"/>
          <w:szCs w:val="24"/>
        </w:rPr>
        <w:t>, u roku osam dana od dana pravomoćnosti rješenja o upućivanju u parnicu, odnosno primitka drugostupanjske odluke, na parnicu protiv stečajnog dužnika radi utvrđenja osnovanom osporene tražbine.</w:t>
      </w:r>
    </w:p>
    <w:p w:rsidRDefault="00BB556A" w:rsidP="00BB556A" w:rsidR="00BB556A" w:rsidRPr="00FD378B">
      <w:pPr>
        <w:ind w:firstLine="720"/>
        <w:jc w:val="both"/>
        <w:rPr>
          <w:sz w:val="24"/>
          <w:szCs w:val="24"/>
        </w:rPr>
      </w:pPr>
      <w:r w:rsidRPr="00FD378B">
        <w:rPr>
          <w:sz w:val="24"/>
          <w:szCs w:val="24"/>
        </w:rPr>
        <w:t>Ako stečajni vjerovnik ne pokrene parnicu u dodijeljenom roku, smatrat će se da je odustao od prava na vođenje parnice radi utvrđenja osnovanom osporene tražbine.</w:t>
      </w:r>
    </w:p>
    <w:p w:rsidRDefault="00BB556A" w:rsidP="008A7C5A" w:rsidR="00BB556A">
      <w:pPr>
        <w:jc w:val="center"/>
        <w:rPr>
          <w:sz w:val="24"/>
          <w:szCs w:val="24"/>
        </w:rPr>
      </w:pPr>
    </w:p>
    <w:p w:rsidRDefault="0007685D" w:rsidP="008A7C5A" w:rsidR="0007685D" w:rsidRPr="00F354C1">
      <w:pPr>
        <w:jc w:val="center"/>
        <w:rPr>
          <w:sz w:val="24"/>
          <w:szCs w:val="24"/>
        </w:rPr>
      </w:pPr>
      <w:r w:rsidRPr="00F354C1">
        <w:rPr>
          <w:sz w:val="24"/>
          <w:szCs w:val="24"/>
        </w:rPr>
        <w:t>Obrazloženje</w:t>
      </w:r>
    </w:p>
    <w:p w:rsidRDefault="0007685D" w:rsidP="008A7C5A" w:rsidR="0007685D" w:rsidRPr="00F354C1">
      <w:pPr>
        <w:jc w:val="center"/>
        <w:rPr>
          <w:sz w:val="24"/>
          <w:szCs w:val="24"/>
        </w:rPr>
      </w:pPr>
    </w:p>
    <w:p w:rsidRDefault="008A7C5A" w:rsidP="00670FF3" w:rsidR="00670FF3" w:rsidRPr="00FD378B">
      <w:pPr>
        <w:ind w:firstLine="720"/>
        <w:jc w:val="both"/>
        <w:rPr>
          <w:sz w:val="24"/>
          <w:szCs w:val="24"/>
        </w:rPr>
      </w:pPr>
      <w:r w:rsidRPr="00F354C1">
        <w:rPr>
          <w:sz w:val="24"/>
          <w:szCs w:val="24"/>
        </w:rPr>
        <w:t>Na</w:t>
      </w:r>
      <w:r w:rsidR="009A0D04" w:rsidRPr="00F354C1">
        <w:rPr>
          <w:sz w:val="24"/>
          <w:szCs w:val="24"/>
        </w:rPr>
        <w:t xml:space="preserve"> </w:t>
      </w:r>
      <w:r w:rsidRPr="00F354C1">
        <w:rPr>
          <w:sz w:val="24"/>
          <w:szCs w:val="24"/>
        </w:rPr>
        <w:t>ispitnom ročištu odr</w:t>
      </w:r>
      <w:r w:rsidR="00537A4E" w:rsidRPr="00F354C1">
        <w:rPr>
          <w:sz w:val="24"/>
          <w:szCs w:val="24"/>
        </w:rPr>
        <w:t>žanom</w:t>
      </w:r>
      <w:r w:rsidR="009A0D04" w:rsidRPr="00F354C1">
        <w:rPr>
          <w:sz w:val="24"/>
          <w:szCs w:val="24"/>
        </w:rPr>
        <w:t xml:space="preserve"> </w:t>
      </w:r>
      <w:r w:rsidR="00854736">
        <w:rPr>
          <w:sz w:val="24"/>
          <w:szCs w:val="24"/>
        </w:rPr>
        <w:t>9</w:t>
      </w:r>
      <w:r w:rsidR="00EC5789" w:rsidRPr="00F354C1">
        <w:rPr>
          <w:sz w:val="24"/>
          <w:szCs w:val="24"/>
        </w:rPr>
        <w:t xml:space="preserve">. </w:t>
      </w:r>
      <w:r w:rsidR="00854736">
        <w:rPr>
          <w:sz w:val="24"/>
          <w:szCs w:val="24"/>
        </w:rPr>
        <w:t>veljače</w:t>
      </w:r>
      <w:r w:rsidR="00A00916" w:rsidRPr="00F354C1">
        <w:rPr>
          <w:sz w:val="24"/>
          <w:szCs w:val="24"/>
        </w:rPr>
        <w:t xml:space="preserve"> 201</w:t>
      </w:r>
      <w:r w:rsidR="00CA07F4">
        <w:rPr>
          <w:sz w:val="24"/>
          <w:szCs w:val="24"/>
        </w:rPr>
        <w:t>8</w:t>
      </w:r>
      <w:r w:rsidR="000D5C36" w:rsidRPr="00F354C1">
        <w:rPr>
          <w:sz w:val="24"/>
          <w:szCs w:val="24"/>
        </w:rPr>
        <w:t>.</w:t>
      </w:r>
      <w:r w:rsidRPr="00F354C1">
        <w:rPr>
          <w:sz w:val="24"/>
          <w:szCs w:val="24"/>
        </w:rPr>
        <w:t xml:space="preserve"> ispitane su sve prijavljene tražbin</w:t>
      </w:r>
      <w:r w:rsidR="004D39FA">
        <w:rPr>
          <w:sz w:val="24"/>
          <w:szCs w:val="24"/>
        </w:rPr>
        <w:t>e prema  svojim iznosima i redu</w:t>
      </w:r>
      <w:r w:rsidR="00670FF3" w:rsidRPr="00670FF3">
        <w:rPr>
          <w:sz w:val="24"/>
          <w:szCs w:val="24"/>
        </w:rPr>
        <w:t xml:space="preserve"> </w:t>
      </w:r>
      <w:r w:rsidR="00670FF3" w:rsidRPr="00FD378B">
        <w:rPr>
          <w:sz w:val="24"/>
          <w:szCs w:val="24"/>
        </w:rPr>
        <w:t>koje su prijavljene u roku. Nakon navedenog ispitnog ročišta, sud je na temelju odredbe čl. 264. Stečajnog zakona („Narodne novine“ broj 71/15, dalje. SZ), sastavio tablicu ispitanih tražbina u koju su za svaku prijavljenu tražbinu uneseni podaci o tome u kojoj je mjeri tražbina utvrđena prema svom iznosu i svom redu odnosno u kojoj je mjeri tražbina osporena te tko je tražbinu osporio.</w:t>
      </w:r>
    </w:p>
    <w:p w:rsidRDefault="00670FF3" w:rsidP="00670FF3" w:rsidR="00670FF3" w:rsidRPr="00FD378B">
      <w:pPr>
        <w:ind w:firstLine="720"/>
        <w:jc w:val="both"/>
        <w:rPr>
          <w:sz w:val="24"/>
          <w:szCs w:val="24"/>
        </w:rPr>
      </w:pPr>
      <w:r w:rsidRPr="00FD378B">
        <w:rPr>
          <w:sz w:val="24"/>
          <w:szCs w:val="24"/>
        </w:rPr>
        <w:t>Tražbine navedene u točki I. izreke ovog rješenja, kao utvrđene, stečajni upravitelj je priznao, a stečajni vjerovnici koji su bili nazočni ročištu nisu tražbine osporili te se na temelju odredbe čl. 263. SZ-a  tražbine navedene pod točkom I. izreke ovog rješenja smatraju utvrđenim.</w:t>
      </w:r>
    </w:p>
    <w:p w:rsidRDefault="00A116CD" w:rsidP="00A116CD" w:rsidR="00A116CD">
      <w:pPr>
        <w:ind w:firstLine="720"/>
        <w:jc w:val="both"/>
        <w:rPr>
          <w:sz w:val="24"/>
          <w:szCs w:val="24"/>
        </w:rPr>
      </w:pPr>
      <w:r>
        <w:rPr>
          <w:sz w:val="24"/>
          <w:szCs w:val="24"/>
        </w:rPr>
        <w:t>Tražbine</w:t>
      </w:r>
      <w:r w:rsidRPr="00B64CF7">
        <w:rPr>
          <w:sz w:val="24"/>
          <w:szCs w:val="24"/>
        </w:rPr>
        <w:t xml:space="preserve"> drugog višeg isplatnog reda, n</w:t>
      </w:r>
      <w:r>
        <w:rPr>
          <w:sz w:val="24"/>
          <w:szCs w:val="24"/>
        </w:rPr>
        <w:t>avedene</w:t>
      </w:r>
      <w:r w:rsidRPr="00B64CF7">
        <w:rPr>
          <w:sz w:val="24"/>
          <w:szCs w:val="24"/>
        </w:rPr>
        <w:t xml:space="preserve"> u točki II. izreke, osporio je stečajni upravitelj. </w:t>
      </w:r>
      <w:r>
        <w:rPr>
          <w:sz w:val="24"/>
          <w:szCs w:val="24"/>
        </w:rPr>
        <w:t xml:space="preserve">Stečajni upravitelj osporio je tražbine sljedećih vjerovnika: </w:t>
      </w:r>
    </w:p>
    <w:p w:rsidRDefault="00A116CD" w:rsidP="00B033B3" w:rsidR="00A116CD">
      <w:pPr>
        <w:ind w:firstLine="720"/>
        <w:jc w:val="both"/>
        <w:rPr>
          <w:sz w:val="24"/>
          <w:szCs w:val="24"/>
        </w:rPr>
      </w:pPr>
      <w:r w:rsidRPr="00854736">
        <w:rPr>
          <w:sz w:val="24"/>
          <w:szCs w:val="24"/>
        </w:rPr>
        <w:t>Mihovil Stanišić, Karlovac, Banija 130 A, OIB 86138531243, u iznosu od 938.459,43</w:t>
      </w:r>
      <w:r w:rsidR="006E6E85">
        <w:rPr>
          <w:sz w:val="24"/>
          <w:szCs w:val="24"/>
        </w:rPr>
        <w:t xml:space="preserve"> kn</w:t>
      </w:r>
      <w:r w:rsidRPr="00854736">
        <w:rPr>
          <w:sz w:val="24"/>
          <w:szCs w:val="24"/>
        </w:rPr>
        <w:t xml:space="preserve"> </w:t>
      </w:r>
      <w:r>
        <w:rPr>
          <w:sz w:val="24"/>
          <w:szCs w:val="24"/>
        </w:rPr>
        <w:t xml:space="preserve">jer se radi o </w:t>
      </w:r>
      <w:r w:rsidRPr="00097B24">
        <w:rPr>
          <w:sz w:val="24"/>
          <w:szCs w:val="24"/>
        </w:rPr>
        <w:t>jamstv</w:t>
      </w:r>
      <w:r>
        <w:rPr>
          <w:sz w:val="24"/>
          <w:szCs w:val="24"/>
        </w:rPr>
        <w:t>u</w:t>
      </w:r>
      <w:r w:rsidRPr="00097B24">
        <w:rPr>
          <w:sz w:val="24"/>
          <w:szCs w:val="24"/>
        </w:rPr>
        <w:t xml:space="preserve"> (sudužništv</w:t>
      </w:r>
      <w:r>
        <w:rPr>
          <w:sz w:val="24"/>
          <w:szCs w:val="24"/>
        </w:rPr>
        <w:t>u</w:t>
      </w:r>
      <w:r w:rsidRPr="00097B24">
        <w:rPr>
          <w:sz w:val="24"/>
          <w:szCs w:val="24"/>
        </w:rPr>
        <w:t>) bez dokaza o izvršenim plaćanjima u korist dužnika i vjerodostojne dokumentacije uz prijavu. Vjerovnik nije podnio zahtjev za osiguranje temeljem čl. 143. st. 2. SZ-a</w:t>
      </w:r>
      <w:r>
        <w:rPr>
          <w:sz w:val="24"/>
          <w:szCs w:val="24"/>
        </w:rPr>
        <w:t xml:space="preserve">. </w:t>
      </w:r>
    </w:p>
    <w:p w:rsidRDefault="00A116CD" w:rsidP="00A116CD" w:rsidR="00A116CD" w:rsidRPr="00A116CD">
      <w:pPr>
        <w:jc w:val="both"/>
        <w:rPr>
          <w:sz w:val="24"/>
          <w:szCs w:val="24"/>
        </w:rPr>
      </w:pPr>
      <w:r>
        <w:rPr>
          <w:sz w:val="24"/>
          <w:szCs w:val="24"/>
        </w:rPr>
        <w:tab/>
      </w:r>
      <w:r w:rsidRPr="00A116CD">
        <w:rPr>
          <w:sz w:val="24"/>
          <w:szCs w:val="24"/>
        </w:rPr>
        <w:t>P</w:t>
      </w:r>
      <w:r>
        <w:rPr>
          <w:sz w:val="24"/>
          <w:szCs w:val="24"/>
        </w:rPr>
        <w:t>oljocentar</w:t>
      </w:r>
      <w:r w:rsidRPr="00A116CD">
        <w:rPr>
          <w:sz w:val="24"/>
          <w:szCs w:val="24"/>
        </w:rPr>
        <w:t xml:space="preserve"> d.o.o.,  Križevci, Obrtnička 12, OIB: 49929727453, u iznosu od 13.427,43 kn</w:t>
      </w:r>
      <w:r>
        <w:rPr>
          <w:sz w:val="24"/>
          <w:szCs w:val="24"/>
        </w:rPr>
        <w:t xml:space="preserve"> jer </w:t>
      </w:r>
      <w:r w:rsidRPr="005104BD">
        <w:rPr>
          <w:sz w:val="24"/>
          <w:szCs w:val="24"/>
        </w:rPr>
        <w:t xml:space="preserve"> je tražbina u zastari</w:t>
      </w:r>
      <w:r>
        <w:rPr>
          <w:sz w:val="24"/>
          <w:szCs w:val="24"/>
        </w:rPr>
        <w:t>.</w:t>
      </w:r>
    </w:p>
    <w:p w:rsidRDefault="006E6E85" w:rsidP="006E6E85" w:rsidR="006E6E85" w:rsidRPr="006E6E85">
      <w:pPr>
        <w:jc w:val="both"/>
        <w:rPr>
          <w:sz w:val="24"/>
          <w:szCs w:val="24"/>
        </w:rPr>
      </w:pPr>
      <w:r>
        <w:rPr>
          <w:sz w:val="24"/>
          <w:szCs w:val="24"/>
        </w:rPr>
        <w:tab/>
      </w:r>
      <w:r w:rsidRPr="006E6E85">
        <w:rPr>
          <w:sz w:val="24"/>
          <w:szCs w:val="24"/>
        </w:rPr>
        <w:t>Fito promet d.o.o., Zagreb, Mošćenička 15, OIB: 68339203084, u iznosu od 1.875.949,80 kn</w:t>
      </w:r>
      <w:r>
        <w:rPr>
          <w:sz w:val="24"/>
          <w:szCs w:val="24"/>
        </w:rPr>
        <w:t xml:space="preserve"> jer</w:t>
      </w:r>
      <w:r w:rsidRPr="006E6E85">
        <w:rPr>
          <w:sz w:val="24"/>
          <w:szCs w:val="24"/>
        </w:rPr>
        <w:t xml:space="preserve"> nakon provedenog prijeboja dužnik ima potraživanje prema vjerovniku u iznosu od 25.484,32 kn iz razloga što je vjerovnik neosnovano u stečajni postupak prijavio i knjižio cjelokupni iznos tražbine prije sklapanja predstečajne nagodbe.</w:t>
      </w:r>
    </w:p>
    <w:p w:rsidRDefault="006E6E85" w:rsidP="006E6E85" w:rsidR="00B44B8B">
      <w:pPr>
        <w:jc w:val="both"/>
        <w:rPr>
          <w:sz w:val="24"/>
          <w:szCs w:val="24"/>
        </w:rPr>
      </w:pPr>
      <w:r>
        <w:rPr>
          <w:sz w:val="24"/>
          <w:szCs w:val="24"/>
        </w:rPr>
        <w:tab/>
      </w:r>
      <w:r w:rsidRPr="006E6E85">
        <w:rPr>
          <w:sz w:val="24"/>
          <w:szCs w:val="24"/>
        </w:rPr>
        <w:t>Ministarstvo državne imovine, Zagreb, Ulica Ivana Dežmana 10, OIB: 95555881478, u iznosu od 2.276.100,00 kn, jer ne postoji pravna osnova s koje bi se dužniku naplatila zakupnina, a u tijeku je sudski spor između dužnika i Republike Hrvatske radi utvrđenja vlasništva nekretnine.</w:t>
      </w:r>
    </w:p>
    <w:p w:rsidRDefault="00B44B8B" w:rsidP="00B44B8B" w:rsidR="00B44B8B">
      <w:pPr>
        <w:ind w:firstLine="720"/>
        <w:jc w:val="both"/>
        <w:rPr>
          <w:sz w:val="24"/>
          <w:szCs w:val="24"/>
        </w:rPr>
      </w:pPr>
      <w:r>
        <w:rPr>
          <w:sz w:val="24"/>
          <w:szCs w:val="24"/>
        </w:rPr>
        <w:t>Prema odredbi čl. 266. st. 1. SZ-a a</w:t>
      </w:r>
      <w:r w:rsidRPr="00146AD2">
        <w:rPr>
          <w:sz w:val="24"/>
          <w:szCs w:val="24"/>
        </w:rPr>
        <w:t>ko je stečajni upravitelj osporio tražbinu, sud će vjerovnika uputiti na parnicu protiv stečajnoga dužnika radi utvrđivanja osporene tražbine. Ako je koji od stečajnih vjerovnika osporio tražbinu koju je priznao stečajni upravitelj, sud će stečajnoga vjerovnika uputiti na parnicu radi utvrđivanja osporene tražbine. Osporavatelj u takvoj parnici nastupa u ime i za račun stečajnoga dužnika</w:t>
      </w:r>
      <w:r>
        <w:rPr>
          <w:sz w:val="24"/>
          <w:szCs w:val="24"/>
        </w:rPr>
        <w:t xml:space="preserve"> (stavak 2.)</w:t>
      </w:r>
      <w:r w:rsidRPr="00146AD2">
        <w:rPr>
          <w:sz w:val="24"/>
          <w:szCs w:val="24"/>
        </w:rPr>
        <w:t>. Ako su osporene tražbine radnika i prijašnjih dužnikovih radnika, parnica radi utvrđivanja osporene tražbine vodi se prema općim odredbama u postupku pred sudovima, te posebnim odredbama za parnice u radnim sporovima</w:t>
      </w:r>
      <w:r>
        <w:rPr>
          <w:sz w:val="24"/>
          <w:szCs w:val="24"/>
        </w:rPr>
        <w:t xml:space="preserve"> (stavak 3)</w:t>
      </w:r>
      <w:r w:rsidRPr="00146AD2">
        <w:rPr>
          <w:sz w:val="24"/>
          <w:szCs w:val="24"/>
        </w:rPr>
        <w:t>. Ako za osporenu tražbinu postoji ovršna isprava, sud će na parnicu uputiti osporavatelja da dokaže osnovanost svoga osporavanja</w:t>
      </w:r>
      <w:r>
        <w:rPr>
          <w:sz w:val="24"/>
          <w:szCs w:val="24"/>
        </w:rPr>
        <w:t xml:space="preserve"> (stavak 4.)</w:t>
      </w:r>
      <w:r w:rsidRPr="00146AD2">
        <w:rPr>
          <w:sz w:val="24"/>
          <w:szCs w:val="24"/>
        </w:rPr>
        <w:t>.</w:t>
      </w:r>
    </w:p>
    <w:p w:rsidRDefault="00B44B8B" w:rsidP="00B44B8B" w:rsidR="00B44B8B">
      <w:pPr>
        <w:ind w:firstLine="720"/>
        <w:jc w:val="both"/>
        <w:rPr>
          <w:sz w:val="24"/>
          <w:szCs w:val="24"/>
        </w:rPr>
      </w:pPr>
    </w:p>
    <w:p w:rsidRDefault="00B44B8B" w:rsidP="003753C5" w:rsidR="003753C5">
      <w:pPr>
        <w:ind w:firstLine="720"/>
        <w:jc w:val="both"/>
        <w:rPr>
          <w:sz w:val="24"/>
          <w:szCs w:val="24"/>
        </w:rPr>
      </w:pPr>
      <w:r>
        <w:rPr>
          <w:sz w:val="24"/>
          <w:szCs w:val="24"/>
        </w:rPr>
        <w:lastRenderedPageBreak/>
        <w:t xml:space="preserve">Uvidom u prijave tražbina stečajnih vjerovnika: </w:t>
      </w:r>
      <w:r w:rsidR="003753C5">
        <w:rPr>
          <w:sz w:val="24"/>
          <w:szCs w:val="24"/>
        </w:rPr>
        <w:t>7.</w:t>
      </w:r>
      <w:r>
        <w:rPr>
          <w:sz w:val="24"/>
          <w:szCs w:val="24"/>
        </w:rPr>
        <w:t xml:space="preserve"> </w:t>
      </w:r>
      <w:r w:rsidRPr="00B44B8B">
        <w:rPr>
          <w:sz w:val="24"/>
          <w:szCs w:val="24"/>
        </w:rPr>
        <w:t>Mihovil</w:t>
      </w:r>
      <w:r>
        <w:rPr>
          <w:sz w:val="24"/>
          <w:szCs w:val="24"/>
        </w:rPr>
        <w:t>a</w:t>
      </w:r>
      <w:r w:rsidRPr="00B44B8B">
        <w:rPr>
          <w:sz w:val="24"/>
          <w:szCs w:val="24"/>
        </w:rPr>
        <w:t xml:space="preserve"> Stanišić</w:t>
      </w:r>
      <w:r>
        <w:rPr>
          <w:sz w:val="24"/>
          <w:szCs w:val="24"/>
        </w:rPr>
        <w:t>a</w:t>
      </w:r>
      <w:r w:rsidRPr="00B44B8B">
        <w:rPr>
          <w:sz w:val="24"/>
          <w:szCs w:val="24"/>
        </w:rPr>
        <w:t>, Karlovac, Banija 130 A, OIB 86138531243, u iznosu od 938.459,43 kn,</w:t>
      </w:r>
      <w:r>
        <w:rPr>
          <w:sz w:val="24"/>
          <w:szCs w:val="24"/>
        </w:rPr>
        <w:t xml:space="preserve"> </w:t>
      </w:r>
      <w:r w:rsidR="003753C5">
        <w:rPr>
          <w:sz w:val="24"/>
          <w:szCs w:val="24"/>
        </w:rPr>
        <w:t>8</w:t>
      </w:r>
      <w:r w:rsidRPr="00B44B8B">
        <w:rPr>
          <w:sz w:val="24"/>
          <w:szCs w:val="24"/>
        </w:rPr>
        <w:t>. P</w:t>
      </w:r>
      <w:r>
        <w:rPr>
          <w:sz w:val="24"/>
          <w:szCs w:val="24"/>
        </w:rPr>
        <w:t>oljocentar</w:t>
      </w:r>
      <w:r w:rsidRPr="00B44B8B">
        <w:rPr>
          <w:sz w:val="24"/>
          <w:szCs w:val="24"/>
        </w:rPr>
        <w:t xml:space="preserve"> d.o.o.,  Križevci, Obrtnička 12, OIB: 49929727453, u iznosu od 13.427,43 kn, 16. Ministarstvo državne imovine, Zagreb, Ulica Ivana Dežmana 10, OIB: 95555881478, u iznosu od 2.276.100,00 kn </w:t>
      </w:r>
      <w:r>
        <w:rPr>
          <w:sz w:val="24"/>
          <w:szCs w:val="24"/>
        </w:rPr>
        <w:t>sud je utvrdio</w:t>
      </w:r>
      <w:r w:rsidR="003753C5">
        <w:rPr>
          <w:sz w:val="24"/>
          <w:szCs w:val="24"/>
        </w:rPr>
        <w:t xml:space="preserve">, </w:t>
      </w:r>
      <w:r>
        <w:rPr>
          <w:sz w:val="24"/>
          <w:szCs w:val="24"/>
        </w:rPr>
        <w:t xml:space="preserve">a što je i stečajni upravitelj </w:t>
      </w:r>
      <w:r w:rsidRPr="00B44B8B">
        <w:rPr>
          <w:rFonts w:eastAsiaTheme="minorHAnsi"/>
          <w:sz w:val="24"/>
          <w:szCs w:val="24"/>
          <w:lang w:val="en-US"/>
        </w:rPr>
        <w:t>na ispitnom izvještajnom ročištu naveo</w:t>
      </w:r>
      <w:r>
        <w:rPr>
          <w:rFonts w:eastAsiaTheme="minorHAnsi"/>
          <w:sz w:val="24"/>
          <w:szCs w:val="24"/>
          <w:lang w:val="en-US"/>
        </w:rPr>
        <w:t>, da predmetne tražbine nisu prijavljene na temelju ovrš</w:t>
      </w:r>
      <w:r w:rsidR="003753C5">
        <w:rPr>
          <w:rFonts w:eastAsiaTheme="minorHAnsi"/>
          <w:sz w:val="24"/>
          <w:szCs w:val="24"/>
          <w:lang w:val="en-US"/>
        </w:rPr>
        <w:t xml:space="preserve">ne isprave </w:t>
      </w:r>
      <w:r w:rsidR="003753C5">
        <w:rPr>
          <w:sz w:val="24"/>
          <w:szCs w:val="24"/>
        </w:rPr>
        <w:t xml:space="preserve">pa je sud navedene vjerovnike na temelju odredbe čl. 266. st. 1. SZ-a uputio </w:t>
      </w:r>
      <w:r w:rsidR="003753C5" w:rsidRPr="008D50A2">
        <w:rPr>
          <w:sz w:val="24"/>
          <w:szCs w:val="24"/>
        </w:rPr>
        <w:t>na parnicu protiv stečajnoga dužnika radi utvrđivanja osporene tražbine</w:t>
      </w:r>
      <w:r w:rsidR="003753C5">
        <w:rPr>
          <w:sz w:val="24"/>
          <w:szCs w:val="24"/>
        </w:rPr>
        <w:t xml:space="preserve">. </w:t>
      </w:r>
    </w:p>
    <w:p w:rsidRDefault="003753C5" w:rsidP="000F0594" w:rsidR="000F0594">
      <w:pPr>
        <w:ind w:firstLine="720"/>
        <w:jc w:val="both"/>
        <w:rPr>
          <w:sz w:val="24"/>
          <w:szCs w:val="24"/>
        </w:rPr>
      </w:pPr>
      <w:r>
        <w:rPr>
          <w:sz w:val="24"/>
          <w:szCs w:val="24"/>
        </w:rPr>
        <w:t xml:space="preserve">Nadalje, uvidom u prijavu tražbine stečajnog vjerovnika 15. </w:t>
      </w:r>
      <w:r w:rsidRPr="005104BD">
        <w:rPr>
          <w:sz w:val="24"/>
          <w:szCs w:val="24"/>
        </w:rPr>
        <w:t>FITO PROMET d.o.o., Zagreb, Mošćenička 15, OIB: 68339203084, u iznosu od 1.875.949,80 kn</w:t>
      </w:r>
      <w:r>
        <w:rPr>
          <w:sz w:val="24"/>
          <w:szCs w:val="24"/>
        </w:rPr>
        <w:t>, utvrđeno je da je ista prijavljena na temelju ovršne isprave, a što je i</w:t>
      </w:r>
      <w:r w:rsidR="000F0594">
        <w:rPr>
          <w:sz w:val="24"/>
          <w:szCs w:val="24"/>
        </w:rPr>
        <w:t xml:space="preserve"> stečajni upravitelj </w:t>
      </w:r>
      <w:r w:rsidR="000F0594" w:rsidRPr="00B44B8B">
        <w:rPr>
          <w:rFonts w:eastAsiaTheme="minorHAnsi"/>
          <w:sz w:val="24"/>
          <w:szCs w:val="24"/>
          <w:lang w:val="en-US"/>
        </w:rPr>
        <w:t>na ispitnom izvještajnom ročištu naveo</w:t>
      </w:r>
      <w:r w:rsidR="000F0594">
        <w:rPr>
          <w:rFonts w:eastAsiaTheme="minorHAnsi"/>
          <w:sz w:val="24"/>
          <w:szCs w:val="24"/>
          <w:lang w:val="en-US"/>
        </w:rPr>
        <w:t xml:space="preserve"> pa je sud stečajnog upravitelja </w:t>
      </w:r>
      <w:r w:rsidR="000F0594">
        <w:rPr>
          <w:sz w:val="24"/>
          <w:szCs w:val="24"/>
        </w:rPr>
        <w:t xml:space="preserve">na temelju odredbe čl. 266. st. 4. SZ-a  uputio na </w:t>
      </w:r>
      <w:r w:rsidR="000F0594" w:rsidRPr="008D50A2">
        <w:rPr>
          <w:sz w:val="24"/>
          <w:szCs w:val="24"/>
        </w:rPr>
        <w:t xml:space="preserve">parnicu </w:t>
      </w:r>
      <w:r w:rsidR="000F0594" w:rsidRPr="00330711">
        <w:rPr>
          <w:sz w:val="24"/>
          <w:szCs w:val="24"/>
        </w:rPr>
        <w:t>radi dokazivanja osnovanosti svog osporavanja</w:t>
      </w:r>
      <w:r w:rsidR="000F0594">
        <w:rPr>
          <w:sz w:val="24"/>
          <w:szCs w:val="24"/>
        </w:rPr>
        <w:t xml:space="preserve">. </w:t>
      </w:r>
    </w:p>
    <w:p w:rsidRDefault="000F0594" w:rsidP="003753C5" w:rsidR="003753C5">
      <w:pPr>
        <w:ind w:firstLine="720"/>
        <w:jc w:val="both"/>
        <w:rPr>
          <w:sz w:val="24"/>
          <w:szCs w:val="24"/>
        </w:rPr>
      </w:pPr>
      <w:r>
        <w:rPr>
          <w:rFonts w:eastAsiaTheme="minorHAnsi"/>
          <w:sz w:val="24"/>
          <w:szCs w:val="24"/>
          <w:lang w:val="en-US"/>
        </w:rPr>
        <w:t xml:space="preserve"> </w:t>
      </w:r>
    </w:p>
    <w:p w:rsidRDefault="00E36493" w:rsidP="008A7C5A" w:rsidR="008A7C5A" w:rsidRPr="00F354C1">
      <w:pPr>
        <w:jc w:val="center"/>
        <w:rPr>
          <w:sz w:val="24"/>
          <w:szCs w:val="24"/>
        </w:rPr>
      </w:pPr>
      <w:r w:rsidRPr="00F354C1">
        <w:rPr>
          <w:sz w:val="24"/>
          <w:szCs w:val="24"/>
        </w:rPr>
        <w:t xml:space="preserve">U </w:t>
      </w:r>
      <w:r w:rsidR="008A7C5A" w:rsidRPr="00F354C1">
        <w:rPr>
          <w:sz w:val="24"/>
          <w:szCs w:val="24"/>
        </w:rPr>
        <w:t>Z</w:t>
      </w:r>
      <w:r w:rsidR="009A0D04" w:rsidRPr="00F354C1">
        <w:rPr>
          <w:sz w:val="24"/>
          <w:szCs w:val="24"/>
        </w:rPr>
        <w:t xml:space="preserve">agrebu </w:t>
      </w:r>
      <w:r w:rsidR="00854736">
        <w:rPr>
          <w:sz w:val="24"/>
          <w:szCs w:val="24"/>
        </w:rPr>
        <w:t>9</w:t>
      </w:r>
      <w:r w:rsidR="00EC5789" w:rsidRPr="00F354C1">
        <w:rPr>
          <w:sz w:val="24"/>
          <w:szCs w:val="24"/>
        </w:rPr>
        <w:t xml:space="preserve">. </w:t>
      </w:r>
      <w:r w:rsidR="00854736">
        <w:rPr>
          <w:sz w:val="24"/>
          <w:szCs w:val="24"/>
        </w:rPr>
        <w:t>veljače</w:t>
      </w:r>
      <w:r w:rsidR="003D0688" w:rsidRPr="00F354C1">
        <w:rPr>
          <w:sz w:val="24"/>
          <w:szCs w:val="24"/>
        </w:rPr>
        <w:t xml:space="preserve"> 2</w:t>
      </w:r>
      <w:r w:rsidR="000D5C36" w:rsidRPr="00F354C1">
        <w:rPr>
          <w:sz w:val="24"/>
          <w:szCs w:val="24"/>
        </w:rPr>
        <w:t>01</w:t>
      </w:r>
      <w:r w:rsidR="00CA07F4">
        <w:rPr>
          <w:sz w:val="24"/>
          <w:szCs w:val="24"/>
        </w:rPr>
        <w:t>8</w:t>
      </w:r>
      <w:r w:rsidR="003D0688" w:rsidRPr="00F354C1">
        <w:rPr>
          <w:sz w:val="24"/>
          <w:szCs w:val="24"/>
        </w:rPr>
        <w:t xml:space="preserve">. </w:t>
      </w:r>
    </w:p>
    <w:p w:rsidRDefault="008A7C5A" w:rsidP="008A7C5A" w:rsidR="008A7C5A" w:rsidRPr="00F354C1">
      <w:pPr>
        <w:jc w:val="center"/>
        <w:rPr>
          <w:sz w:val="24"/>
          <w:szCs w:val="24"/>
        </w:rPr>
      </w:pPr>
    </w:p>
    <w:p w:rsidRDefault="008A7C5A" w:rsidP="008A7C5A" w:rsidR="008A7C5A" w:rsidRPr="00F354C1">
      <w:pPr>
        <w:jc w:val="center"/>
        <w:rPr>
          <w:sz w:val="24"/>
          <w:szCs w:val="24"/>
        </w:rPr>
      </w:pPr>
    </w:p>
    <w:p w:rsidRDefault="008A7C5A" w:rsidP="00EC5789" w:rsidR="008A7C5A" w:rsidRPr="00F354C1">
      <w:pPr>
        <w:ind w:firstLine="720" w:left="5040"/>
        <w:jc w:val="right"/>
        <w:rPr>
          <w:sz w:val="24"/>
          <w:szCs w:val="24"/>
        </w:rPr>
      </w:pPr>
      <w:r w:rsidRPr="00F354C1">
        <w:rPr>
          <w:sz w:val="24"/>
          <w:szCs w:val="24"/>
        </w:rPr>
        <w:t xml:space="preserve">          SUDAC:  </w:t>
      </w:r>
    </w:p>
    <w:p w:rsidRDefault="008A7C5A" w:rsidP="00EC5789" w:rsidR="008A7C5A" w:rsidRPr="00F354C1">
      <w:pPr>
        <w:jc w:val="right"/>
        <w:rPr>
          <w:sz w:val="24"/>
          <w:szCs w:val="24"/>
        </w:rPr>
      </w:pPr>
      <w:r w:rsidRPr="00F354C1">
        <w:rPr>
          <w:sz w:val="24"/>
          <w:szCs w:val="24"/>
        </w:rPr>
        <w:t xml:space="preserve">      </w:t>
      </w:r>
      <w:r w:rsidR="00E36493" w:rsidRPr="00F354C1">
        <w:rPr>
          <w:sz w:val="24"/>
          <w:szCs w:val="24"/>
        </w:rPr>
        <w:t xml:space="preserve">      </w:t>
      </w:r>
      <w:r w:rsidR="00B14D9B" w:rsidRPr="00F354C1">
        <w:rPr>
          <w:sz w:val="24"/>
          <w:szCs w:val="24"/>
        </w:rPr>
        <w:t xml:space="preserve">   </w:t>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r>
      <w:r w:rsidR="00B14D9B" w:rsidRPr="00F354C1">
        <w:rPr>
          <w:sz w:val="24"/>
          <w:szCs w:val="24"/>
        </w:rPr>
        <w:tab/>
        <w:t xml:space="preserve">     </w:t>
      </w:r>
      <w:r w:rsidR="00EC5789" w:rsidRPr="00F354C1">
        <w:rPr>
          <w:sz w:val="24"/>
          <w:szCs w:val="24"/>
        </w:rPr>
        <w:t>Nikolina Dorić Hadžisejdić</w:t>
      </w:r>
      <w:r w:rsidR="00B367BA">
        <w:rPr>
          <w:sz w:val="24"/>
          <w:szCs w:val="24"/>
        </w:rPr>
        <w:t>, v.r.</w:t>
      </w:r>
    </w:p>
    <w:p w:rsidRDefault="008A7C5A" w:rsidP="008A7C5A" w:rsidR="008A7C5A" w:rsidRPr="00F354C1">
      <w:pPr>
        <w:ind w:left="5040"/>
        <w:jc w:val="both"/>
        <w:rPr>
          <w:sz w:val="24"/>
          <w:szCs w:val="24"/>
        </w:rPr>
      </w:pPr>
      <w:r w:rsidRPr="00F354C1">
        <w:rPr>
          <w:sz w:val="24"/>
          <w:szCs w:val="24"/>
        </w:rPr>
        <w:tab/>
      </w:r>
      <w:r w:rsidRPr="00F354C1">
        <w:rPr>
          <w:sz w:val="24"/>
          <w:szCs w:val="24"/>
        </w:rPr>
        <w:tab/>
      </w:r>
    </w:p>
    <w:p w:rsidRDefault="00E36493" w:rsidP="008A7C5A" w:rsidR="008A7C5A" w:rsidRPr="00F354C1">
      <w:pPr>
        <w:ind w:left="5040"/>
        <w:jc w:val="both"/>
        <w:rPr>
          <w:sz w:val="24"/>
          <w:szCs w:val="24"/>
        </w:rPr>
      </w:pPr>
      <w:r w:rsidRPr="00F354C1">
        <w:rPr>
          <w:sz w:val="24"/>
          <w:szCs w:val="24"/>
        </w:rPr>
        <w:tab/>
      </w:r>
      <w:r w:rsidRPr="00F354C1">
        <w:rPr>
          <w:sz w:val="24"/>
          <w:szCs w:val="24"/>
        </w:rPr>
        <w:tab/>
      </w:r>
      <w:r w:rsidRPr="00F354C1">
        <w:rPr>
          <w:sz w:val="24"/>
          <w:szCs w:val="24"/>
        </w:rPr>
        <w:tab/>
      </w:r>
      <w:r w:rsidRPr="00F354C1">
        <w:rPr>
          <w:sz w:val="24"/>
          <w:szCs w:val="24"/>
        </w:rPr>
        <w:tab/>
      </w:r>
      <w:r w:rsidR="008A7C5A" w:rsidRPr="00F354C1">
        <w:rPr>
          <w:sz w:val="24"/>
          <w:szCs w:val="24"/>
        </w:rPr>
        <w:tab/>
      </w:r>
    </w:p>
    <w:p w:rsidRDefault="008A7C5A" w:rsidP="008A7C5A" w:rsidR="008A7C5A" w:rsidRPr="00F354C1">
      <w:pPr>
        <w:jc w:val="both"/>
        <w:rPr>
          <w:sz w:val="24"/>
          <w:szCs w:val="24"/>
        </w:rPr>
      </w:pPr>
      <w:r w:rsidRPr="00F354C1">
        <w:rPr>
          <w:sz w:val="24"/>
          <w:szCs w:val="24"/>
        </w:rPr>
        <w:t>UPUTA  O PRAVNOM LIJEKU:</w:t>
      </w:r>
    </w:p>
    <w:p w:rsidRDefault="008A7C5A" w:rsidP="008A7C5A" w:rsidR="008A7C5A" w:rsidRPr="00F354C1">
      <w:pPr>
        <w:jc w:val="both"/>
        <w:rPr>
          <w:sz w:val="24"/>
          <w:szCs w:val="24"/>
        </w:rPr>
      </w:pPr>
      <w:r w:rsidRPr="00F354C1">
        <w:rPr>
          <w:sz w:val="24"/>
          <w:szCs w:val="24"/>
        </w:rPr>
        <w:t xml:space="preserve">Protiv ovog rješenja pravo na žalbu ima stečajni upravitelj i svaki vjerovnik u dijelu koji se tiče njegove prijavljene tražbine, odnosno tražbine koju je osporio (čl. </w:t>
      </w:r>
      <w:r w:rsidR="00616BBE" w:rsidRPr="00F354C1">
        <w:rPr>
          <w:sz w:val="24"/>
          <w:szCs w:val="24"/>
        </w:rPr>
        <w:t>265. st 3</w:t>
      </w:r>
      <w:r w:rsidRPr="00F354C1">
        <w:rPr>
          <w:sz w:val="24"/>
          <w:szCs w:val="24"/>
        </w:rPr>
        <w:t>. SZ-a). Rok za žalbu iznosi 8 dana računajući od dana dostave pisanog otpravka, odnosno izvatka iz rješenja. Žalba se podnosi ovom sudu u 2 primjerka</w:t>
      </w:r>
      <w:r w:rsidR="00E36493" w:rsidRPr="00F354C1">
        <w:rPr>
          <w:sz w:val="24"/>
          <w:szCs w:val="24"/>
        </w:rPr>
        <w:t xml:space="preserve"> putem ovog suda Visokom trgovačkom sudu Republike Hrvatske</w:t>
      </w:r>
      <w:r w:rsidRPr="00F354C1">
        <w:rPr>
          <w:sz w:val="24"/>
          <w:szCs w:val="24"/>
        </w:rPr>
        <w:t>.</w:t>
      </w:r>
    </w:p>
    <w:p w:rsidRDefault="00F6065D" w:rsidP="008A7C5A" w:rsidR="00F6065D" w:rsidRPr="00F354C1">
      <w:pPr>
        <w:jc w:val="both"/>
        <w:rPr>
          <w:sz w:val="24"/>
          <w:szCs w:val="24"/>
        </w:rPr>
      </w:pPr>
    </w:p>
    <w:p w:rsidRDefault="00EC5789" w:rsidP="008A7C5A" w:rsidR="00EC5789">
      <w:pPr>
        <w:jc w:val="both"/>
        <w:rPr>
          <w:sz w:val="24"/>
          <w:szCs w:val="24"/>
        </w:rPr>
      </w:pPr>
    </w:p>
    <w:p w:rsidRDefault="00EB070B" w:rsidP="008A7C5A" w:rsidR="00EB070B" w:rsidRPr="00F354C1">
      <w:pPr>
        <w:jc w:val="both"/>
        <w:rPr>
          <w:sz w:val="24"/>
          <w:szCs w:val="24"/>
        </w:rPr>
      </w:pPr>
    </w:p>
    <w:p w:rsidRDefault="00B367BA" w:rsidP="007B64C7" w:rsidR="00B367BA" w:rsidRPr="00B367BA">
      <w:pPr>
        <w:ind w:firstLine="708" w:left="3540"/>
        <w:jc w:val="right"/>
        <w:rPr>
          <w:sz w:val="24"/>
          <w:szCs w:val="24"/>
        </w:rPr>
      </w:pPr>
      <w:r w:rsidRPr="00B367BA">
        <w:rPr>
          <w:sz w:val="24"/>
          <w:szCs w:val="24"/>
        </w:rPr>
        <w:t>Za točnost otpravka-ovlašteni službenik:</w:t>
      </w:r>
    </w:p>
    <w:p w:rsidRDefault="00B367BA" w:rsidP="007B64C7" w:rsidR="00B367BA" w:rsidRPr="00B367BA">
      <w:pPr>
        <w:ind w:firstLine="708" w:left="3540"/>
        <w:jc w:val="right"/>
        <w:rPr>
          <w:sz w:val="24"/>
          <w:szCs w:val="24"/>
        </w:rPr>
      </w:pPr>
      <w:r w:rsidRPr="00B367BA">
        <w:rPr>
          <w:sz w:val="24"/>
          <w:szCs w:val="24"/>
        </w:rPr>
        <w:t xml:space="preserve">                                       Valentina Gabud</w:t>
      </w:r>
    </w:p>
    <w:p w:rsidRDefault="008A7C5A" w:rsidP="008A7C5A" w:rsidR="008A7C5A" w:rsidRPr="00B367BA">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jc w:val="center"/>
        <w:rPr>
          <w:sz w:val="24"/>
          <w:szCs w:val="24"/>
        </w:rPr>
      </w:pPr>
    </w:p>
    <w:p w:rsidRDefault="008A7C5A" w:rsidP="008A7C5A" w:rsidR="008A7C5A" w:rsidRPr="00F354C1">
      <w:pPr>
        <w:rPr>
          <w:sz w:val="24"/>
          <w:szCs w:val="24"/>
        </w:rPr>
      </w:pPr>
    </w:p>
    <w:p w:rsidRDefault="008A7C5A" w:rsidP="008A7C5A" w:rsidR="008A7C5A" w:rsidRPr="00F354C1">
      <w:pPr>
        <w:rPr>
          <w:sz w:val="24"/>
          <w:szCs w:val="24"/>
        </w:rPr>
      </w:pPr>
    </w:p>
    <w:p w:rsidRDefault="00935ABA" w:rsidR="00935ABA" w:rsidRPr="00F354C1">
      <w:pPr>
        <w:rPr>
          <w:sz w:val="24"/>
          <w:szCs w:val="24"/>
        </w:rPr>
      </w:pPr>
    </w:p>
    <w:sectPr w:rsidSect="00EC5789" w:rsidR="00935ABA" w:rsidRPr="00F354C1">
      <w:headerReference w:type="even" r:id="rId10"/>
      <w:headerReference w:type="default" r:id="rId11"/>
      <w:headerReference w:type="first" r:id="rId12"/>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212E" w:rsidR="00BA212E">
      <w:r>
        <w:separator/>
      </w:r>
    </w:p>
  </w:endnote>
  <w:endnote w:id="0" w:type="continuationSeparator">
    <w:p w:rsidRDefault="00BA212E" w:rsidR="00BA21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212E" w:rsidR="00BA212E">
      <w:r>
        <w:separator/>
      </w:r>
    </w:p>
  </w:footnote>
  <w:footnote w:id="0" w:type="continuationSeparator">
    <w:p w:rsidRDefault="00BA212E" w:rsidR="00BA21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end"/>
    </w:r>
  </w:p>
  <w:p w:rsidRDefault="00BA212E" w:rsidR="00BA21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7B7" w:rsidP="00676948" w:rsidR="00BA212E">
    <w:pPr>
      <w:pStyle w:val="Zaglavlje"/>
      <w:framePr w:y="1" w:xAlign="center" w:vAnchor="text" w:hAnchor="margin" w:wrap="around"/>
      <w:rPr>
        <w:rStyle w:val="Brojstranice"/>
      </w:rPr>
    </w:pPr>
    <w:r>
      <w:rPr>
        <w:rStyle w:val="Brojstranice"/>
      </w:rPr>
      <w:fldChar w:fldCharType="begin"/>
    </w:r>
    <w:r w:rsidR="00BA212E">
      <w:rPr>
        <w:rStyle w:val="Brojstranice"/>
      </w:rPr>
      <w:instrText xml:space="preserve">PAGE  </w:instrText>
    </w:r>
    <w:r>
      <w:rPr>
        <w:rStyle w:val="Brojstranice"/>
      </w:rPr>
      <w:fldChar w:fldCharType="separate"/>
    </w:r>
    <w:r w:rsidR="00B367BA">
      <w:rPr>
        <w:rStyle w:val="Brojstranice"/>
        <w:noProof/>
      </w:rPr>
      <w:t>4</w:t>
    </w:r>
    <w:r>
      <w:rPr>
        <w:rStyle w:val="Brojstranice"/>
      </w:rPr>
      <w:fldChar w:fldCharType="end"/>
    </w:r>
  </w:p>
  <w:p w:rsidRDefault="00EC5789" w:rsidP="00EC5789" w:rsidR="00BA212E" w:rsidRPr="00B635E7">
    <w:pPr>
      <w:pStyle w:val="Zaglavlje"/>
      <w:tabs>
        <w:tab w:pos="6690" w:val="left"/>
        <w:tab w:pos="8640" w:val="right"/>
      </w:tabs>
    </w:pPr>
    <w:r>
      <w:rPr>
        <w:sz w:val="24"/>
      </w:rPr>
      <w:tab/>
    </w:r>
    <w:r>
      <w:rPr>
        <w:sz w:val="24"/>
      </w:rPr>
      <w:tab/>
    </w:r>
    <w:r w:rsidR="0030381A">
      <w:rPr>
        <w:sz w:val="24"/>
      </w:rPr>
      <w:t xml:space="preserve">            </w:t>
    </w:r>
    <w:r>
      <w:rPr>
        <w:sz w:val="24"/>
      </w:rPr>
      <w:t>89</w:t>
    </w:r>
    <w:r w:rsidR="0007685D">
      <w:rPr>
        <w:sz w:val="24"/>
      </w:rPr>
      <w:t xml:space="preserve">. </w:t>
    </w:r>
    <w:r w:rsidR="00854736" w:rsidRPr="00F354C1">
      <w:rPr>
        <w:sz w:val="24"/>
        <w:szCs w:val="24"/>
      </w:rPr>
      <w:t>St-</w:t>
    </w:r>
    <w:r w:rsidR="00854736">
      <w:rPr>
        <w:sz w:val="24"/>
        <w:szCs w:val="24"/>
      </w:rPr>
      <w:t>3482/16</w:t>
    </w:r>
    <w:r w:rsidR="00854736" w:rsidRPr="00F354C1">
      <w:rPr>
        <w:sz w:val="24"/>
        <w:szCs w:val="24"/>
      </w:rPr>
      <w:t>-</w:t>
    </w:r>
    <w:r w:rsidR="00400356">
      <w:rPr>
        <w:sz w:val="24"/>
        <w:szCs w:val="24"/>
      </w:rPr>
      <w:t>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C5789" w:rsidR="00EC578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C9163E"/>
    <w:multiLevelType w:val="hybridMultilevel"/>
    <w:tmpl w:val="E76802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83760EE"/>
    <w:multiLevelType w:val="hybridMultilevel"/>
    <w:tmpl w:val="80025A2C"/>
    <w:lvl w:tplc="D9CE773C"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D274385"/>
    <w:multiLevelType w:val="hybridMultilevel"/>
    <w:tmpl w:val="3594D296"/>
    <w:lvl w:tplc="7D3AA85C" w:ilvl="0">
      <w:start w:val="1"/>
      <w:numFmt w:val="decimal"/>
      <w:lvlText w:val="%1."/>
      <w:lvlJc w:val="left"/>
      <w:pPr>
        <w:ind w:hanging="360" w:left="927"/>
      </w:pPr>
      <w:rPr>
        <w:rFonts w:cs="Times New Roman" w:hAnsi="Times New Roman" w:ascii="Times New Roman"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1B16482F"/>
    <w:multiLevelType w:val="hybridMultilevel"/>
    <w:tmpl w:val="287A216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9596C3C"/>
    <w:multiLevelType w:val="hybridMultilevel"/>
    <w:tmpl w:val="FF0C08D4"/>
    <w:lvl w:tplc="06F8D10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2985045A"/>
    <w:multiLevelType w:val="hybridMultilevel"/>
    <w:tmpl w:val="A2C4D2D0"/>
    <w:lvl w:tplc="041A000F" w:ilvl="0">
      <w:start w:val="9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39C152A"/>
    <w:multiLevelType w:val="hybridMultilevel"/>
    <w:tmpl w:val="B53067A2"/>
    <w:lvl w:tplc="27041208" w:ilvl="0">
      <w:start w:val="36"/>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5511EBE"/>
    <w:multiLevelType w:val="hybridMultilevel"/>
    <w:tmpl w:val="3F5C08E0"/>
    <w:lvl w:tplc="0AE44076" w:ilvl="0">
      <w:start w:val="1"/>
      <w:numFmt w:val="decimal"/>
      <w:lvlText w:val="%1."/>
      <w:lvlJc w:val="left"/>
      <w:pPr>
        <w:tabs>
          <w:tab w:pos="960" w:val="num"/>
        </w:tabs>
        <w:ind w:hanging="600" w:left="96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9732778"/>
    <w:multiLevelType w:val="hybridMultilevel"/>
    <w:tmpl w:val="6F84800E"/>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7B2F5A"/>
    <w:multiLevelType w:val="hybridMultilevel"/>
    <w:tmpl w:val="DEE0DF00"/>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DA774F4"/>
    <w:multiLevelType w:val="hybridMultilevel"/>
    <w:tmpl w:val="410CEEB6"/>
    <w:lvl w:tplc="667C42B2" w:ilvl="0">
      <w:start w:val="1"/>
      <w:numFmt w:val="decimal"/>
      <w:lvlText w:val="%1."/>
      <w:lvlJc w:val="left"/>
      <w:pPr>
        <w:ind w:hanging="360" w:left="720"/>
      </w:pPr>
      <w:rPr>
        <w:rFonts w:hint="default"/>
        <w:i w:val="false"/>
        <w:color w:themeColor="text1" w:val="00000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F5015F9"/>
    <w:multiLevelType w:val="hybridMultilevel"/>
    <w:tmpl w:val="48486C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3F6F49F8"/>
    <w:multiLevelType w:val="singleLevel"/>
    <w:tmpl w:val="D642438E"/>
    <w:lvl w:ilvl="0">
      <w:start w:val="1"/>
      <w:numFmt w:val="decimal"/>
      <w:lvlText w:val="%1."/>
      <w:legacy w:legacyIndent="360" w:legacySpace="120" w:legacy="true"/>
      <w:lvlJc w:val="left"/>
      <w:pPr>
        <w:ind w:hanging="360" w:left="720"/>
      </w:pPr>
    </w:lvl>
  </w:abstractNum>
  <w:abstractNum w:abstractNumId="13">
    <w:nsid w:val="41DF3DA4"/>
    <w:multiLevelType w:val="hybridMultilevel"/>
    <w:tmpl w:val="4DFC1FA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3CC1B6F"/>
    <w:multiLevelType w:val="hybridMultilevel"/>
    <w:tmpl w:val="0F50F628"/>
    <w:lvl w:tplc="041A000F" w:ilvl="0">
      <w:start w:val="1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450D4E41"/>
    <w:multiLevelType w:val="hybridMultilevel"/>
    <w:tmpl w:val="737CD960"/>
    <w:lvl w:tplc="E0D25B7E"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8C9010E"/>
    <w:multiLevelType w:val="hybridMultilevel"/>
    <w:tmpl w:val="258E19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9A27F4F"/>
    <w:multiLevelType w:val="hybridMultilevel"/>
    <w:tmpl w:val="5380BC5E"/>
    <w:lvl w:tplc="041A000F" w:ilvl="0">
      <w:start w:val="9"/>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414689"/>
    <w:multiLevelType w:val="hybridMultilevel"/>
    <w:tmpl w:val="3F3EAE2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F716EF5"/>
    <w:multiLevelType w:val="hybridMultilevel"/>
    <w:tmpl w:val="0B668DF4"/>
    <w:lvl w:tplc="041A000F" w:ilvl="0">
      <w:start w:val="2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1CC4DD2"/>
    <w:multiLevelType w:val="hybridMultilevel"/>
    <w:tmpl w:val="856ADC82"/>
    <w:lvl w:tplc="455C3CB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37E45C1"/>
    <w:multiLevelType w:val="hybridMultilevel"/>
    <w:tmpl w:val="5D98064C"/>
    <w:lvl w:tplc="7826EE74" w:ilvl="0">
      <w:start w:val="1"/>
      <w:numFmt w:val="decimal"/>
      <w:lvlText w:val="%1."/>
      <w:lvlJc w:val="left"/>
      <w:pPr>
        <w:ind w:hanging="360" w:left="780"/>
      </w:pPr>
      <w:rPr>
        <w:rFonts w:hint="default"/>
      </w:rPr>
    </w:lvl>
    <w:lvl w:tentative="true" w:tplc="041A0019" w:ilvl="1">
      <w:start w:val="1"/>
      <w:numFmt w:val="lowerLetter"/>
      <w:lvlText w:val="%2."/>
      <w:lvlJc w:val="left"/>
      <w:pPr>
        <w:ind w:hanging="360" w:left="1500"/>
      </w:pPr>
    </w:lvl>
    <w:lvl w:tentative="true" w:tplc="041A001B" w:ilvl="2">
      <w:start w:val="1"/>
      <w:numFmt w:val="lowerRoman"/>
      <w:lvlText w:val="%3."/>
      <w:lvlJc w:val="right"/>
      <w:pPr>
        <w:ind w:hanging="180" w:left="2220"/>
      </w:pPr>
    </w:lvl>
    <w:lvl w:tentative="true" w:tplc="041A000F" w:ilvl="3">
      <w:start w:val="1"/>
      <w:numFmt w:val="decimal"/>
      <w:lvlText w:val="%4."/>
      <w:lvlJc w:val="left"/>
      <w:pPr>
        <w:ind w:hanging="360" w:left="2940"/>
      </w:pPr>
    </w:lvl>
    <w:lvl w:tentative="true" w:tplc="041A0019" w:ilvl="4">
      <w:start w:val="1"/>
      <w:numFmt w:val="lowerLetter"/>
      <w:lvlText w:val="%5."/>
      <w:lvlJc w:val="left"/>
      <w:pPr>
        <w:ind w:hanging="360" w:left="3660"/>
      </w:pPr>
    </w:lvl>
    <w:lvl w:tentative="true" w:tplc="041A001B" w:ilvl="5">
      <w:start w:val="1"/>
      <w:numFmt w:val="lowerRoman"/>
      <w:lvlText w:val="%6."/>
      <w:lvlJc w:val="right"/>
      <w:pPr>
        <w:ind w:hanging="180" w:left="4380"/>
      </w:pPr>
    </w:lvl>
    <w:lvl w:tentative="true" w:tplc="041A000F" w:ilvl="6">
      <w:start w:val="1"/>
      <w:numFmt w:val="decimal"/>
      <w:lvlText w:val="%7."/>
      <w:lvlJc w:val="left"/>
      <w:pPr>
        <w:ind w:hanging="360" w:left="5100"/>
      </w:pPr>
    </w:lvl>
    <w:lvl w:tentative="true" w:tplc="041A0019" w:ilvl="7">
      <w:start w:val="1"/>
      <w:numFmt w:val="lowerLetter"/>
      <w:lvlText w:val="%8."/>
      <w:lvlJc w:val="left"/>
      <w:pPr>
        <w:ind w:hanging="360" w:left="5820"/>
      </w:pPr>
    </w:lvl>
    <w:lvl w:tentative="true" w:tplc="041A001B" w:ilvl="8">
      <w:start w:val="1"/>
      <w:numFmt w:val="lowerRoman"/>
      <w:lvlText w:val="%9."/>
      <w:lvlJc w:val="right"/>
      <w:pPr>
        <w:ind w:hanging="180" w:left="6540"/>
      </w:pPr>
    </w:lvl>
  </w:abstractNum>
  <w:abstractNum w:abstractNumId="22">
    <w:nsid w:val="56E12BF7"/>
    <w:multiLevelType w:val="hybridMultilevel"/>
    <w:tmpl w:val="D3DAD0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8A504C1"/>
    <w:multiLevelType w:val="hybridMultilevel"/>
    <w:tmpl w:val="4D447918"/>
    <w:lvl w:tplc="B6D6E23A" w:ilvl="0">
      <w:start w:val="13"/>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5ECD1933"/>
    <w:multiLevelType w:val="hybridMultilevel"/>
    <w:tmpl w:val="5CF0F8D4"/>
    <w:lvl w:tplc="041A000F" w:ilvl="0">
      <w:start w:val="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6033419D"/>
    <w:multiLevelType w:val="hybridMultilevel"/>
    <w:tmpl w:val="AC1E9F38"/>
    <w:lvl w:tplc="A934D496" w:ilvl="0">
      <w:start w:val="1"/>
      <w:numFmt w:val="decimal"/>
      <w:lvlText w:val="%1."/>
      <w:lvlJc w:val="left"/>
      <w:pPr>
        <w:ind w:hanging="360" w:left="1080"/>
      </w:pPr>
      <w:rPr>
        <w:rFonts w:cs="Times New Roman" w:hAnsi="Times New Roman" w:ascii="Times New Roman"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614D030F"/>
    <w:multiLevelType w:val="hybridMultilevel"/>
    <w:tmpl w:val="9816F5B2"/>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7">
    <w:nsid w:val="69A51B88"/>
    <w:multiLevelType w:val="hybridMultilevel"/>
    <w:tmpl w:val="5380BC5E"/>
    <w:lvl w:tplc="041A000F" w:ilvl="0">
      <w:start w:val="9"/>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6BFB3F8C"/>
    <w:multiLevelType w:val="hybridMultilevel"/>
    <w:tmpl w:val="E5DE02C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6F6424F8"/>
    <w:multiLevelType w:val="hybridMultilevel"/>
    <w:tmpl w:val="16622E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71EA6A05"/>
    <w:multiLevelType w:val="hybridMultilevel"/>
    <w:tmpl w:val="33BACF8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72E5790A"/>
    <w:multiLevelType w:val="hybridMultilevel"/>
    <w:tmpl w:val="A4DAEC46"/>
    <w:lvl w:tplc="886CF71C" w:ilvl="0">
      <w:start w:val="2"/>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2">
    <w:nsid w:val="74640116"/>
    <w:multiLevelType w:val="hybridMultilevel"/>
    <w:tmpl w:val="3A4A8E94"/>
    <w:lvl w:tplc="31364122" w:ilvl="0">
      <w:start w:val="9"/>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3">
    <w:nsid w:val="77D73D0F"/>
    <w:multiLevelType w:val="hybridMultilevel"/>
    <w:tmpl w:val="9480821A"/>
    <w:lvl w:tplc="BEAECB9E" w:ilvl="0">
      <w:start w:val="1"/>
      <w:numFmt w:val="decimal"/>
      <w:lvlText w:val="%1."/>
      <w:lvlJc w:val="left"/>
      <w:pPr>
        <w:ind w:hanging="360" w:left="72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77EB39DB"/>
    <w:multiLevelType w:val="hybridMultilevel"/>
    <w:tmpl w:val="8E80340C"/>
    <w:lvl w:tplc="02ACC894" w:ilvl="0">
      <w:start w:val="1"/>
      <w:numFmt w:val="decimal"/>
      <w:lvlText w:val="%1."/>
      <w:lvlJc w:val="left"/>
      <w:pPr>
        <w:ind w:hanging="360" w:left="786"/>
      </w:pPr>
      <w:rPr>
        <w:rFonts w:cs="Times New Roman" w:hAnsi="Times New Roman" w:ascii="Times New Roman"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5">
    <w:nsid w:val="77FA09CB"/>
    <w:multiLevelType w:val="hybridMultilevel"/>
    <w:tmpl w:val="2674ABA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9E060BF"/>
    <w:multiLevelType w:val="hybridMultilevel"/>
    <w:tmpl w:val="C126832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7">
    <w:nsid w:val="7CD55D81"/>
    <w:multiLevelType w:val="hybridMultilevel"/>
    <w:tmpl w:val="D0EA5E44"/>
    <w:lvl w:tplc="C6702DCC" w:ilvl="0">
      <w:start w:val="1"/>
      <w:numFmt w:val="decimal"/>
      <w:lvlText w:val="%1."/>
      <w:lvlJc w:val="left"/>
      <w:pPr>
        <w:ind w:hanging="360" w:left="72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7D6739D9"/>
    <w:multiLevelType w:val="hybridMultilevel"/>
    <w:tmpl w:val="45345076"/>
    <w:lvl w:tplc="647A115C" w:ilvl="0">
      <w:start w:val="1"/>
      <w:numFmt w:val="decimal"/>
      <w:lvlText w:val="%1."/>
      <w:lvlJc w:val="left"/>
      <w:pPr>
        <w:ind w:hanging="660" w:left="10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7DF56E15"/>
    <w:multiLevelType w:val="hybridMultilevel"/>
    <w:tmpl w:val="5380BC5E"/>
    <w:lvl w:tplc="041A000F" w:ilvl="0">
      <w:start w:val="9"/>
      <w:numFmt w:val="decimal"/>
      <w:lvlText w:val="%1."/>
      <w:lvlJc w:val="left"/>
      <w:pPr>
        <w:ind w:hanging="360" w:left="720"/>
      </w:pPr>
      <w:rPr>
        <w:rFonts w:eastAsia="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2"/>
  </w:num>
  <w:num w:numId="2">
    <w:abstractNumId w:val="29"/>
  </w:num>
  <w:num w:numId="3">
    <w:abstractNumId w:val="11"/>
  </w:num>
  <w:num w:numId="4">
    <w:abstractNumId w:val="22"/>
  </w:num>
  <w:num w:numId="5">
    <w:abstractNumId w:val="20"/>
  </w:num>
  <w:num w:numId="6">
    <w:abstractNumId w:val="4"/>
  </w:num>
  <w:num w:numId="7">
    <w:abstractNumId w:val="7"/>
  </w:num>
  <w:num w:numId="8">
    <w:abstractNumId w:val="13"/>
  </w:num>
  <w:num w:numId="9">
    <w:abstractNumId w:val="31"/>
  </w:num>
  <w:num w:numId="10">
    <w:abstractNumId w:val="32"/>
  </w:num>
  <w:num w:numId="11">
    <w:abstractNumId w:val="23"/>
  </w:num>
  <w:num w:numId="12">
    <w:abstractNumId w:val="1"/>
  </w:num>
  <w:num w:numId="13">
    <w:abstractNumId w:val="24"/>
  </w:num>
  <w:num w:numId="14">
    <w:abstractNumId w:val="35"/>
  </w:num>
  <w:num w:numId="15">
    <w:abstractNumId w:val="18"/>
  </w:num>
  <w:num w:numId="16">
    <w:abstractNumId w:val="0"/>
  </w:num>
  <w:num w:numId="17">
    <w:abstractNumId w:val="38"/>
  </w:num>
  <w:num w:numId="18">
    <w:abstractNumId w:val="26"/>
  </w:num>
  <w:num w:numId="19">
    <w:abstractNumId w:val="8"/>
  </w:num>
  <w:num w:numId="20">
    <w:abstractNumId w:val="19"/>
  </w:num>
  <w:num w:numId="21">
    <w:abstractNumId w:val="30"/>
  </w:num>
  <w:num w:numId="22">
    <w:abstractNumId w:val="16"/>
  </w:num>
  <w:num w:numId="23">
    <w:abstractNumId w:val="5"/>
  </w:num>
  <w:num w:numId="24">
    <w:abstractNumId w:val="33"/>
  </w:num>
  <w:num w:numId="25">
    <w:abstractNumId w:val="21"/>
  </w:num>
  <w:num w:numId="26">
    <w:abstractNumId w:val="10"/>
  </w:num>
  <w:num w:numId="27">
    <w:abstractNumId w:val="34"/>
  </w:num>
  <w:num w:numId="28">
    <w:abstractNumId w:val="37"/>
  </w:num>
  <w:num w:numId="29">
    <w:abstractNumId w:val="2"/>
  </w:num>
  <w:num w:numId="30">
    <w:abstractNumId w:val="25"/>
  </w:num>
  <w:num w:numId="31">
    <w:abstractNumId w:val="15"/>
  </w:num>
  <w:num w:numId="32">
    <w:abstractNumId w:val="6"/>
  </w:num>
  <w:num w:numId="33">
    <w:abstractNumId w:val="28"/>
  </w:num>
  <w:num w:numId="34">
    <w:abstractNumId w:val="9"/>
  </w:num>
  <w:num w:numId="35">
    <w:abstractNumId w:val="36"/>
  </w:num>
  <w:num w:numId="36">
    <w:abstractNumId w:val="3"/>
  </w:num>
  <w:num w:numId="37">
    <w:abstractNumId w:val="17"/>
  </w:num>
  <w:num w:numId="38">
    <w:abstractNumId w:val="14"/>
  </w:num>
  <w:num w:numId="39">
    <w:abstractNumId w:val="39"/>
  </w:num>
  <w:num w:numId="40">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59393"/>
  </w:hdrShapeDefaults>
  <w:footnotePr>
    <w:footnote w:id="-1"/>
    <w:footnote w:id="0"/>
  </w:footnotePr>
  <w:endnotePr>
    <w:endnote w:id="-1"/>
    <w:endnote w:id="0"/>
  </w:endnotePr>
  <w:compat>
    <w:compatSetting w:val="12" w:uri="http://schemas.microsoft.com/office/word" w:name="compatibilityMode"/>
  </w:compat>
  <w:rsids>
    <w:rsidRoot w:val="008A7C5A"/>
    <w:rsid w:val="00010A00"/>
    <w:rsid w:val="00016CC8"/>
    <w:rsid w:val="000625E4"/>
    <w:rsid w:val="0007685D"/>
    <w:rsid w:val="000B57CB"/>
    <w:rsid w:val="000D357F"/>
    <w:rsid w:val="000D5C36"/>
    <w:rsid w:val="000E5A08"/>
    <w:rsid w:val="000F0594"/>
    <w:rsid w:val="000F3C38"/>
    <w:rsid w:val="0011183D"/>
    <w:rsid w:val="00113B7C"/>
    <w:rsid w:val="0012193F"/>
    <w:rsid w:val="001222D8"/>
    <w:rsid w:val="001248F6"/>
    <w:rsid w:val="00167D03"/>
    <w:rsid w:val="001802B9"/>
    <w:rsid w:val="00195D5F"/>
    <w:rsid w:val="001A4FAE"/>
    <w:rsid w:val="001C39FC"/>
    <w:rsid w:val="001E6962"/>
    <w:rsid w:val="002104AD"/>
    <w:rsid w:val="002502D1"/>
    <w:rsid w:val="002639CF"/>
    <w:rsid w:val="00271D93"/>
    <w:rsid w:val="002778C3"/>
    <w:rsid w:val="0028353E"/>
    <w:rsid w:val="002862D6"/>
    <w:rsid w:val="002B581B"/>
    <w:rsid w:val="002C419D"/>
    <w:rsid w:val="002D4BCC"/>
    <w:rsid w:val="0030381A"/>
    <w:rsid w:val="0030456D"/>
    <w:rsid w:val="00306DD0"/>
    <w:rsid w:val="003077F7"/>
    <w:rsid w:val="00364BB5"/>
    <w:rsid w:val="003753C5"/>
    <w:rsid w:val="003D0688"/>
    <w:rsid w:val="003F44BD"/>
    <w:rsid w:val="00400356"/>
    <w:rsid w:val="00411F34"/>
    <w:rsid w:val="00415D6B"/>
    <w:rsid w:val="00444EA0"/>
    <w:rsid w:val="00467F18"/>
    <w:rsid w:val="0048798E"/>
    <w:rsid w:val="004906EE"/>
    <w:rsid w:val="00497B24"/>
    <w:rsid w:val="004A2792"/>
    <w:rsid w:val="004B1333"/>
    <w:rsid w:val="004C3795"/>
    <w:rsid w:val="004D39FA"/>
    <w:rsid w:val="00502F81"/>
    <w:rsid w:val="00517F61"/>
    <w:rsid w:val="00537A4E"/>
    <w:rsid w:val="005505E1"/>
    <w:rsid w:val="0057667A"/>
    <w:rsid w:val="005777B7"/>
    <w:rsid w:val="00577C20"/>
    <w:rsid w:val="005967F2"/>
    <w:rsid w:val="005F0170"/>
    <w:rsid w:val="00614324"/>
    <w:rsid w:val="006145FE"/>
    <w:rsid w:val="00616BBE"/>
    <w:rsid w:val="00623EA3"/>
    <w:rsid w:val="00650704"/>
    <w:rsid w:val="006543B2"/>
    <w:rsid w:val="00665844"/>
    <w:rsid w:val="00670FF3"/>
    <w:rsid w:val="00676948"/>
    <w:rsid w:val="00686878"/>
    <w:rsid w:val="00687E0A"/>
    <w:rsid w:val="006A0BC4"/>
    <w:rsid w:val="006D51BD"/>
    <w:rsid w:val="006E34BC"/>
    <w:rsid w:val="006E6817"/>
    <w:rsid w:val="006E6E85"/>
    <w:rsid w:val="00720D6B"/>
    <w:rsid w:val="00740009"/>
    <w:rsid w:val="00777985"/>
    <w:rsid w:val="0078691E"/>
    <w:rsid w:val="007A2604"/>
    <w:rsid w:val="007C6869"/>
    <w:rsid w:val="007D0ACE"/>
    <w:rsid w:val="007E1AFD"/>
    <w:rsid w:val="007F5A11"/>
    <w:rsid w:val="00831180"/>
    <w:rsid w:val="00854736"/>
    <w:rsid w:val="00863F3A"/>
    <w:rsid w:val="00885ABD"/>
    <w:rsid w:val="00887D22"/>
    <w:rsid w:val="00890EF9"/>
    <w:rsid w:val="008A286D"/>
    <w:rsid w:val="008A5470"/>
    <w:rsid w:val="008A7C5A"/>
    <w:rsid w:val="008B35A5"/>
    <w:rsid w:val="008C2BBD"/>
    <w:rsid w:val="008C6C34"/>
    <w:rsid w:val="008E1067"/>
    <w:rsid w:val="009035E3"/>
    <w:rsid w:val="00917D21"/>
    <w:rsid w:val="00935ABA"/>
    <w:rsid w:val="0094536B"/>
    <w:rsid w:val="00950152"/>
    <w:rsid w:val="009816AC"/>
    <w:rsid w:val="009A0D04"/>
    <w:rsid w:val="009D6E98"/>
    <w:rsid w:val="00A00916"/>
    <w:rsid w:val="00A116CD"/>
    <w:rsid w:val="00A90A4C"/>
    <w:rsid w:val="00A937B0"/>
    <w:rsid w:val="00AA3297"/>
    <w:rsid w:val="00AA3ECC"/>
    <w:rsid w:val="00AA404C"/>
    <w:rsid w:val="00B0292A"/>
    <w:rsid w:val="00B033B3"/>
    <w:rsid w:val="00B10D97"/>
    <w:rsid w:val="00B14D9B"/>
    <w:rsid w:val="00B15359"/>
    <w:rsid w:val="00B33B51"/>
    <w:rsid w:val="00B367BA"/>
    <w:rsid w:val="00B44B8B"/>
    <w:rsid w:val="00B51CC1"/>
    <w:rsid w:val="00B635E7"/>
    <w:rsid w:val="00B64CF7"/>
    <w:rsid w:val="00B75B61"/>
    <w:rsid w:val="00B91E50"/>
    <w:rsid w:val="00BA212E"/>
    <w:rsid w:val="00BB556A"/>
    <w:rsid w:val="00BC3A84"/>
    <w:rsid w:val="00BE2434"/>
    <w:rsid w:val="00BF2DE7"/>
    <w:rsid w:val="00C00CB9"/>
    <w:rsid w:val="00C461C8"/>
    <w:rsid w:val="00CA07F4"/>
    <w:rsid w:val="00CA5B61"/>
    <w:rsid w:val="00CA6133"/>
    <w:rsid w:val="00CA675A"/>
    <w:rsid w:val="00CB2EE2"/>
    <w:rsid w:val="00CC0EFA"/>
    <w:rsid w:val="00CE0E59"/>
    <w:rsid w:val="00CE6B8C"/>
    <w:rsid w:val="00D05780"/>
    <w:rsid w:val="00D11701"/>
    <w:rsid w:val="00D7472A"/>
    <w:rsid w:val="00D96AB6"/>
    <w:rsid w:val="00D9778A"/>
    <w:rsid w:val="00DA35FA"/>
    <w:rsid w:val="00DA622A"/>
    <w:rsid w:val="00DC76EE"/>
    <w:rsid w:val="00DE552F"/>
    <w:rsid w:val="00E110AD"/>
    <w:rsid w:val="00E14AB3"/>
    <w:rsid w:val="00E16958"/>
    <w:rsid w:val="00E36493"/>
    <w:rsid w:val="00E445E9"/>
    <w:rsid w:val="00E81382"/>
    <w:rsid w:val="00E9285F"/>
    <w:rsid w:val="00EA3CD1"/>
    <w:rsid w:val="00EB070B"/>
    <w:rsid w:val="00EC5789"/>
    <w:rsid w:val="00ED0FC4"/>
    <w:rsid w:val="00EE23AE"/>
    <w:rsid w:val="00F03D95"/>
    <w:rsid w:val="00F2577F"/>
    <w:rsid w:val="00F354C1"/>
    <w:rsid w:val="00F43A5B"/>
    <w:rsid w:val="00F6065D"/>
    <w:rsid w:val="00F63512"/>
    <w:rsid w:val="00FB1B7F"/>
    <w:rsid w:val="00FC0785"/>
    <w:rsid w:val="00FC283C"/>
    <w:rsid w:val="00FE0D1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93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A7C5A"/>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lineRule="auto" w:line="276" w:after="200"/>
      <w:ind w:left="720"/>
      <w:contextualSpacing/>
    </w:pPr>
    <w:rPr>
      <w:rFonts w:hAnsi="Calibri" w:ascii="Calibri"/>
      <w:sz w:val="22"/>
      <w:szCs w:val="22"/>
      <w:lang w:eastAsia="en-US"/>
    </w:rPr>
  </w:style>
  <w:style w:styleId="Tekstbalonia" w:type="paragraph">
    <w:name w:val="Balloon Text"/>
    <w:basedOn w:val="Normal"/>
    <w:link w:val="TekstbaloniaChar"/>
    <w:rsid w:val="00EC5789"/>
    <w:rPr>
      <w:rFonts w:cs="Tahoma" w:hAnsi="Tahoma" w:ascii="Tahoma"/>
      <w:sz w:val="16"/>
      <w:szCs w:val="16"/>
    </w:rPr>
  </w:style>
  <w:style w:customStyle="true" w:styleId="TekstbaloniaChar" w:type="character">
    <w:name w:val="Tekst balončića Char"/>
    <w:basedOn w:val="Zadanifontodlomka"/>
    <w:link w:val="Tekstbalonia"/>
    <w:rsid w:val="00EC5789"/>
    <w:rPr>
      <w:rFonts w:cs="Tahoma" w:hAnsi="Tahoma" w:ascii="Tahoma"/>
      <w:sz w:val="16"/>
      <w:szCs w:val="16"/>
    </w:rPr>
  </w:style>
  <w:style w:styleId="Tijeloteksta" w:type="paragraph">
    <w:name w:val="Body Text"/>
    <w:basedOn w:val="Normal"/>
    <w:link w:val="TijelotekstaChar"/>
    <w:rsid w:val="00F354C1"/>
    <w:pPr>
      <w:overflowPunct w:val="false"/>
      <w:autoSpaceDE w:val="false"/>
      <w:autoSpaceDN w:val="false"/>
      <w:adjustRightInd w:val="false"/>
      <w:jc w:val="both"/>
      <w:textAlignment w:val="baseline"/>
    </w:pPr>
    <w:rPr>
      <w:rFonts w:hAnsi="Arial" w:ascii="Arial"/>
      <w:sz w:val="24"/>
    </w:rPr>
  </w:style>
  <w:style w:customStyle="true" w:styleId="TijelotekstaChar" w:type="character">
    <w:name w:val="Tijelo teksta Char"/>
    <w:basedOn w:val="Zadanifontodlomka"/>
    <w:link w:val="Tijeloteksta"/>
    <w:rsid w:val="00F354C1"/>
    <w:rPr>
      <w:rFonts w:hAnsi="Arial" w:ascii="Arial"/>
      <w:sz w:val="24"/>
    </w:rPr>
  </w:style>
  <w:style w:styleId="Tekstrezerviranogmjesta" w:type="character">
    <w:name w:val="Placeholder Text"/>
    <w:basedOn w:val="Zadanifontodlomka"/>
    <w:uiPriority w:val="99"/>
    <w:semiHidden/>
    <w:rsid w:val="00B367BA"/>
    <w:rPr>
      <w:color w:val="808080"/>
      <w:bdr w:space="0" w:sz="0" w:color="auto" w:val="none"/>
      <w:shd w:fill="auto" w:color="auto" w:val="clear"/>
    </w:rPr>
  </w:style>
  <w:style w:customStyle="true" w:styleId="eSPISCCParagraphDefaultFont" w:type="character">
    <w:name w:val="eSPIS_CC_Paragraph Default Font"/>
    <w:basedOn w:val="Zadanifontodlomka"/>
    <w:rsid w:val="00B367B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367BA"/>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367B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367B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A7C5A"/>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8353E"/>
    <w:pPr>
      <w:tabs>
        <w:tab w:pos="4536" w:val="center"/>
        <w:tab w:pos="9072" w:val="right"/>
      </w:tabs>
    </w:pPr>
  </w:style>
  <w:style w:styleId="Brojstranice" w:type="character">
    <w:name w:val="page number"/>
    <w:basedOn w:val="Zadanifontodlomka"/>
    <w:rsid w:val="0028353E"/>
  </w:style>
  <w:style w:styleId="Podnoje" w:type="paragraph">
    <w:name w:val="footer"/>
    <w:basedOn w:val="Normal"/>
    <w:rsid w:val="0028353E"/>
    <w:pPr>
      <w:tabs>
        <w:tab w:pos="4536" w:val="center"/>
        <w:tab w:pos="9072" w:val="right"/>
      </w:tabs>
    </w:pPr>
  </w:style>
  <w:style w:styleId="Odlomakpopisa" w:type="paragraph">
    <w:name w:val="List Paragraph"/>
    <w:basedOn w:val="Normal"/>
    <w:uiPriority w:val="34"/>
    <w:qFormat/>
    <w:rsid w:val="0094536B"/>
    <w:pPr>
      <w:spacing w:after="200" w:line="276" w:lineRule="auto"/>
      <w:ind w:left="720"/>
      <w:contextualSpacing/>
    </w:pPr>
    <w:rPr>
      <w:rFonts w:ascii="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480762">
      <w:bodyDiv w:val="true"/>
      <w:marLeft w:val="0"/>
      <w:marRight w:val="0"/>
      <w:marTop w:val="0"/>
      <w:marBottom w:val="0"/>
      <w:divBdr>
        <w:top w:space="0" w:sz="0" w:color="auto" w:val="none"/>
        <w:left w:space="0" w:sz="0" w:color="auto" w:val="none"/>
        <w:bottom w:space="0" w:sz="0" w:color="auto" w:val="none"/>
        <w:right w:space="0" w:sz="0" w:color="auto" w:val="none"/>
      </w:divBdr>
      <w:divsChild>
        <w:div w:id="148717001">
          <w:marLeft w:val="0"/>
          <w:marRight w:val="0"/>
          <w:marTop w:val="0"/>
          <w:marBottom w:val="0"/>
          <w:divBdr>
            <w:top w:space="0" w:sz="0" w:color="auto" w:val="none"/>
            <w:left w:space="0" w:sz="0" w:color="auto" w:val="none"/>
            <w:bottom w:space="0" w:sz="0" w:color="auto" w:val="none"/>
            <w:right w:space="0" w:sz="0" w:color="auto" w:val="none"/>
          </w:divBdr>
          <w:divsChild>
            <w:div w:id="1936743571">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2018.</izvorni_sadrzaj>
    <derivirana_varijabla naziv="DomainObject.DatumDonosenjaOdluke_1">9.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3482</izvorni_sadrzaj>
    <derivirana_varijabla naziv="DomainObject.Predmet.Broj_1">3482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travnja 2016.</izvorni_sadrzaj>
    <derivirana_varijabla naziv="DomainObject.Predmet.DatumOsnivanja_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St-3482/2016</izvorni_sadrzaj>
    <derivirana_varijabla naziv="DomainObject.Predmet.OznakaBroj_1">St-3482/2016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AGROPROJEKT d.o.o. zastupanog po punomoćniku Mihovil Stanišić</izvorni_sadrzaj>
    <derivirana_varijabla naziv="DomainObject.Predmet.ProtustrankaFormated_1">  AGROPROJEKT d.o.o. zastupanog po punomoćniku Mihovil Stanišić</derivirana_varijabla>
  </DomainObject.Predmet.ProtustrankaFormated>
  <DomainObject.Predmet.ProtustrankaFormatedOIB>
    <izvorni_sadrzaj>  AGROPROJEKT d.o.o., OIB 31999338764 zastupanog po punomoćniku Mihovil Stanišić</izvorni_sadrzaj>
    <derivirana_varijabla naziv="DomainObject.Predmet.ProtustrankaFormatedOIB_1">  AGROPROJEKT d.o.o., OIB 31999338764 zastupanog po punomoćniku Mihovil Stanišić</derivirana_varijabla>
  </DomainObject.Predmet.ProtustrankaFormatedOIB>
  <DomainObject.Predmet.ProtustrankaFormatedWithAdress>
    <izvorni_sadrzaj> AGROPROJEKT d.o.o., Banija 130, 47000 Karlovac zastupanog po punomoćniku Mihovil Stanišić</izvorni_sadrzaj>
    <derivirana_varijabla naziv="DomainObject.Predmet.ProtustrankaFormatedWithAdress_1"> AGROPROJEKT d.o.o., Banija 130, 47000 Karlovac zastupanog po punomoćniku Mihovil Stanišić</derivirana_varijabla>
  </DomainObject.Predmet.ProtustrankaFormatedWithAdress>
  <DomainObject.Predmet.ProtustrankaFormatedWithAdressOIB>
    <izvorni_sadrzaj> AGROPROJEKT d.o.o., OIB 31999338764, Banija 130, 47000 Karlovac zastupanog po punomoćniku Mihovil Stanišić</izvorni_sadrzaj>
    <derivirana_varijabla naziv="DomainObject.Predmet.ProtustrankaFormatedWithAdressOIB_1"> AGROPROJEKT d.o.o., OIB 31999338764, Banija 130, 47000 Karlovac zastupanog po punomoćniku Mihovil Stanišić</derivirana_varijabla>
  </DomainObject.Predmet.ProtustrankaFormatedWithAdressOIB>
  <DomainObject.Predmet.ProtustrankaWithAdress>
    <izvorni_sadrzaj>AGROPROJEKT d.o.o. Banija 130, 47000 Karlovac</izvorni_sadrzaj>
    <derivirana_varijabla naziv="DomainObject.Predmet.ProtustrankaWithAdress_1">AGROPROJEKT d.o.o. Banija 130, 47000 Karlovac</derivirana_varijabla>
  </DomainObject.Predmet.ProtustrankaWithAdress>
  <DomainObject.Predmet.ProtustrankaWithAdressOIB>
    <izvorni_sadrzaj>AGROPROJEKT d.o.o., OIB 31999338764, Banija 130, 47000 Karlovac</izvorni_sadrzaj>
    <derivirana_varijabla naziv="DomainObject.Predmet.ProtustrankaWithAdressOIB_1">AGROPROJEKT d.o.o., OIB 31999338764, Banija 130, 47000 Karlovac</derivirana_varijabla>
  </DomainObject.Predmet.ProtustrankaWithAdressOIB>
  <DomainObject.Predmet.ProtustrankaNazivFormated>
    <izvorni_sadrzaj>AGROPROJEKT d.o.o.</izvorni_sadrzaj>
    <derivirana_varijabla naziv="DomainObject.Predmet.ProtustrankaNazivFormated_1">AGROPROJEKT d.o.o.</derivirana_varijabla>
  </DomainObject.Predmet.ProtustrankaNazivFormated>
  <DomainObject.Predmet.ProtustrankaNazivFormatedOIB>
    <izvorni_sadrzaj>AGROPROJEKT d.o.o., OIB 31999338764</izvorni_sadrzaj>
    <derivirana_varijabla naziv="DomainObject.Predmet.ProtustrankaNazivFormatedOIB_1">AGROPROJEKT d.o.o., OIB 31999338764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AGROPROJEKT d.o.o.; Mihovil Stanišić</izvorni_sadrzaj>
    <derivirana_varijabla naziv="DomainObject.Predmet.StrankaFormated_1">  AGROPROJEKT d.o.o.; Mihovil Stanišić</derivirana_varijabla>
  </DomainObject.Predmet.StrankaFormated>
  <DomainObject.Predmet.StrankaFormatedOIB>
    <izvorni_sadrzaj>  AGROPROJEKT d.o.o., OIB 31999338764; Mihovil Stanišić, OIB 86138531243</izvorni_sadrzaj>
    <derivirana_varijabla naziv="DomainObject.Predmet.StrankaFormatedOIB_1">  AGROPROJEKT d.o.o., OIB 31999338764; Mihovil Stanišić, OIB 86138531243</derivirana_varijabla>
  </DomainObject.Predmet.StrankaFormatedOIB>
  <DomainObject.Predmet.StrankaFormatedWithAdress>
    <izvorni_sadrzaj> AGROPROJEKT d.o.o., Banija 130, 47000 Karlovac; Mihovil Stanišić, Banija 130a, 47000 Karlovac</izvorni_sadrzaj>
    <derivirana_varijabla naziv="DomainObject.Predmet.StrankaFormatedWithAdress_1"> AGROPROJEKT d.o.o., Banija 130, 47000 Karlovac; Mihovil Stanišić, Banija 130a, 47000 Karlovac</derivirana_varijabla>
  </DomainObject.Predmet.StrankaFormatedWithAdress>
  <DomainObject.Predmet.StrankaFormatedWithAdressOIB>
    <izvorni_sadrzaj> AGROPROJEKT d.o.o., OIB 31999338764, Banija 130, 47000 Karlovac; Mihovil Stanišić, OIB 86138531243, Banija 130a, 47000 Karlovac</izvorni_sadrzaj>
    <derivirana_varijabla naziv="DomainObject.Predmet.StrankaFormatedWithAdressOIB_1"> AGROPROJEKT d.o.o., OIB 31999338764, Banija 130, 47000 Karlovac; Mihovil Stanišić, OIB 86138531243, Banija 130a, 47000 Karlovac</derivirana_varijabla>
  </DomainObject.Predmet.StrankaFormatedWithAdressOIB>
  <DomainObject.Predmet.StrankaWithAdress>
    <izvorni_sadrzaj>AGROPROJEKT d.o.o. Banija 130,47000 Karlovac,Mihovil Stanišić Banija 130a,47000 Karlovac</izvorni_sadrzaj>
    <derivirana_varijabla naziv="DomainObject.Predmet.StrankaWithAdress_1">AGROPROJEKT d.o.o. Banija 130,47000 Karlovac,Mihovil Stanišić Banija 130a,47000 Karlovac</derivirana_varijabla>
  </DomainObject.Predmet.StrankaWithAdress>
  <DomainObject.Predmet.StrankaWithAdressOIB>
    <izvorni_sadrzaj>AGROPROJEKT d.o.o., OIB 31999338764, Banija 130,47000 Karlovac,Mihovil Stanišić, OIB 86138531243, Banija 130a,47000 Karlovac</izvorni_sadrzaj>
    <derivirana_varijabla naziv="DomainObject.Predmet.StrankaWithAdressOIB_1">AGROPROJEKT d.o.o., OIB 31999338764, Banija 130,47000 Karlovac,Mihovil Stanišić, OIB 86138531243, Banija 130a,47000 Karlovac</derivirana_varijabla>
  </DomainObject.Predmet.StrankaWithAdressOIB>
  <DomainObject.Predmet.StrankaNazivFormated>
    <izvorni_sadrzaj>AGROPROJEKT d.o.o.,Mihovil Stanišić</izvorni_sadrzaj>
    <derivirana_varijabla naziv="DomainObject.Predmet.StrankaNazivFormated_1">AGROPROJEKT d.o.o.,Mihovil Stanišić</derivirana_varijabla>
  </DomainObject.Predmet.StrankaNazivFormated>
  <DomainObject.Predmet.StrankaNazivFormatedOIB>
    <izvorni_sadrzaj>AGROPROJEKT d.o.o., OIB 31999338764,Mihovil Stanišić, OIB 86138531243</izvorni_sadrzaj>
    <derivirana_varijabla naziv="DomainObject.Predmet.StrankaNazivFormatedOIB_1">AGROPROJEKT d.o.o., OIB 31999338764,Mihovil Stanišić, OIB 86138531243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AGROPROJEKT d.o.o.</item>
      <item>Mihovil Stanišić</item>
    </izvorni_sadrzaj>
    <derivirana_varijabla naziv="DomainObject.Predmet.StrankaListFormated_1">
      <item>AGROPROJEKT d.o.o.</item>
      <item>Mihovil Stanišić</item>
    </derivirana_varijabla>
  </DomainObject.Predmet.StrankaListFormated>
  <DomainObject.Predmet.StrankaListFormatedOIB>
    <izvorni_sadrzaj>
      <item>AGROPROJEKT d.o.o., OIB 31999338764</item>
      <item>Mihovil Stanišić, OIB 86138531243</item>
    </izvorni_sadrzaj>
    <derivirana_varijabla naziv="DomainObject.Predmet.StrankaListFormatedOIB_1">
      <item>AGROPROJEKT d.o.o., OIB 31999338764</item>
      <item>Mihovil Stanišić, OIB 86138531243</item>
    </derivirana_varijabla>
  </DomainObject.Predmet.StrankaListFormatedOIB>
  <DomainObject.Predmet.StrankaListFormatedWithAdress>
    <izvorni_sadrzaj>
      <item>AGROPROJEKT d.o.o., Banija 130, 47000 Karlovac</item>
      <item>Mihovil Stanišić, Banija 130a, 47000 Karlovac</item>
    </izvorni_sadrzaj>
    <derivirana_varijabla naziv="DomainObject.Predmet.StrankaListFormatedWithAdress_1">
      <item>AGROPROJEKT d.o.o., Banija 130, 47000 Karlovac</item>
      <item>Mihovil Stanišić, Banija 130a, 47000 Karlovac</item>
    </derivirana_varijabla>
  </DomainObject.Predmet.StrankaListFormatedWithAdress>
  <DomainObject.Predmet.StrankaListFormatedWithAdressOIB>
    <izvorni_sadrzaj>
      <item>AGROPROJEKT d.o.o., OIB 31999338764, Banija 130, 47000 Karlovac</item>
      <item>Mihovil Stanišić, OIB 86138531243, Banija 130a, 47000 Karlovac</item>
    </izvorni_sadrzaj>
    <derivirana_varijabla naziv="DomainObject.Predmet.StrankaListFormatedWithAdressOIB_1">
      <item>AGROPROJEKT d.o.o., OIB 31999338764, Banija 130, 47000 Karlovac</item>
      <item>Mihovil Stanišić, OIB 86138531243, Banija 130a, 47000 Karlovac</item>
    </derivirana_varijabla>
  </DomainObject.Predmet.StrankaListFormatedWithAdressOIB>
  <DomainObject.Predmet.StrankaListNazivFormated>
    <izvorni_sadrzaj>
      <item>AGROPROJEKT d.o.o.</item>
      <item>Mihovil Stanišić</item>
    </izvorni_sadrzaj>
    <derivirana_varijabla naziv="DomainObject.Predmet.StrankaListNazivFormated_1">
      <item>AGROPROJEKT d.o.o.</item>
      <item>Mihovil Stanišić</item>
    </derivirana_varijabla>
  </DomainObject.Predmet.StrankaListNazivFormated>
  <DomainObject.Predmet.StrankaListNazivFormatedOIB>
    <izvorni_sadrzaj>
      <item>AGROPROJEKT d.o.o., OIB 31999338764</item>
      <item>Mihovil Stanišić, OIB 86138531243</item>
    </izvorni_sadrzaj>
    <derivirana_varijabla naziv="DomainObject.Predmet.StrankaListNazivFormatedOIB_1">
      <item>AGROPROJEKT d.o.o., OIB 31999338764</item>
      <item>Mihovil Stanišić, OIB 86138531243</item>
    </derivirana_varijabla>
  </DomainObject.Predmet.StrankaListNazivFormatedOIB>
  <DomainObject.Predmet.ProtuStrankaListFormated>
    <izvorni_sadrzaj>
      <item>AGROPROJEKT d.o.o. zastupanog po punomoćniku Mihovil Stanišić</item>
    </izvorni_sadrzaj>
    <derivirana_varijabla naziv="DomainObject.Predmet.ProtuStrankaListFormated_1">
      <item>AGROPROJEKT d.o.o. zastupanog po punomoćniku Mihovil Stanišić</item>
    </derivirana_varijabla>
  </DomainObject.Predmet.ProtuStrankaListFormated>
  <DomainObject.Predmet.ProtuStrankaListFormatedOIB>
    <izvorni_sadrzaj>
      <item>AGROPROJEKT d.o.o., OIB 31999338764 zastupanog po punomoćniku Mihovil Stanišić</item>
    </izvorni_sadrzaj>
    <derivirana_varijabla naziv="DomainObject.Predmet.ProtuStrankaListFormatedOIB_1">
      <item>AGROPROJEKT d.o.o., OIB 31999338764 zastupanog po punomoćniku Mihovil Stanišić</item>
    </derivirana_varijabla>
  </DomainObject.Predmet.ProtuStrankaListFormatedOIB>
  <DomainObject.Predmet.ProtuStrankaListFormatedWithAdress>
    <izvorni_sadrzaj>
      <item>AGROPROJEKT d.o.o., Banija 130, 47000 Karlovac zastupanog po punomoćniku Mihovil Stanišić</item>
    </izvorni_sadrzaj>
    <derivirana_varijabla naziv="DomainObject.Predmet.ProtuStrankaListFormatedWithAdress_1">
      <item>AGROPROJEKT d.o.o., Banija 130, 47000 Karlovac zastupanog po punomoćniku Mihovil Stanišić</item>
    </derivirana_varijabla>
  </DomainObject.Predmet.ProtuStrankaListFormatedWithAdress>
  <DomainObject.Predmet.ProtuStrankaListFormatedWithAdressOIB>
    <izvorni_sadrzaj>
      <item>AGROPROJEKT d.o.o., OIB 31999338764, Banija 130, 47000 Karlovac zastupanog po punomoćniku Mihovil Stanišić</item>
    </izvorni_sadrzaj>
    <derivirana_varijabla naziv="DomainObject.Predmet.ProtuStrankaListFormatedWithAdressOIB_1">
      <item>AGROPROJEKT d.o.o., OIB 31999338764, Banija 130, 47000 Karlovac zastupanog po punomoćniku Mihovil Stanišić</item>
    </derivirana_varijabla>
  </DomainObject.Predmet.ProtuStrankaListFormatedWithAdressOIB>
  <DomainObject.Predmet.ProtuStrankaListNazivFormated>
    <izvorni_sadrzaj>
      <item>AGROPROJEKT d.o.o.</item>
    </izvorni_sadrzaj>
    <derivirana_varijabla naziv="DomainObject.Predmet.ProtuStrankaListNazivFormated_1">
      <item>AGROPROJEKT d.o.o.</item>
    </derivirana_varijabla>
  </DomainObject.Predmet.ProtuStrankaListNazivFormated>
  <DomainObject.Predmet.ProtuStrankaListNazivFormatedOIB>
    <izvorni_sadrzaj>
      <item>AGROPROJEKT d.o.o., OIB 31999338764</item>
    </izvorni_sadrzaj>
    <derivirana_varijabla naziv="DomainObject.Predmet.ProtuStrankaListNazivFormatedOIB_1">
      <item>AGROPROJEKT d.o.o., OIB 31999338764</item>
    </derivirana_varijabla>
  </DomainObject.Predmet.ProtuStrankaListNazivFormatedOIB>
  <DomainObject.Predmet.OstaliListFormated>
    <izvorni_sadrzaj>
      <item>Mihovil Stanišić punomoćnik sudionika u postupku AGROPROJEKT d.o.o.</item>
      <item>Goran Jujnović Lučić</item>
    </izvorni_sadrzaj>
    <derivirana_varijabla naziv="DomainObject.Predmet.OstaliListFormated_1">
      <item>Mihovil Stanišić punomoćnik sudionika u postupku AGROPROJEKT d.o.o.</item>
      <item>Goran Jujnović Lučić</item>
    </derivirana_varijabla>
  </DomainObject.Predmet.OstaliListFormated>
  <DomainObject.Predmet.OstaliListFormatedOIB>
    <izvorni_sadrzaj>
      <item>Mihovil Stanišić, OIB 86138531243 punomoćnik sudionika u postupku AGROPROJEKT d.o.o.</item>
      <item>Goran Jujnović Lučić, OIB 62461289936</item>
    </izvorni_sadrzaj>
    <derivirana_varijabla naziv="DomainObject.Predmet.OstaliListFormatedOIB_1">
      <item>Mihovil Stanišić, OIB 86138531243 punomoćnik sudionika u postupku AGROPROJEKT d.o.o.</item>
      <item>Goran Jujnović Lučić, OIB 62461289936</item>
    </derivirana_varijabla>
  </DomainObject.Predmet.OstaliListFormatedOIB>
  <DomainObject.Predmet.OstaliListFormatedWithAdress>
    <izvorni_sadrzaj>
      <item>Mihovil Stanišić, Banija 130a, 47000 Karlovac punomoćnik sudionika u postupku AGROPROJEKT d.o.o.</item>
      <item>Goran Jujnović Lučić, Strojarska cesta 20/XXII, 10000 Makarska</item>
    </izvorni_sadrzaj>
    <derivirana_varijabla naziv="DomainObject.Predmet.OstaliListFormatedWithAdress_1">
      <item>Mihovil Stanišić, Banija 130a, 47000 Karlovac punomoćnik sudionika u postupku AGROPROJEKT d.o.o.</item>
      <item>Goran Jujnović Lučić, Strojarska cesta 20/XXII, 10000 Makarska</item>
    </derivirana_varijabla>
  </DomainObject.Predmet.OstaliListFormatedWithAdress>
  <DomainObject.Predmet.OstaliListFormatedWithAdressOIB>
    <izvorni_sadrzaj>
      <item>Mihovil Stanišić, OIB 86138531243, Banija 130a, 47000 Karlovac punomoćnik sudionika u postupku AGROPROJEKT d.o.o.</item>
      <item>Goran Jujnović Lučić, OIB 62461289936, Strojarska cesta 20/XXII, 10000 Makarska</item>
    </izvorni_sadrzaj>
    <derivirana_varijabla naziv="DomainObject.Predmet.OstaliListFormatedWithAdressOIB_1">
      <item>Mihovil Stanišić, OIB 86138531243, Banija 130a, 47000 Karlovac punomoćnik sudionika u postupku AGROPROJEKT d.o.o.</item>
      <item>Goran Jujnović Lučić, OIB 62461289936, Strojarska cesta 20/XXII, 10000 Makarska</item>
    </derivirana_varijabla>
  </DomainObject.Predmet.OstaliListFormatedWithAdressOIB>
  <DomainObject.Predmet.OstaliListNazivFormated>
    <izvorni_sadrzaj>
      <item>Mihovil Stanišić</item>
      <item>Goran Jujnović Lučić</item>
    </izvorni_sadrzaj>
    <derivirana_varijabla naziv="DomainObject.Predmet.OstaliListNazivFormated_1">
      <item>Mihovil Stanišić</item>
      <item>Goran Jujnović Lučić</item>
    </derivirana_varijabla>
  </DomainObject.Predmet.OstaliListNazivFormated>
  <DomainObject.Predmet.OstaliListNazivFormatedOIB>
    <izvorni_sadrzaj>
      <item>Mihovil Stanišić, OIB 86138531243</item>
      <item>Goran Jujnović Lučić, OIB 62461289936</item>
    </izvorni_sadrzaj>
    <derivirana_varijabla naziv="DomainObject.Predmet.OstaliListNazivFormatedOIB_1">
      <item>Mihovil Stanišić, OIB 86138531243</item>
      <item>Goran Jujnović Lučić, OIB 62461289936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2018.</izvorni_sadrzaj>
    <derivirana_varijabla naziv="DomainObject.Datum_1">14. veljače 2018.</derivirana_varijabla>
  </DomainObject.Datum>
  <DomainObject.PoslovniBrojDokumenta>
    <izvorni_sadrzaj/>
    <derivirana_varijabla naziv="DomainObject.PoslovniBrojDokumenta_1"/>
  </DomainObject.PoslovniBrojDokumenta>
  <DomainObject.Predmet.StrankaIDrugi>
    <izvorni_sadrzaj>AGROPROJEKT d.o.o. i dr.</izvorni_sadrzaj>
    <derivirana_varijabla naziv="DomainObject.Predmet.StrankaIDrugi_1">AGROPROJEKT d.o.o. i dr.</derivirana_varijabla>
  </DomainObject.Predmet.StrankaIDrugi>
  <DomainObject.Predmet.ProtustrankaIDrugi>
    <izvorni_sadrzaj>AGROPROJEKT d.o.o.</izvorni_sadrzaj>
    <derivirana_varijabla naziv="DomainObject.Predmet.ProtustrankaIDrugi_1">AGROPROJEKT d.o.o.</derivirana_varijabla>
  </DomainObject.Predmet.ProtustrankaIDrugi>
  <DomainObject.Predmet.StrankaIDrugiAdressOIB>
    <izvorni_sadrzaj>AGROPROJEKT d.o.o., OIB 31999338764, Banija 130, 47000 Karlovac i dr.</izvorni_sadrzaj>
    <derivirana_varijabla naziv="DomainObject.Predmet.StrankaIDrugiAdressOIB_1">AGROPROJEKT d.o.o., OIB 31999338764, Banija 130, 47000 Karlovac i dr.</derivirana_varijabla>
  </DomainObject.Predmet.StrankaIDrugiAdressOIB>
  <DomainObject.Predmet.ProtustrankaIDrugiAdressOIB>
    <izvorni_sadrzaj>AGROPROJEKT d.o.o., OIB 31999338764, Banija 130, 47000 Karlovac</izvorni_sadrzaj>
    <derivirana_varijabla naziv="DomainObject.Predmet.ProtustrankaIDrugiAdressOIB_1">AGROPROJEKT d.o.o., OIB 31999338764, Banija 130,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AGROPROJEKT d.o.o.</item>
      <item>AGROPROJEKT d.o.o.</item>
      <item>Mihovil Stanišić</item>
      <item>Mihovil Stanišić</item>
      <item>Goran Jujnović Lučić</item>
    </izvorni_sadrzaj>
    <derivirana_varijabla naziv="DomainObject.Predmet.SudioniciListNaziv_1">
      <item>AGROPROJEKT d.o.o.</item>
      <item>AGROPROJEKT d.o.o.</item>
      <item>Mihovil Stanišić</item>
      <item>Mihovil Stanišić</item>
      <item>Goran Jujnović Lučić</item>
    </derivirana_varijabla>
  </DomainObject.Predmet.SudioniciListNaziv>
  <DomainObject.Predmet.SudioniciListAdressOIB>
    <izvorni_sadrzaj>
      <item>AGROPROJEKT d.o.o., OIB 31999338764, Banija 130,47000 Karlovac</item>
      <item>AGROPROJEKT d.o.o., OIB 31999338764, Banija 130,47000 Karlovac</item>
      <item>Mihovil Stanišić, OIB 86138531243, Banija 130a,47000 Karlovac</item>
      <item>Mihovil Stanišić, OIB 86138531243, Banija 130a,47000 Karlovac</item>
      <item>Goran Jujnović Lučić, OIB 62461289936, Strojarska cesta 20/XXII,10000 Makarska</item>
    </izvorni_sadrzaj>
    <derivirana_varijabla naziv="DomainObject.Predmet.SudioniciListAdressOIB_1">
      <item>AGROPROJEKT d.o.o., OIB 31999338764, Banija 130,47000 Karlovac</item>
      <item>AGROPROJEKT d.o.o., OIB 31999338764, Banija 130,47000 Karlovac</item>
      <item>Mihovil Stanišić, OIB 86138531243, Banija 130a,47000 Karlovac</item>
      <item>Mihovil Stanišić, OIB 86138531243, Banija 130a,47000 Karlovac</item>
      <item>Goran Jujnović Lučić, OIB 62461289936, Strojarska cesta 20/XXII,10000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31999338764</item>
      <item>, OIB 31999338764</item>
      <item>, OIB 86138531243</item>
      <item>, OIB 86138531243</item>
      <item>, OIB 62461289936</item>
    </izvorni_sadrzaj>
    <derivirana_varijabla naziv="DomainObject.Predmet.SudioniciListNazivOIB_1">
      <item>, OIB 31999338764</item>
      <item>, OIB 31999338764</item>
      <item>, OIB 86138531243</item>
      <item>, OIB 86138531243</item>
      <item>, OIB 62461289936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Jujnović Lučić, OIB 62461289936, Strojarska cesta 20/XXII, 10000 Zagreb</item>
    </izvorni_sadrzaj>
    <derivirana_varijabla naziv="DomainObject.Predmet.StecajniUpraviteljiListAddressOIB_1">
      <item>Goran Jujnović Lučić, OIB 62461289936, Strojarska cesta 20/XXII,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C9151A-1065-4D9E-8CC3-596D9BB08E6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1295</properties:Words>
  <properties:Characters>7367</properties:Characters>
  <properties:Lines>169</properties:Lines>
  <properties:Paragraphs>59</properties:Paragraphs>
  <properties:TotalTime>262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2016-04-23T20:55:00Z</dcterms:created>
  <dc:creator>nmarkovic</dc:creator>
  <cp:lastModifiedBy>Valentina Gabud</cp:lastModifiedBy>
  <cp:lastPrinted>2018-02-14T10:21:00Z</cp:lastPrinted>
  <dcterms:modified xmlns:xsi="http://www.w3.org/2001/XMLSchema-instance" xsi:type="dcterms:W3CDTF">2018-02-14T10:21:00Z</dcterms:modified>
  <cp:revision>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